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8"/>
          <w:szCs w:val="28"/>
          <w:lang w:eastAsia="en-US"/>
        </w:rPr>
      </w:pPr>
      <w:bookmarkStart w:id="0" w:name="_GoBack"/>
      <w:bookmarkEnd w:id="0"/>
      <w:r w:rsidRPr="009A6FEA">
        <w:rPr>
          <w:rFonts w:ascii="Times New Roman" w:eastAsia="Times New Roman" w:hAnsi="Times New Roman" w:cs="Times New Roman"/>
          <w:sz w:val="28"/>
          <w:szCs w:val="28"/>
          <w:lang w:eastAsia="en-US"/>
        </w:rPr>
        <w:t xml:space="preserve">Карагандинский университет имени академика </w:t>
      </w:r>
      <w:r w:rsidR="00A15BED" w:rsidRPr="009A6FEA">
        <w:rPr>
          <w:rFonts w:ascii="Times New Roman" w:eastAsia="Times New Roman" w:hAnsi="Times New Roman" w:cs="Times New Roman"/>
          <w:sz w:val="28"/>
          <w:szCs w:val="28"/>
          <w:lang w:eastAsia="en-US"/>
        </w:rPr>
        <w:t xml:space="preserve">Е.А. </w:t>
      </w:r>
      <w:r w:rsidRPr="009A6FEA">
        <w:rPr>
          <w:rFonts w:ascii="Times New Roman" w:eastAsia="Times New Roman" w:hAnsi="Times New Roman" w:cs="Times New Roman"/>
          <w:sz w:val="28"/>
          <w:szCs w:val="28"/>
          <w:lang w:eastAsia="en-US"/>
        </w:rPr>
        <w:t>Букетова</w:t>
      </w:r>
    </w:p>
    <w:p w:rsidR="00DC41D3" w:rsidRDefault="00DC41D3">
      <w:pPr>
        <w:widowControl w:val="0"/>
        <w:autoSpaceDE w:val="0"/>
        <w:autoSpaceDN w:val="0"/>
        <w:spacing w:after="0" w:line="240" w:lineRule="auto"/>
        <w:ind w:right="3"/>
        <w:rPr>
          <w:rFonts w:ascii="Times New Roman" w:eastAsia="Times New Roman" w:hAnsi="Times New Roman" w:cs="Times New Roman"/>
          <w:sz w:val="30"/>
          <w:szCs w:val="28"/>
          <w:lang w:eastAsia="en-US"/>
        </w:rPr>
      </w:pPr>
    </w:p>
    <w:p w:rsidR="00DC41D3" w:rsidRDefault="00DC41D3">
      <w:pPr>
        <w:widowControl w:val="0"/>
        <w:autoSpaceDE w:val="0"/>
        <w:autoSpaceDN w:val="0"/>
        <w:spacing w:after="0" w:line="240" w:lineRule="auto"/>
        <w:ind w:right="3"/>
        <w:rPr>
          <w:rFonts w:ascii="Times New Roman" w:eastAsia="Times New Roman" w:hAnsi="Times New Roman" w:cs="Times New Roman"/>
          <w:sz w:val="30"/>
          <w:szCs w:val="28"/>
          <w:lang w:eastAsia="en-US"/>
        </w:rPr>
      </w:pPr>
    </w:p>
    <w:p w:rsidR="00DC41D3" w:rsidRDefault="00DC41D3">
      <w:pPr>
        <w:widowControl w:val="0"/>
        <w:autoSpaceDE w:val="0"/>
        <w:autoSpaceDN w:val="0"/>
        <w:spacing w:after="0" w:line="240" w:lineRule="auto"/>
        <w:ind w:right="3"/>
        <w:rPr>
          <w:rFonts w:ascii="Times New Roman" w:eastAsia="Times New Roman" w:hAnsi="Times New Roman" w:cs="Times New Roman"/>
          <w:sz w:val="24"/>
          <w:szCs w:val="28"/>
          <w:lang w:eastAsia="en-US"/>
        </w:rPr>
      </w:pPr>
    </w:p>
    <w:p w:rsidR="00DC41D3" w:rsidRDefault="00D5001F">
      <w:pPr>
        <w:widowControl w:val="0"/>
        <w:tabs>
          <w:tab w:val="left" w:pos="6804"/>
        </w:tabs>
        <w:autoSpaceDE w:val="0"/>
        <w:autoSpaceDN w:val="0"/>
        <w:spacing w:after="0" w:line="240" w:lineRule="auto"/>
        <w:ind w:right="3"/>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УДК 538.9;54</w:t>
      </w:r>
      <w:r w:rsidR="00E26335" w:rsidRPr="009A6FEA">
        <w:rPr>
          <w:rFonts w:ascii="Times New Roman" w:eastAsia="Times New Roman" w:hAnsi="Times New Roman" w:cs="Times New Roman"/>
          <w:sz w:val="28"/>
          <w:szCs w:val="28"/>
          <w:lang w:eastAsia="en-US"/>
        </w:rPr>
        <w:t>4</w:t>
      </w:r>
      <w:r w:rsidRPr="009A6FEA">
        <w:rPr>
          <w:rFonts w:ascii="Times New Roman" w:eastAsia="Times New Roman" w:hAnsi="Times New Roman" w:cs="Times New Roman"/>
          <w:sz w:val="28"/>
          <w:szCs w:val="28"/>
          <w:lang w:eastAsia="en-US"/>
        </w:rPr>
        <w:t>.7</w:t>
      </w:r>
      <w:r w:rsidR="00E26335" w:rsidRPr="009A6FEA">
        <w:rPr>
          <w:rFonts w:ascii="Times New Roman" w:eastAsia="Times New Roman" w:hAnsi="Times New Roman" w:cs="Times New Roman"/>
          <w:sz w:val="28"/>
          <w:szCs w:val="28"/>
          <w:lang w:eastAsia="en-US"/>
        </w:rPr>
        <w:t>; 535.37; 539.2</w:t>
      </w:r>
      <w:r w:rsidR="00FC01DF" w:rsidRPr="009A6FEA">
        <w:rPr>
          <w:rFonts w:ascii="Times New Roman" w:eastAsia="Times New Roman" w:hAnsi="Times New Roman" w:cs="Times New Roman"/>
          <w:sz w:val="28"/>
          <w:szCs w:val="28"/>
          <w:lang w:eastAsia="en-US"/>
        </w:rPr>
        <w:tab/>
      </w:r>
      <w:r w:rsidRPr="009A6FEA">
        <w:rPr>
          <w:rFonts w:ascii="Times New Roman" w:eastAsia="Times New Roman" w:hAnsi="Times New Roman" w:cs="Times New Roman"/>
          <w:sz w:val="28"/>
          <w:szCs w:val="28"/>
          <w:lang w:eastAsia="en-US"/>
        </w:rPr>
        <w:t>На правах рукописи</w:t>
      </w:r>
    </w:p>
    <w:p w:rsidR="00DC41D3" w:rsidRDefault="00DC41D3">
      <w:pPr>
        <w:widowControl w:val="0"/>
        <w:autoSpaceDE w:val="0"/>
        <w:autoSpaceDN w:val="0"/>
        <w:spacing w:after="0" w:line="240" w:lineRule="auto"/>
        <w:ind w:right="3"/>
        <w:rPr>
          <w:rFonts w:ascii="Times New Roman" w:eastAsia="Times New Roman" w:hAnsi="Times New Roman" w:cs="Times New Roman"/>
          <w:sz w:val="30"/>
          <w:szCs w:val="28"/>
          <w:lang w:eastAsia="en-US"/>
        </w:rPr>
      </w:pPr>
    </w:p>
    <w:p w:rsidR="00DC41D3" w:rsidRDefault="00DC41D3">
      <w:pPr>
        <w:widowControl w:val="0"/>
        <w:autoSpaceDE w:val="0"/>
        <w:autoSpaceDN w:val="0"/>
        <w:spacing w:after="0" w:line="240" w:lineRule="auto"/>
        <w:ind w:right="3"/>
        <w:rPr>
          <w:rFonts w:ascii="Times New Roman" w:eastAsia="Times New Roman" w:hAnsi="Times New Roman" w:cs="Times New Roman"/>
          <w:sz w:val="30"/>
          <w:szCs w:val="28"/>
          <w:lang w:eastAsia="en-US"/>
        </w:rPr>
      </w:pPr>
    </w:p>
    <w:p w:rsidR="00DC41D3" w:rsidRDefault="00DC41D3">
      <w:pPr>
        <w:widowControl w:val="0"/>
        <w:autoSpaceDE w:val="0"/>
        <w:autoSpaceDN w:val="0"/>
        <w:spacing w:after="0" w:line="240" w:lineRule="auto"/>
        <w:ind w:right="3"/>
        <w:rPr>
          <w:rFonts w:ascii="Times New Roman" w:eastAsia="Times New Roman" w:hAnsi="Times New Roman" w:cs="Times New Roman"/>
          <w:sz w:val="24"/>
          <w:szCs w:val="28"/>
          <w:lang w:eastAsia="en-US"/>
        </w:rPr>
      </w:pPr>
    </w:p>
    <w:p w:rsidR="00DC41D3" w:rsidRDefault="00D5001F">
      <w:pPr>
        <w:widowControl w:val="0"/>
        <w:autoSpaceDE w:val="0"/>
        <w:autoSpaceDN w:val="0"/>
        <w:spacing w:after="0" w:line="240" w:lineRule="auto"/>
        <w:ind w:right="3"/>
        <w:jc w:val="center"/>
        <w:outlineLvl w:val="1"/>
        <w:rPr>
          <w:rFonts w:ascii="Times New Roman" w:eastAsia="Times New Roman" w:hAnsi="Times New Roman" w:cs="Times New Roman"/>
          <w:b/>
          <w:bCs/>
          <w:sz w:val="28"/>
          <w:szCs w:val="28"/>
          <w:lang w:eastAsia="en-US"/>
        </w:rPr>
      </w:pPr>
      <w:r w:rsidRPr="009A6FEA">
        <w:rPr>
          <w:rFonts w:ascii="Times New Roman" w:eastAsia="Times New Roman" w:hAnsi="Times New Roman" w:cs="Times New Roman"/>
          <w:b/>
          <w:bCs/>
          <w:sz w:val="28"/>
          <w:szCs w:val="28"/>
          <w:lang w:eastAsia="en-US"/>
        </w:rPr>
        <w:t>АМАНЖОЛОВА ГУЛЬНУР САБИТОВНА</w:t>
      </w:r>
    </w:p>
    <w:p w:rsidR="00DC41D3" w:rsidRDefault="00DC41D3">
      <w:pPr>
        <w:widowControl w:val="0"/>
        <w:autoSpaceDE w:val="0"/>
        <w:autoSpaceDN w:val="0"/>
        <w:spacing w:after="0" w:line="240" w:lineRule="auto"/>
        <w:ind w:right="3"/>
        <w:rPr>
          <w:rFonts w:ascii="Times New Roman" w:eastAsia="Times New Roman" w:hAnsi="Times New Roman" w:cs="Times New Roman"/>
          <w:b/>
          <w:sz w:val="30"/>
          <w:szCs w:val="28"/>
          <w:lang w:eastAsia="en-US"/>
        </w:rPr>
      </w:pPr>
    </w:p>
    <w:p w:rsidR="00DC41D3" w:rsidRDefault="00DC41D3">
      <w:pPr>
        <w:widowControl w:val="0"/>
        <w:autoSpaceDE w:val="0"/>
        <w:autoSpaceDN w:val="0"/>
        <w:spacing w:after="0" w:line="240" w:lineRule="auto"/>
        <w:ind w:right="3"/>
        <w:rPr>
          <w:rFonts w:ascii="Times New Roman" w:eastAsia="Times New Roman" w:hAnsi="Times New Roman" w:cs="Times New Roman"/>
          <w:b/>
          <w:sz w:val="30"/>
          <w:szCs w:val="28"/>
          <w:lang w:eastAsia="en-US"/>
        </w:rPr>
      </w:pPr>
    </w:p>
    <w:p w:rsidR="00DC41D3" w:rsidRDefault="00DC41D3">
      <w:pPr>
        <w:widowControl w:val="0"/>
        <w:autoSpaceDE w:val="0"/>
        <w:autoSpaceDN w:val="0"/>
        <w:spacing w:after="0" w:line="240" w:lineRule="auto"/>
        <w:ind w:right="3"/>
        <w:rPr>
          <w:rFonts w:ascii="Times New Roman" w:eastAsia="Times New Roman" w:hAnsi="Times New Roman" w:cs="Times New Roman"/>
          <w:b/>
          <w:sz w:val="23"/>
          <w:szCs w:val="28"/>
          <w:lang w:eastAsia="en-US"/>
        </w:rPr>
      </w:pPr>
    </w:p>
    <w:p w:rsidR="00DC41D3" w:rsidRDefault="00D5001F">
      <w:pPr>
        <w:widowControl w:val="0"/>
        <w:autoSpaceDE w:val="0"/>
        <w:autoSpaceDN w:val="0"/>
        <w:spacing w:after="0" w:line="240" w:lineRule="auto"/>
        <w:ind w:right="3"/>
        <w:jc w:val="center"/>
        <w:rPr>
          <w:rFonts w:ascii="Times New Roman" w:eastAsia="Times New Roman" w:hAnsi="Times New Roman" w:cs="Times New Roman"/>
          <w:b/>
          <w:sz w:val="32"/>
          <w:szCs w:val="28"/>
          <w:lang w:eastAsia="en-US"/>
        </w:rPr>
      </w:pPr>
      <w:r w:rsidRPr="009A6FEA">
        <w:rPr>
          <w:rFonts w:ascii="Times New Roman" w:eastAsia="Times New Roman" w:hAnsi="Times New Roman" w:cs="Times New Roman"/>
          <w:b/>
          <w:sz w:val="28"/>
          <w:szCs w:val="24"/>
          <w:lang w:eastAsia="en-US"/>
        </w:rPr>
        <w:t>Трансформация световой энергии углеродными точками различного состава</w:t>
      </w:r>
    </w:p>
    <w:p w:rsidR="00DC41D3" w:rsidRDefault="00DC41D3">
      <w:pPr>
        <w:widowControl w:val="0"/>
        <w:autoSpaceDE w:val="0"/>
        <w:autoSpaceDN w:val="0"/>
        <w:spacing w:after="0" w:line="240" w:lineRule="auto"/>
        <w:ind w:right="3"/>
        <w:rPr>
          <w:rFonts w:ascii="Times New Roman" w:eastAsia="Times New Roman" w:hAnsi="Times New Roman" w:cs="Times New Roman"/>
          <w:b/>
          <w:sz w:val="30"/>
          <w:szCs w:val="28"/>
          <w:lang w:eastAsia="en-US"/>
        </w:rPr>
      </w:pPr>
    </w:p>
    <w:p w:rsidR="00DC41D3" w:rsidRDefault="00DC41D3">
      <w:pPr>
        <w:widowControl w:val="0"/>
        <w:autoSpaceDE w:val="0"/>
        <w:autoSpaceDN w:val="0"/>
        <w:spacing w:after="0" w:line="240" w:lineRule="auto"/>
        <w:ind w:right="3"/>
        <w:rPr>
          <w:rFonts w:ascii="Times New Roman" w:eastAsia="Times New Roman" w:hAnsi="Times New Roman" w:cs="Times New Roman"/>
          <w:b/>
          <w:sz w:val="23"/>
          <w:szCs w:val="28"/>
          <w:lang w:eastAsia="en-US"/>
        </w:rPr>
      </w:pPr>
    </w:p>
    <w:p w:rsidR="00DC41D3" w:rsidRDefault="00DC41D3">
      <w:pPr>
        <w:widowControl w:val="0"/>
        <w:autoSpaceDE w:val="0"/>
        <w:autoSpaceDN w:val="0"/>
        <w:spacing w:after="0" w:line="240" w:lineRule="auto"/>
        <w:ind w:right="3"/>
        <w:rPr>
          <w:rFonts w:ascii="Times New Roman" w:eastAsia="Times New Roman" w:hAnsi="Times New Roman" w:cs="Times New Roman"/>
          <w:b/>
          <w:sz w:val="23"/>
          <w:szCs w:val="28"/>
          <w:lang w:eastAsia="en-US"/>
        </w:rPr>
      </w:pPr>
    </w:p>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8D05302–Физика</w:t>
      </w:r>
    </w:p>
    <w:p w:rsidR="00DC41D3" w:rsidRDefault="00DC41D3">
      <w:pPr>
        <w:widowControl w:val="0"/>
        <w:autoSpaceDE w:val="0"/>
        <w:autoSpaceDN w:val="0"/>
        <w:spacing w:after="0" w:line="240" w:lineRule="auto"/>
        <w:ind w:right="3"/>
        <w:rPr>
          <w:rFonts w:ascii="Times New Roman" w:eastAsia="Times New Roman" w:hAnsi="Times New Roman" w:cs="Times New Roman"/>
          <w:sz w:val="30"/>
          <w:szCs w:val="28"/>
          <w:lang w:eastAsia="en-US"/>
        </w:rPr>
      </w:pPr>
    </w:p>
    <w:p w:rsidR="00DC41D3" w:rsidRDefault="00DC41D3">
      <w:pPr>
        <w:widowControl w:val="0"/>
        <w:autoSpaceDE w:val="0"/>
        <w:autoSpaceDN w:val="0"/>
        <w:spacing w:after="0" w:line="240" w:lineRule="auto"/>
        <w:ind w:right="3"/>
        <w:rPr>
          <w:rFonts w:ascii="Times New Roman" w:eastAsia="Times New Roman" w:hAnsi="Times New Roman" w:cs="Times New Roman"/>
          <w:sz w:val="30"/>
          <w:szCs w:val="28"/>
          <w:lang w:eastAsia="en-US"/>
        </w:rPr>
      </w:pPr>
    </w:p>
    <w:p w:rsidR="00DC41D3" w:rsidRDefault="00DC41D3">
      <w:pPr>
        <w:widowControl w:val="0"/>
        <w:autoSpaceDE w:val="0"/>
        <w:autoSpaceDN w:val="0"/>
        <w:spacing w:after="0" w:line="240" w:lineRule="auto"/>
        <w:ind w:right="3"/>
        <w:rPr>
          <w:rFonts w:ascii="Times New Roman" w:eastAsia="Times New Roman" w:hAnsi="Times New Roman" w:cs="Times New Roman"/>
          <w:sz w:val="23"/>
          <w:szCs w:val="28"/>
          <w:lang w:eastAsia="en-US"/>
        </w:rPr>
      </w:pPr>
    </w:p>
    <w:p w:rsidR="005D2678" w:rsidRPr="009A6FEA" w:rsidRDefault="00D5001F">
      <w:pPr>
        <w:widowControl w:val="0"/>
        <w:autoSpaceDE w:val="0"/>
        <w:autoSpaceDN w:val="0"/>
        <w:spacing w:after="0" w:line="240" w:lineRule="auto"/>
        <w:ind w:right="3"/>
        <w:jc w:val="center"/>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Диссертация на соискание степени </w:t>
      </w:r>
    </w:p>
    <w:p w:rsidR="00D5001F" w:rsidRPr="009A6FEA" w:rsidRDefault="00D5001F">
      <w:pPr>
        <w:widowControl w:val="0"/>
        <w:autoSpaceDE w:val="0"/>
        <w:autoSpaceDN w:val="0"/>
        <w:spacing w:after="0" w:line="240" w:lineRule="auto"/>
        <w:ind w:right="3"/>
        <w:jc w:val="center"/>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доктора философии (PhD)</w:t>
      </w:r>
    </w:p>
    <w:p w:rsidR="00DC41D3" w:rsidRDefault="00DC41D3">
      <w:pPr>
        <w:widowControl w:val="0"/>
        <w:autoSpaceDE w:val="0"/>
        <w:autoSpaceDN w:val="0"/>
        <w:spacing w:after="0" w:line="240" w:lineRule="auto"/>
        <w:ind w:right="3"/>
        <w:rPr>
          <w:rFonts w:ascii="Times New Roman" w:eastAsia="Times New Roman" w:hAnsi="Times New Roman" w:cs="Times New Roman"/>
          <w:sz w:val="30"/>
          <w:szCs w:val="28"/>
          <w:lang w:eastAsia="en-US"/>
        </w:rPr>
      </w:pPr>
    </w:p>
    <w:p w:rsidR="00DC41D3" w:rsidRDefault="00DC41D3">
      <w:pPr>
        <w:widowControl w:val="0"/>
        <w:autoSpaceDE w:val="0"/>
        <w:autoSpaceDN w:val="0"/>
        <w:spacing w:after="0" w:line="240" w:lineRule="auto"/>
        <w:ind w:right="3"/>
        <w:rPr>
          <w:rFonts w:ascii="Times New Roman" w:eastAsia="Times New Roman" w:hAnsi="Times New Roman" w:cs="Times New Roman"/>
          <w:sz w:val="30"/>
          <w:szCs w:val="28"/>
          <w:lang w:eastAsia="en-US"/>
        </w:rPr>
      </w:pPr>
    </w:p>
    <w:p w:rsidR="00DC41D3" w:rsidRDefault="00DC41D3">
      <w:pPr>
        <w:widowControl w:val="0"/>
        <w:autoSpaceDE w:val="0"/>
        <w:autoSpaceDN w:val="0"/>
        <w:spacing w:after="0" w:line="240" w:lineRule="auto"/>
        <w:ind w:right="3"/>
        <w:rPr>
          <w:rFonts w:ascii="Times New Roman" w:eastAsia="Times New Roman" w:hAnsi="Times New Roman" w:cs="Times New Roman"/>
          <w:sz w:val="30"/>
          <w:szCs w:val="28"/>
          <w:lang w:eastAsia="en-US"/>
        </w:rPr>
      </w:pPr>
    </w:p>
    <w:p w:rsidR="00DC41D3" w:rsidRDefault="00FC01DF">
      <w:pPr>
        <w:widowControl w:val="0"/>
        <w:tabs>
          <w:tab w:val="left" w:pos="9639"/>
        </w:tabs>
        <w:autoSpaceDE w:val="0"/>
        <w:autoSpaceDN w:val="0"/>
        <w:spacing w:after="0" w:line="240" w:lineRule="auto"/>
        <w:ind w:right="3"/>
        <w:jc w:val="right"/>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Научные консультанты</w:t>
      </w:r>
    </w:p>
    <w:p w:rsidR="00DC41D3" w:rsidRDefault="00FC01DF">
      <w:pPr>
        <w:widowControl w:val="0"/>
        <w:tabs>
          <w:tab w:val="left" w:pos="9639"/>
        </w:tabs>
        <w:autoSpaceDE w:val="0"/>
        <w:autoSpaceDN w:val="0"/>
        <w:spacing w:after="0" w:line="240" w:lineRule="auto"/>
        <w:ind w:right="3"/>
        <w:jc w:val="right"/>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доктор физико-математических наук,</w:t>
      </w:r>
    </w:p>
    <w:p w:rsidR="00DC41D3" w:rsidRDefault="00FC01DF">
      <w:pPr>
        <w:widowControl w:val="0"/>
        <w:tabs>
          <w:tab w:val="left" w:pos="9639"/>
        </w:tabs>
        <w:autoSpaceDE w:val="0"/>
        <w:autoSpaceDN w:val="0"/>
        <w:spacing w:after="0" w:line="240" w:lineRule="auto"/>
        <w:ind w:right="3"/>
        <w:jc w:val="right"/>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профессор</w:t>
      </w:r>
    </w:p>
    <w:p w:rsidR="00DC41D3" w:rsidRDefault="00FC01DF">
      <w:pPr>
        <w:widowControl w:val="0"/>
        <w:tabs>
          <w:tab w:val="left" w:pos="9639"/>
        </w:tabs>
        <w:autoSpaceDE w:val="0"/>
        <w:autoSpaceDN w:val="0"/>
        <w:spacing w:after="0" w:line="240" w:lineRule="auto"/>
        <w:ind w:right="3"/>
        <w:jc w:val="right"/>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Н.Х. Ибраев</w:t>
      </w:r>
    </w:p>
    <w:p w:rsidR="00DC41D3" w:rsidRDefault="00DC41D3">
      <w:pPr>
        <w:widowControl w:val="0"/>
        <w:tabs>
          <w:tab w:val="left" w:pos="9639"/>
        </w:tabs>
        <w:autoSpaceDE w:val="0"/>
        <w:autoSpaceDN w:val="0"/>
        <w:spacing w:after="0" w:line="240" w:lineRule="auto"/>
        <w:ind w:right="3"/>
        <w:jc w:val="right"/>
        <w:rPr>
          <w:rFonts w:ascii="Times New Roman" w:eastAsia="Times New Roman" w:hAnsi="Times New Roman" w:cs="Times New Roman"/>
          <w:sz w:val="16"/>
          <w:szCs w:val="16"/>
          <w:lang w:eastAsia="en-US"/>
        </w:rPr>
      </w:pPr>
    </w:p>
    <w:p w:rsidR="00DC41D3" w:rsidRDefault="009011BE">
      <w:pPr>
        <w:widowControl w:val="0"/>
        <w:tabs>
          <w:tab w:val="left" w:pos="9639"/>
        </w:tabs>
        <w:autoSpaceDE w:val="0"/>
        <w:autoSpaceDN w:val="0"/>
        <w:spacing w:after="0" w:line="240" w:lineRule="auto"/>
        <w:ind w:right="3"/>
        <w:jc w:val="right"/>
        <w:rPr>
          <w:rFonts w:ascii="Times New Roman" w:eastAsia="Times New Roman" w:hAnsi="Times New Roman" w:cs="Times New Roman"/>
          <w:sz w:val="28"/>
          <w:szCs w:val="28"/>
          <w:lang w:eastAsia="en-US"/>
        </w:rPr>
      </w:pPr>
      <w:r w:rsidRPr="004D05A8">
        <w:rPr>
          <w:rFonts w:ascii="Times New Roman" w:eastAsia="Times New Roman" w:hAnsi="Times New Roman" w:cs="Times New Roman"/>
          <w:sz w:val="28"/>
          <w:szCs w:val="28"/>
          <w:lang w:eastAsia="en-US"/>
        </w:rPr>
        <w:t>доктор</w:t>
      </w:r>
      <w:r w:rsidR="00DC41D3">
        <w:rPr>
          <w:rFonts w:ascii="Times New Roman" w:eastAsia="Times New Roman" w:hAnsi="Times New Roman" w:cs="Times New Roman"/>
          <w:sz w:val="28"/>
          <w:szCs w:val="28"/>
          <w:lang w:eastAsia="en-US"/>
        </w:rPr>
        <w:t xml:space="preserve"> </w:t>
      </w:r>
      <w:r w:rsidR="00152A01" w:rsidRPr="00152A01">
        <w:rPr>
          <w:rFonts w:ascii="Times New Roman" w:eastAsia="Times New Roman" w:hAnsi="Times New Roman" w:cs="Times New Roman"/>
          <w:sz w:val="28"/>
          <w:szCs w:val="28"/>
          <w:lang w:eastAsia="en-US"/>
        </w:rPr>
        <w:t>PhD,</w:t>
      </w:r>
    </w:p>
    <w:p w:rsidR="00DC41D3" w:rsidRDefault="00152A01">
      <w:pPr>
        <w:widowControl w:val="0"/>
        <w:tabs>
          <w:tab w:val="left" w:pos="9639"/>
        </w:tabs>
        <w:autoSpaceDE w:val="0"/>
        <w:autoSpaceDN w:val="0"/>
        <w:spacing w:after="0" w:line="240" w:lineRule="auto"/>
        <w:ind w:right="3"/>
        <w:jc w:val="right"/>
        <w:rPr>
          <w:rFonts w:ascii="Times New Roman" w:eastAsia="Times New Roman" w:hAnsi="Times New Roman" w:cs="Times New Roman"/>
          <w:sz w:val="28"/>
          <w:szCs w:val="28"/>
          <w:lang w:eastAsia="en-US"/>
        </w:rPr>
      </w:pPr>
      <w:r w:rsidRPr="00152A01">
        <w:rPr>
          <w:rFonts w:ascii="Times New Roman" w:eastAsia="Times New Roman" w:hAnsi="Times New Roman" w:cs="Times New Roman"/>
          <w:sz w:val="28"/>
          <w:szCs w:val="28"/>
          <w:lang w:eastAsia="en-US"/>
        </w:rPr>
        <w:t>ассоциированный профессор</w:t>
      </w:r>
    </w:p>
    <w:p w:rsidR="00DC41D3" w:rsidRDefault="00152A01">
      <w:pPr>
        <w:widowControl w:val="0"/>
        <w:tabs>
          <w:tab w:val="left" w:pos="9639"/>
        </w:tabs>
        <w:autoSpaceDE w:val="0"/>
        <w:autoSpaceDN w:val="0"/>
        <w:spacing w:after="0" w:line="240" w:lineRule="auto"/>
        <w:ind w:right="3"/>
        <w:jc w:val="right"/>
        <w:rPr>
          <w:rFonts w:ascii="Times New Roman" w:eastAsia="Times New Roman" w:hAnsi="Times New Roman" w:cs="Times New Roman"/>
          <w:sz w:val="28"/>
          <w:szCs w:val="28"/>
          <w:lang w:eastAsia="en-US"/>
        </w:rPr>
      </w:pPr>
      <w:r w:rsidRPr="00152A01">
        <w:rPr>
          <w:rFonts w:ascii="Times New Roman" w:eastAsia="Times New Roman" w:hAnsi="Times New Roman" w:cs="Times New Roman"/>
          <w:sz w:val="28"/>
          <w:szCs w:val="28"/>
          <w:lang w:eastAsia="en-US"/>
        </w:rPr>
        <w:t xml:space="preserve">Е.В. Селиверстова </w:t>
      </w:r>
    </w:p>
    <w:p w:rsidR="00DC41D3" w:rsidRDefault="00DC41D3">
      <w:pPr>
        <w:widowControl w:val="0"/>
        <w:tabs>
          <w:tab w:val="left" w:pos="9639"/>
        </w:tabs>
        <w:autoSpaceDE w:val="0"/>
        <w:autoSpaceDN w:val="0"/>
        <w:spacing w:after="0" w:line="240" w:lineRule="auto"/>
        <w:ind w:right="3"/>
        <w:jc w:val="right"/>
        <w:rPr>
          <w:rFonts w:ascii="Times New Roman" w:eastAsia="Times New Roman" w:hAnsi="Times New Roman" w:cs="Times New Roman"/>
          <w:sz w:val="16"/>
          <w:szCs w:val="16"/>
          <w:lang w:eastAsia="en-US"/>
        </w:rPr>
      </w:pPr>
    </w:p>
    <w:p w:rsidR="00DC41D3" w:rsidRDefault="00987441">
      <w:pPr>
        <w:widowControl w:val="0"/>
        <w:tabs>
          <w:tab w:val="left" w:pos="9639"/>
        </w:tabs>
        <w:autoSpaceDE w:val="0"/>
        <w:autoSpaceDN w:val="0"/>
        <w:spacing w:after="0" w:line="240" w:lineRule="auto"/>
        <w:ind w:right="3"/>
        <w:jc w:val="right"/>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д</w:t>
      </w:r>
      <w:r w:rsidR="00130F55" w:rsidRPr="009A6FEA">
        <w:rPr>
          <w:rFonts w:ascii="Times New Roman" w:eastAsia="Times New Roman" w:hAnsi="Times New Roman" w:cs="Times New Roman"/>
          <w:sz w:val="28"/>
          <w:szCs w:val="28"/>
          <w:lang w:eastAsia="en-US"/>
        </w:rPr>
        <w:t>октор</w:t>
      </w:r>
      <w:r w:rsidR="00D5001F" w:rsidRPr="009A6FEA">
        <w:rPr>
          <w:rFonts w:ascii="Times New Roman" w:eastAsia="Times New Roman" w:hAnsi="Times New Roman" w:cs="Times New Roman"/>
          <w:sz w:val="28"/>
          <w:szCs w:val="28"/>
          <w:lang w:eastAsia="en-US"/>
        </w:rPr>
        <w:t xml:space="preserve"> технических наук,</w:t>
      </w:r>
    </w:p>
    <w:p w:rsidR="00DC41D3" w:rsidRDefault="00D5001F">
      <w:pPr>
        <w:widowControl w:val="0"/>
        <w:tabs>
          <w:tab w:val="left" w:pos="9639"/>
        </w:tabs>
        <w:autoSpaceDE w:val="0"/>
        <w:autoSpaceDN w:val="0"/>
        <w:spacing w:after="0" w:line="240" w:lineRule="auto"/>
        <w:ind w:right="3"/>
        <w:jc w:val="right"/>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профессор</w:t>
      </w:r>
    </w:p>
    <w:p w:rsidR="00DC41D3" w:rsidRDefault="00D5001F">
      <w:pPr>
        <w:widowControl w:val="0"/>
        <w:tabs>
          <w:tab w:val="left" w:pos="9639"/>
        </w:tabs>
        <w:autoSpaceDE w:val="0"/>
        <w:autoSpaceDN w:val="0"/>
        <w:spacing w:after="0" w:line="240" w:lineRule="auto"/>
        <w:ind w:right="3"/>
        <w:jc w:val="right"/>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Е.И. Теруков</w:t>
      </w:r>
    </w:p>
    <w:p w:rsidR="00DC41D3" w:rsidRDefault="00DC41D3">
      <w:pPr>
        <w:widowControl w:val="0"/>
        <w:autoSpaceDE w:val="0"/>
        <w:autoSpaceDN w:val="0"/>
        <w:spacing w:after="0" w:line="240" w:lineRule="auto"/>
        <w:ind w:right="3"/>
        <w:rPr>
          <w:rFonts w:ascii="Times New Roman" w:eastAsia="Times New Roman" w:hAnsi="Times New Roman" w:cs="Times New Roman"/>
          <w:sz w:val="30"/>
          <w:szCs w:val="28"/>
          <w:lang w:eastAsia="en-US"/>
        </w:rPr>
      </w:pPr>
    </w:p>
    <w:p w:rsidR="00DC41D3" w:rsidRDefault="00DC41D3">
      <w:pPr>
        <w:widowControl w:val="0"/>
        <w:autoSpaceDE w:val="0"/>
        <w:autoSpaceDN w:val="0"/>
        <w:spacing w:after="0" w:line="240" w:lineRule="auto"/>
        <w:ind w:right="3"/>
        <w:rPr>
          <w:rFonts w:ascii="Times New Roman" w:eastAsia="Times New Roman" w:hAnsi="Times New Roman" w:cs="Times New Roman"/>
          <w:sz w:val="30"/>
          <w:szCs w:val="28"/>
          <w:lang w:eastAsia="en-US"/>
        </w:rPr>
      </w:pPr>
    </w:p>
    <w:p w:rsidR="00DC41D3" w:rsidRDefault="00DC41D3">
      <w:pPr>
        <w:widowControl w:val="0"/>
        <w:autoSpaceDE w:val="0"/>
        <w:autoSpaceDN w:val="0"/>
        <w:spacing w:after="0" w:line="240" w:lineRule="auto"/>
        <w:ind w:right="3"/>
        <w:rPr>
          <w:rFonts w:ascii="Times New Roman" w:eastAsia="Times New Roman" w:hAnsi="Times New Roman" w:cs="Times New Roman"/>
          <w:sz w:val="30"/>
          <w:szCs w:val="28"/>
          <w:lang w:eastAsia="en-US"/>
        </w:rPr>
      </w:pPr>
    </w:p>
    <w:p w:rsidR="00DC41D3" w:rsidRDefault="00DC41D3">
      <w:pPr>
        <w:widowControl w:val="0"/>
        <w:autoSpaceDE w:val="0"/>
        <w:autoSpaceDN w:val="0"/>
        <w:spacing w:after="0" w:line="240" w:lineRule="auto"/>
        <w:ind w:right="3"/>
        <w:rPr>
          <w:rFonts w:ascii="Times New Roman" w:eastAsia="Times New Roman" w:hAnsi="Times New Roman" w:cs="Times New Roman"/>
          <w:sz w:val="30"/>
          <w:szCs w:val="28"/>
          <w:lang w:eastAsia="en-US"/>
        </w:rPr>
      </w:pPr>
    </w:p>
    <w:p w:rsidR="00DC41D3" w:rsidRDefault="00DC41D3">
      <w:pPr>
        <w:widowControl w:val="0"/>
        <w:autoSpaceDE w:val="0"/>
        <w:autoSpaceDN w:val="0"/>
        <w:spacing w:after="0" w:line="240" w:lineRule="auto"/>
        <w:ind w:right="3"/>
        <w:rPr>
          <w:rFonts w:ascii="Times New Roman" w:eastAsia="Times New Roman" w:hAnsi="Times New Roman" w:cs="Times New Roman"/>
          <w:sz w:val="30"/>
          <w:szCs w:val="28"/>
          <w:lang w:eastAsia="en-US"/>
        </w:rPr>
      </w:pPr>
    </w:p>
    <w:p w:rsidR="00DC41D3" w:rsidRDefault="00D5001F">
      <w:pPr>
        <w:widowControl w:val="0"/>
        <w:tabs>
          <w:tab w:val="left" w:pos="6663"/>
        </w:tabs>
        <w:autoSpaceDE w:val="0"/>
        <w:autoSpaceDN w:val="0"/>
        <w:spacing w:after="0" w:line="240" w:lineRule="auto"/>
        <w:ind w:right="3"/>
        <w:jc w:val="center"/>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Республика Казахстан </w:t>
      </w:r>
    </w:p>
    <w:p w:rsidR="00DC41D3" w:rsidRDefault="00D5001F">
      <w:pPr>
        <w:widowControl w:val="0"/>
        <w:tabs>
          <w:tab w:val="left" w:pos="6663"/>
        </w:tabs>
        <w:autoSpaceDE w:val="0"/>
        <w:autoSpaceDN w:val="0"/>
        <w:spacing w:after="0" w:line="240" w:lineRule="auto"/>
        <w:ind w:right="3"/>
        <w:jc w:val="center"/>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Караганда, 2024</w:t>
      </w:r>
    </w:p>
    <w:p w:rsidR="00D35D7A" w:rsidRDefault="00D35D7A">
      <w:pPr>
        <w:widowControl w:val="0"/>
        <w:autoSpaceDE w:val="0"/>
        <w:autoSpaceDN w:val="0"/>
        <w:spacing w:after="0" w:line="240" w:lineRule="auto"/>
        <w:ind w:right="3"/>
        <w:jc w:val="center"/>
        <w:rPr>
          <w:rFonts w:ascii="Times New Roman" w:eastAsia="Times New Roman" w:hAnsi="Times New Roman" w:cs="Times New Roman"/>
          <w:lang w:eastAsia="en-US"/>
        </w:rPr>
        <w:sectPr w:rsidR="00D35D7A" w:rsidSect="009B0C44">
          <w:pgSz w:w="11910" w:h="16840"/>
          <w:pgMar w:top="1134" w:right="567" w:bottom="1134" w:left="1701" w:header="720" w:footer="720" w:gutter="0"/>
          <w:cols w:space="720"/>
        </w:sectPr>
      </w:pPr>
    </w:p>
    <w:p w:rsidR="00DC41D3" w:rsidRDefault="00D5001F">
      <w:pPr>
        <w:widowControl w:val="0"/>
        <w:autoSpaceDE w:val="0"/>
        <w:autoSpaceDN w:val="0"/>
        <w:spacing w:after="0" w:line="240" w:lineRule="auto"/>
        <w:ind w:right="3"/>
        <w:jc w:val="center"/>
        <w:outlineLvl w:val="1"/>
        <w:rPr>
          <w:rFonts w:ascii="Times New Roman" w:eastAsia="Times New Roman" w:hAnsi="Times New Roman" w:cs="Times New Roman"/>
          <w:b/>
          <w:bCs/>
          <w:sz w:val="28"/>
          <w:szCs w:val="28"/>
          <w:lang w:eastAsia="en-US"/>
        </w:rPr>
      </w:pPr>
      <w:r w:rsidRPr="009A6FEA">
        <w:rPr>
          <w:rFonts w:ascii="Times New Roman" w:eastAsia="Times New Roman" w:hAnsi="Times New Roman" w:cs="Times New Roman"/>
          <w:b/>
          <w:bCs/>
          <w:sz w:val="28"/>
          <w:szCs w:val="28"/>
          <w:lang w:eastAsia="en-US"/>
        </w:rPr>
        <w:lastRenderedPageBreak/>
        <w:t>СОДЕРЖАНИЕ</w:t>
      </w:r>
    </w:p>
    <w:p w:rsidR="00DC41D3" w:rsidRDefault="00DC41D3">
      <w:pPr>
        <w:widowControl w:val="0"/>
        <w:autoSpaceDE w:val="0"/>
        <w:autoSpaceDN w:val="0"/>
        <w:spacing w:after="0" w:line="240" w:lineRule="auto"/>
        <w:ind w:right="3"/>
        <w:jc w:val="right"/>
        <w:rPr>
          <w:rFonts w:ascii="Times New Roman" w:eastAsia="Times New Roman" w:hAnsi="Times New Roman" w:cs="Times New Roman"/>
          <w:b/>
          <w:sz w:val="28"/>
          <w:szCs w:val="28"/>
          <w:lang w:eastAsia="en-US"/>
        </w:rPr>
      </w:pPr>
    </w:p>
    <w:tbl>
      <w:tblPr>
        <w:tblStyle w:val="TableNormal"/>
        <w:tblW w:w="9818" w:type="dxa"/>
        <w:jc w:val="center"/>
        <w:tblLayout w:type="fixed"/>
        <w:tblLook w:val="01E0" w:firstRow="1" w:lastRow="1" w:firstColumn="1" w:lastColumn="1" w:noHBand="0" w:noVBand="0"/>
      </w:tblPr>
      <w:tblGrid>
        <w:gridCol w:w="9160"/>
        <w:gridCol w:w="658"/>
      </w:tblGrid>
      <w:tr w:rsidR="00D5001F" w:rsidRPr="009A6FEA" w:rsidTr="00D35D7A">
        <w:trPr>
          <w:trHeight w:val="314"/>
          <w:jc w:val="center"/>
        </w:trPr>
        <w:tc>
          <w:tcPr>
            <w:tcW w:w="9160" w:type="dxa"/>
          </w:tcPr>
          <w:p w:rsidR="00DC41D3" w:rsidRDefault="00D5001F">
            <w:pPr>
              <w:ind w:right="3"/>
              <w:rPr>
                <w:rFonts w:ascii="Times New Roman" w:eastAsia="Times New Roman" w:hAnsi="Times New Roman" w:cs="Times New Roman"/>
                <w:sz w:val="28"/>
                <w:lang w:val="ru-RU" w:eastAsia="ru-RU"/>
              </w:rPr>
            </w:pPr>
            <w:r w:rsidRPr="009A6FEA">
              <w:rPr>
                <w:rFonts w:ascii="Times New Roman" w:eastAsia="Times New Roman" w:hAnsi="Times New Roman" w:cs="Times New Roman"/>
                <w:b/>
                <w:sz w:val="28"/>
              </w:rPr>
              <w:t>ОБОЗНАЧЕНИЯ И СОКРАЩЕНИЯ</w:t>
            </w:r>
            <w:r w:rsidRPr="009A6FEA">
              <w:rPr>
                <w:rFonts w:ascii="Times New Roman" w:eastAsia="Times New Roman" w:hAnsi="Times New Roman" w:cs="Times New Roman"/>
                <w:sz w:val="28"/>
              </w:rPr>
              <w:t>……………………………………</w:t>
            </w:r>
            <w:r w:rsidR="009B0C44" w:rsidRPr="009A6FEA">
              <w:rPr>
                <w:rFonts w:ascii="Times New Roman" w:eastAsia="Times New Roman" w:hAnsi="Times New Roman" w:cs="Times New Roman"/>
                <w:sz w:val="28"/>
              </w:rPr>
              <w:t>…</w:t>
            </w:r>
          </w:p>
        </w:tc>
        <w:tc>
          <w:tcPr>
            <w:tcW w:w="658" w:type="dxa"/>
          </w:tcPr>
          <w:p w:rsidR="00DC41D3" w:rsidRDefault="001C5745">
            <w:pPr>
              <w:ind w:right="3"/>
              <w:rPr>
                <w:rFonts w:ascii="Times New Roman" w:eastAsia="Times New Roman" w:hAnsi="Times New Roman" w:cs="Times New Roman"/>
                <w:sz w:val="28"/>
                <w:lang w:val="ru-RU" w:eastAsia="ru-RU"/>
              </w:rPr>
            </w:pPr>
            <w:r w:rsidRPr="009A6FEA">
              <w:rPr>
                <w:rFonts w:ascii="Times New Roman" w:eastAsia="Times New Roman" w:hAnsi="Times New Roman" w:cs="Times New Roman"/>
                <w:sz w:val="28"/>
              </w:rPr>
              <w:t>4</w:t>
            </w:r>
          </w:p>
        </w:tc>
      </w:tr>
      <w:tr w:rsidR="00D5001F" w:rsidRPr="009A6FEA" w:rsidTr="009011BE">
        <w:trPr>
          <w:trHeight w:val="169"/>
          <w:jc w:val="center"/>
        </w:trPr>
        <w:tc>
          <w:tcPr>
            <w:tcW w:w="9160" w:type="dxa"/>
          </w:tcPr>
          <w:p w:rsidR="00DC41D3" w:rsidRDefault="00D5001F">
            <w:pPr>
              <w:ind w:right="3"/>
              <w:rPr>
                <w:rFonts w:ascii="Times New Roman" w:eastAsia="Times New Roman" w:hAnsi="Times New Roman" w:cs="Times New Roman"/>
                <w:sz w:val="28"/>
                <w:lang w:val="ru-RU" w:eastAsia="ru-RU"/>
              </w:rPr>
            </w:pPr>
            <w:r w:rsidRPr="009A6FEA">
              <w:rPr>
                <w:rFonts w:ascii="Times New Roman" w:eastAsia="Times New Roman" w:hAnsi="Times New Roman" w:cs="Times New Roman"/>
                <w:b/>
                <w:sz w:val="28"/>
              </w:rPr>
              <w:t>ВВЕДЕНИЕ</w:t>
            </w:r>
            <w:r w:rsidRPr="009A6FEA">
              <w:rPr>
                <w:rFonts w:ascii="Times New Roman" w:eastAsia="Times New Roman" w:hAnsi="Times New Roman" w:cs="Times New Roman"/>
                <w:sz w:val="28"/>
              </w:rPr>
              <w:t>…………………………………………………………………</w:t>
            </w:r>
            <w:r w:rsidR="009B0C44" w:rsidRPr="009A6FEA">
              <w:rPr>
                <w:rFonts w:ascii="Times New Roman" w:eastAsia="Times New Roman" w:hAnsi="Times New Roman" w:cs="Times New Roman"/>
                <w:sz w:val="28"/>
              </w:rPr>
              <w:t>…</w:t>
            </w:r>
            <w:r w:rsidRPr="009A6FEA">
              <w:rPr>
                <w:rFonts w:ascii="Times New Roman" w:eastAsia="Times New Roman" w:hAnsi="Times New Roman" w:cs="Times New Roman"/>
                <w:sz w:val="28"/>
              </w:rPr>
              <w:t>.</w:t>
            </w:r>
          </w:p>
        </w:tc>
        <w:tc>
          <w:tcPr>
            <w:tcW w:w="658" w:type="dxa"/>
          </w:tcPr>
          <w:p w:rsidR="00DC41D3" w:rsidRDefault="001C5745">
            <w:pPr>
              <w:ind w:right="3"/>
              <w:rPr>
                <w:rFonts w:ascii="Times New Roman" w:eastAsia="Times New Roman" w:hAnsi="Times New Roman" w:cs="Times New Roman"/>
                <w:sz w:val="28"/>
                <w:lang w:val="ru-RU" w:eastAsia="ru-RU"/>
              </w:rPr>
            </w:pPr>
            <w:r w:rsidRPr="009A6FEA">
              <w:rPr>
                <w:rFonts w:ascii="Times New Roman" w:eastAsia="Times New Roman" w:hAnsi="Times New Roman" w:cs="Times New Roman"/>
                <w:sz w:val="28"/>
              </w:rPr>
              <w:t>6</w:t>
            </w:r>
          </w:p>
        </w:tc>
      </w:tr>
      <w:tr w:rsidR="00D5001F" w:rsidRPr="009A6FEA" w:rsidTr="00D35D7A">
        <w:trPr>
          <w:trHeight w:val="675"/>
          <w:jc w:val="center"/>
        </w:trPr>
        <w:tc>
          <w:tcPr>
            <w:tcW w:w="9160" w:type="dxa"/>
          </w:tcPr>
          <w:p w:rsidR="00DC41D3" w:rsidRDefault="00152A01" w:rsidP="00DC41D3">
            <w:pPr>
              <w:tabs>
                <w:tab w:val="left" w:pos="564"/>
                <w:tab w:val="left" w:pos="723"/>
                <w:tab w:val="left" w:pos="3141"/>
                <w:tab w:val="left" w:pos="3740"/>
                <w:tab w:val="left" w:pos="7510"/>
              </w:tabs>
              <w:ind w:right="267"/>
              <w:jc w:val="both"/>
              <w:rPr>
                <w:rFonts w:ascii="Times New Roman" w:eastAsia="Times New Roman" w:hAnsi="Times New Roman" w:cs="Times New Roman"/>
                <w:sz w:val="28"/>
                <w:lang w:val="ru-RU" w:eastAsia="ru-RU"/>
              </w:rPr>
            </w:pPr>
            <w:r w:rsidRPr="00DC41D3">
              <w:rPr>
                <w:rFonts w:ascii="Times New Roman" w:eastAsia="Times New Roman" w:hAnsi="Times New Roman" w:cs="Times New Roman"/>
                <w:b/>
                <w:sz w:val="28"/>
                <w:lang w:val="ru-RU"/>
              </w:rPr>
              <w:t>1</w:t>
            </w:r>
            <w:r w:rsidRPr="00DC41D3">
              <w:rPr>
                <w:rFonts w:ascii="Times New Roman" w:eastAsia="Times New Roman" w:hAnsi="Times New Roman" w:cs="Times New Roman"/>
                <w:b/>
                <w:sz w:val="28"/>
                <w:lang w:val="ru-RU"/>
              </w:rPr>
              <w:tab/>
              <w:t xml:space="preserve">УГЛЕРОДНЫЕ НАНОСТРУКТУРЫ: СВОЙСТВА, СПОСОБЫ СИНТЕЗА И МЕТОДЫ ИССЛЕДОВАНИЯ </w:t>
            </w:r>
            <w:r w:rsidRPr="00DC41D3">
              <w:rPr>
                <w:rFonts w:ascii="Times New Roman" w:eastAsia="Times New Roman" w:hAnsi="Times New Roman" w:cs="Times New Roman"/>
                <w:sz w:val="28"/>
                <w:lang w:val="ru-RU"/>
              </w:rPr>
              <w:t>…</w:t>
            </w:r>
            <w:r w:rsidR="009011BE">
              <w:rPr>
                <w:rFonts w:ascii="Times New Roman" w:eastAsia="Times New Roman" w:hAnsi="Times New Roman" w:cs="Times New Roman"/>
                <w:sz w:val="28"/>
                <w:lang w:val="ru-RU"/>
              </w:rPr>
              <w:t>…</w:t>
            </w:r>
            <w:r w:rsidRPr="00DC41D3">
              <w:rPr>
                <w:rFonts w:ascii="Times New Roman" w:eastAsia="Times New Roman" w:hAnsi="Times New Roman" w:cs="Times New Roman"/>
                <w:sz w:val="28"/>
                <w:lang w:val="ru-RU"/>
              </w:rPr>
              <w:t>…………………………………………………………</w:t>
            </w:r>
          </w:p>
        </w:tc>
        <w:tc>
          <w:tcPr>
            <w:tcW w:w="658" w:type="dxa"/>
          </w:tcPr>
          <w:p w:rsidR="00DC41D3" w:rsidRDefault="00DC41D3">
            <w:pPr>
              <w:ind w:right="3"/>
              <w:rPr>
                <w:rFonts w:ascii="Times New Roman" w:eastAsia="Times New Roman" w:hAnsi="Times New Roman" w:cs="Times New Roman"/>
                <w:b/>
                <w:bCs/>
                <w:color w:val="4F81BD" w:themeColor="accent1"/>
                <w:sz w:val="30"/>
                <w:lang w:val="ru-RU" w:eastAsia="ru-RU"/>
              </w:rPr>
            </w:pPr>
          </w:p>
          <w:p w:rsidR="00DC41D3" w:rsidRDefault="001C5745">
            <w:pPr>
              <w:ind w:right="3"/>
              <w:rPr>
                <w:rFonts w:ascii="Times New Roman" w:eastAsia="Times New Roman" w:hAnsi="Times New Roman" w:cs="Times New Roman"/>
                <w:sz w:val="28"/>
                <w:lang w:val="ru-RU" w:eastAsia="ru-RU"/>
              </w:rPr>
            </w:pPr>
            <w:r w:rsidRPr="009A6FEA">
              <w:rPr>
                <w:rFonts w:ascii="Times New Roman" w:eastAsia="Times New Roman" w:hAnsi="Times New Roman" w:cs="Times New Roman"/>
                <w:sz w:val="28"/>
              </w:rPr>
              <w:t>11</w:t>
            </w:r>
          </w:p>
        </w:tc>
      </w:tr>
      <w:tr w:rsidR="00D5001F" w:rsidRPr="009A6FEA" w:rsidTr="00D35D7A">
        <w:trPr>
          <w:trHeight w:val="331"/>
          <w:jc w:val="center"/>
        </w:trPr>
        <w:tc>
          <w:tcPr>
            <w:tcW w:w="9160" w:type="dxa"/>
          </w:tcPr>
          <w:p w:rsidR="00DC41D3" w:rsidRDefault="00152A01">
            <w:pPr>
              <w:tabs>
                <w:tab w:val="left" w:pos="564"/>
                <w:tab w:val="left" w:pos="729"/>
                <w:tab w:val="left" w:pos="2417"/>
                <w:tab w:val="left" w:pos="4192"/>
                <w:tab w:val="left" w:pos="6139"/>
                <w:tab w:val="left" w:pos="8964"/>
              </w:tabs>
              <w:ind w:right="253"/>
              <w:jc w:val="both"/>
              <w:rPr>
                <w:rFonts w:ascii="Times New Roman" w:eastAsia="Times New Roman" w:hAnsi="Times New Roman" w:cs="Times New Roman"/>
                <w:sz w:val="28"/>
                <w:lang w:val="ru-RU" w:eastAsia="ru-RU"/>
              </w:rPr>
            </w:pPr>
            <w:r w:rsidRPr="00DC41D3">
              <w:rPr>
                <w:rFonts w:ascii="Times New Roman" w:eastAsia="Times New Roman" w:hAnsi="Times New Roman" w:cs="Times New Roman"/>
                <w:sz w:val="28"/>
                <w:lang w:val="ru-RU"/>
              </w:rPr>
              <w:t>1.1</w:t>
            </w:r>
            <w:r w:rsidRPr="00DC41D3">
              <w:rPr>
                <w:rFonts w:ascii="Times New Roman" w:eastAsia="Times New Roman" w:hAnsi="Times New Roman" w:cs="Times New Roman"/>
                <w:sz w:val="28"/>
                <w:lang w:val="ru-RU"/>
              </w:rPr>
              <w:tab/>
              <w:t>Углеродные точки: структура, основные свойства и применение........</w:t>
            </w:r>
          </w:p>
        </w:tc>
        <w:tc>
          <w:tcPr>
            <w:tcW w:w="658" w:type="dxa"/>
          </w:tcPr>
          <w:p w:rsidR="00DC41D3" w:rsidRDefault="001C5745">
            <w:pPr>
              <w:ind w:right="3"/>
              <w:rPr>
                <w:rFonts w:ascii="Times New Roman" w:eastAsia="Times New Roman" w:hAnsi="Times New Roman" w:cs="Times New Roman"/>
                <w:sz w:val="28"/>
                <w:lang w:val="ru-RU" w:eastAsia="ru-RU"/>
              </w:rPr>
            </w:pPr>
            <w:r w:rsidRPr="009A6FEA">
              <w:rPr>
                <w:rFonts w:ascii="Times New Roman" w:eastAsia="Times New Roman" w:hAnsi="Times New Roman" w:cs="Times New Roman"/>
                <w:sz w:val="28"/>
              </w:rPr>
              <w:t>11</w:t>
            </w:r>
          </w:p>
        </w:tc>
      </w:tr>
      <w:tr w:rsidR="00D5001F" w:rsidRPr="009A6FEA" w:rsidTr="00D35D7A">
        <w:trPr>
          <w:trHeight w:val="317"/>
          <w:jc w:val="center"/>
        </w:trPr>
        <w:tc>
          <w:tcPr>
            <w:tcW w:w="9160" w:type="dxa"/>
          </w:tcPr>
          <w:p w:rsidR="00DC41D3" w:rsidRDefault="00152A01">
            <w:pPr>
              <w:tabs>
                <w:tab w:val="left" w:pos="564"/>
              </w:tabs>
              <w:ind w:right="253"/>
              <w:jc w:val="both"/>
              <w:rPr>
                <w:rFonts w:ascii="Times New Roman" w:eastAsia="Times New Roman" w:hAnsi="Times New Roman" w:cs="Times New Roman"/>
                <w:sz w:val="28"/>
                <w:lang w:val="ru-RU" w:eastAsia="ru-RU"/>
              </w:rPr>
            </w:pPr>
            <w:r w:rsidRPr="00DC41D3">
              <w:rPr>
                <w:rFonts w:ascii="Times New Roman" w:eastAsia="Times New Roman" w:hAnsi="Times New Roman" w:cs="Times New Roman"/>
                <w:sz w:val="28"/>
                <w:lang w:val="ru-RU"/>
              </w:rPr>
              <w:t>1.2</w:t>
            </w:r>
            <w:r w:rsidRPr="00DC41D3">
              <w:rPr>
                <w:rFonts w:ascii="Times New Roman" w:eastAsia="Times New Roman" w:hAnsi="Times New Roman" w:cs="Times New Roman"/>
                <w:sz w:val="28"/>
                <w:lang w:val="ru-RU"/>
              </w:rPr>
              <w:tab/>
              <w:t xml:space="preserve">Влияние </w:t>
            </w:r>
            <w:r w:rsidR="00D5001F" w:rsidRPr="009A6FEA">
              <w:rPr>
                <w:rFonts w:ascii="Times New Roman" w:eastAsia="Times New Roman" w:hAnsi="Times New Roman" w:cs="Times New Roman"/>
                <w:sz w:val="28"/>
                <w:szCs w:val="24"/>
                <w:lang w:val="kk-KZ"/>
              </w:rPr>
              <w:t xml:space="preserve">состава </w:t>
            </w:r>
            <w:r w:rsidR="00EF5E3A" w:rsidRPr="009A6FEA">
              <w:rPr>
                <w:rFonts w:ascii="Times New Roman" w:eastAsia="Times New Roman" w:hAnsi="Times New Roman" w:cs="Times New Roman"/>
                <w:sz w:val="28"/>
                <w:szCs w:val="24"/>
                <w:lang w:val="kk-KZ"/>
              </w:rPr>
              <w:t xml:space="preserve">углеродных точек </w:t>
            </w:r>
            <w:r w:rsidR="00D5001F" w:rsidRPr="009A6FEA">
              <w:rPr>
                <w:rFonts w:ascii="Times New Roman" w:eastAsia="Times New Roman" w:hAnsi="Times New Roman" w:cs="Times New Roman"/>
                <w:sz w:val="28"/>
                <w:szCs w:val="24"/>
                <w:lang w:val="kk-KZ"/>
              </w:rPr>
              <w:t xml:space="preserve">на </w:t>
            </w:r>
            <w:r w:rsidR="00EF5E3A" w:rsidRPr="009A6FEA">
              <w:rPr>
                <w:rFonts w:ascii="Times New Roman" w:eastAsia="Times New Roman" w:hAnsi="Times New Roman" w:cs="Times New Roman"/>
                <w:sz w:val="28"/>
                <w:szCs w:val="24"/>
                <w:lang w:val="kk-KZ"/>
              </w:rPr>
              <w:t xml:space="preserve">их </w:t>
            </w:r>
            <w:r w:rsidR="00D5001F" w:rsidRPr="009A6FEA">
              <w:rPr>
                <w:rFonts w:ascii="Times New Roman" w:eastAsia="Times New Roman" w:hAnsi="Times New Roman" w:cs="Times New Roman"/>
                <w:sz w:val="28"/>
                <w:szCs w:val="24"/>
                <w:lang w:val="kk-KZ"/>
              </w:rPr>
              <w:t xml:space="preserve">структуру и </w:t>
            </w:r>
            <w:r w:rsidR="00467ADB" w:rsidRPr="009A6FEA">
              <w:rPr>
                <w:rFonts w:ascii="Times New Roman" w:eastAsia="Times New Roman" w:hAnsi="Times New Roman" w:cs="Times New Roman"/>
                <w:sz w:val="28"/>
                <w:szCs w:val="24"/>
                <w:lang w:val="kk-KZ"/>
              </w:rPr>
              <w:t xml:space="preserve">оптические </w:t>
            </w:r>
            <w:r w:rsidR="00D5001F" w:rsidRPr="009A6FEA">
              <w:rPr>
                <w:rFonts w:ascii="Times New Roman" w:eastAsia="Times New Roman" w:hAnsi="Times New Roman" w:cs="Times New Roman"/>
                <w:sz w:val="28"/>
                <w:szCs w:val="24"/>
                <w:lang w:val="kk-KZ"/>
              </w:rPr>
              <w:t>свойства</w:t>
            </w:r>
            <w:r w:rsidR="00A61AD7" w:rsidRPr="009A6FEA">
              <w:rPr>
                <w:rFonts w:ascii="Times New Roman" w:eastAsia="Times New Roman" w:hAnsi="Times New Roman" w:cs="Times New Roman"/>
                <w:sz w:val="28"/>
                <w:szCs w:val="24"/>
                <w:lang w:val="kk-KZ"/>
              </w:rPr>
              <w:t>..</w:t>
            </w:r>
            <w:r w:rsidR="001C5745" w:rsidRPr="009A6FEA">
              <w:rPr>
                <w:rFonts w:ascii="Times New Roman" w:eastAsia="Times New Roman" w:hAnsi="Times New Roman" w:cs="Times New Roman"/>
                <w:sz w:val="28"/>
                <w:szCs w:val="24"/>
                <w:lang w:val="kk-KZ"/>
              </w:rPr>
              <w:t>.................................................</w:t>
            </w:r>
            <w:r w:rsidR="0082061C" w:rsidRPr="009A6FEA">
              <w:rPr>
                <w:rFonts w:ascii="Times New Roman" w:eastAsia="Times New Roman" w:hAnsi="Times New Roman" w:cs="Times New Roman"/>
                <w:sz w:val="28"/>
                <w:szCs w:val="24"/>
                <w:lang w:val="kk-KZ"/>
              </w:rPr>
              <w:t>......</w:t>
            </w:r>
            <w:r w:rsidR="0008232B" w:rsidRPr="009A6FEA">
              <w:rPr>
                <w:rFonts w:ascii="Times New Roman" w:eastAsia="Times New Roman" w:hAnsi="Times New Roman" w:cs="Times New Roman"/>
                <w:sz w:val="28"/>
                <w:szCs w:val="24"/>
                <w:lang w:val="kk-KZ"/>
              </w:rPr>
              <w:t>...............................................</w:t>
            </w:r>
            <w:r w:rsidRPr="00DC41D3">
              <w:rPr>
                <w:rFonts w:ascii="Times New Roman" w:eastAsia="Times New Roman" w:hAnsi="Times New Roman" w:cs="Times New Roman"/>
                <w:sz w:val="28"/>
                <w:szCs w:val="24"/>
                <w:lang w:val="ru-RU"/>
              </w:rPr>
              <w:t>.</w:t>
            </w:r>
            <w:r w:rsidR="0008232B" w:rsidRPr="009A6FEA">
              <w:rPr>
                <w:rFonts w:ascii="Times New Roman" w:eastAsia="Times New Roman" w:hAnsi="Times New Roman" w:cs="Times New Roman"/>
                <w:sz w:val="28"/>
                <w:szCs w:val="24"/>
                <w:lang w:val="kk-KZ"/>
              </w:rPr>
              <w:t>......</w:t>
            </w:r>
            <w:r w:rsidR="00091EBD" w:rsidRPr="009A6FEA">
              <w:rPr>
                <w:rFonts w:ascii="Times New Roman" w:eastAsia="Times New Roman" w:hAnsi="Times New Roman" w:cs="Times New Roman"/>
                <w:sz w:val="28"/>
                <w:szCs w:val="24"/>
                <w:lang w:val="kk-KZ"/>
              </w:rPr>
              <w:t>.</w:t>
            </w:r>
          </w:p>
        </w:tc>
        <w:tc>
          <w:tcPr>
            <w:tcW w:w="658" w:type="dxa"/>
          </w:tcPr>
          <w:p w:rsidR="00DC41D3" w:rsidRDefault="00DC41D3">
            <w:pPr>
              <w:ind w:right="3"/>
              <w:rPr>
                <w:rFonts w:ascii="Times New Roman" w:eastAsia="Times New Roman" w:hAnsi="Times New Roman" w:cs="Times New Roman"/>
                <w:b/>
                <w:bCs/>
                <w:color w:val="4F81BD" w:themeColor="accent1"/>
                <w:sz w:val="28"/>
                <w:lang w:val="ru-RU" w:eastAsia="ru-RU"/>
              </w:rPr>
            </w:pPr>
          </w:p>
          <w:p w:rsidR="00DC41D3" w:rsidRDefault="001C5745">
            <w:pPr>
              <w:ind w:right="3"/>
              <w:rPr>
                <w:rFonts w:ascii="Times New Roman" w:eastAsia="Times New Roman" w:hAnsi="Times New Roman" w:cs="Times New Roman"/>
                <w:sz w:val="28"/>
                <w:lang w:val="ru-RU" w:eastAsia="ru-RU"/>
              </w:rPr>
            </w:pPr>
            <w:r w:rsidRPr="009A6FEA">
              <w:rPr>
                <w:rFonts w:ascii="Times New Roman" w:eastAsia="Times New Roman" w:hAnsi="Times New Roman" w:cs="Times New Roman"/>
                <w:sz w:val="28"/>
              </w:rPr>
              <w:t>15</w:t>
            </w:r>
          </w:p>
        </w:tc>
      </w:tr>
      <w:tr w:rsidR="00D5001F" w:rsidRPr="009A6FEA" w:rsidTr="00D35D7A">
        <w:trPr>
          <w:trHeight w:val="383"/>
          <w:jc w:val="center"/>
        </w:trPr>
        <w:tc>
          <w:tcPr>
            <w:tcW w:w="9160" w:type="dxa"/>
          </w:tcPr>
          <w:p w:rsidR="00DC41D3" w:rsidRDefault="00152A01">
            <w:pPr>
              <w:tabs>
                <w:tab w:val="left" w:pos="564"/>
              </w:tabs>
              <w:ind w:right="253"/>
              <w:jc w:val="both"/>
              <w:rPr>
                <w:rFonts w:ascii="Times New Roman" w:eastAsia="Times New Roman" w:hAnsi="Times New Roman" w:cs="Times New Roman"/>
                <w:sz w:val="28"/>
                <w:lang w:val="ru-RU" w:eastAsia="ru-RU"/>
              </w:rPr>
            </w:pPr>
            <w:r w:rsidRPr="00DC41D3">
              <w:rPr>
                <w:rFonts w:ascii="Times New Roman" w:eastAsia="Times New Roman" w:hAnsi="Times New Roman" w:cs="Times New Roman"/>
                <w:sz w:val="28"/>
                <w:lang w:val="ru-RU"/>
              </w:rPr>
              <w:t>1.3</w:t>
            </w:r>
            <w:r w:rsidRPr="00DC41D3">
              <w:rPr>
                <w:rFonts w:ascii="Times New Roman" w:eastAsia="Times New Roman" w:hAnsi="Times New Roman" w:cs="Times New Roman"/>
                <w:sz w:val="28"/>
                <w:lang w:val="ru-RU"/>
              </w:rPr>
              <w:tab/>
              <w:t>Влияние плазмонного эффекта на спектрально-люминесцентные свойства углеродных точек ………………………………………………..…</w:t>
            </w:r>
          </w:p>
        </w:tc>
        <w:tc>
          <w:tcPr>
            <w:tcW w:w="658" w:type="dxa"/>
          </w:tcPr>
          <w:p w:rsidR="00DC41D3" w:rsidRDefault="00DC41D3">
            <w:pPr>
              <w:ind w:right="3"/>
              <w:rPr>
                <w:rFonts w:ascii="Times New Roman" w:eastAsia="Times New Roman" w:hAnsi="Times New Roman" w:cs="Times New Roman"/>
                <w:b/>
                <w:bCs/>
                <w:color w:val="4F81BD" w:themeColor="accent1"/>
                <w:sz w:val="28"/>
                <w:lang w:val="ru-RU" w:eastAsia="ru-RU"/>
              </w:rPr>
            </w:pPr>
          </w:p>
          <w:p w:rsidR="00DC41D3" w:rsidRDefault="00091EBD">
            <w:pPr>
              <w:ind w:right="3"/>
              <w:rPr>
                <w:rFonts w:ascii="Times New Roman" w:eastAsia="Times New Roman" w:hAnsi="Times New Roman" w:cs="Times New Roman"/>
                <w:sz w:val="28"/>
                <w:lang w:val="ru-RU" w:eastAsia="ru-RU"/>
              </w:rPr>
            </w:pPr>
            <w:r w:rsidRPr="009A6FEA">
              <w:rPr>
                <w:rFonts w:ascii="Times New Roman" w:eastAsia="Times New Roman" w:hAnsi="Times New Roman" w:cs="Times New Roman"/>
                <w:sz w:val="28"/>
              </w:rPr>
              <w:t>20</w:t>
            </w:r>
          </w:p>
        </w:tc>
      </w:tr>
      <w:tr w:rsidR="00D5001F" w:rsidRPr="009A6FEA" w:rsidTr="00D35D7A">
        <w:trPr>
          <w:trHeight w:val="383"/>
          <w:jc w:val="center"/>
        </w:trPr>
        <w:tc>
          <w:tcPr>
            <w:tcW w:w="9160" w:type="dxa"/>
          </w:tcPr>
          <w:p w:rsidR="00DC41D3" w:rsidRDefault="00152A01">
            <w:pPr>
              <w:tabs>
                <w:tab w:val="left" w:pos="564"/>
              </w:tabs>
              <w:ind w:right="253"/>
              <w:jc w:val="both"/>
              <w:rPr>
                <w:rFonts w:ascii="Times New Roman" w:eastAsia="Times New Roman" w:hAnsi="Times New Roman" w:cs="Times New Roman"/>
                <w:sz w:val="28"/>
                <w:lang w:val="ru-RU" w:eastAsia="ru-RU"/>
              </w:rPr>
            </w:pPr>
            <w:r w:rsidRPr="00DC41D3">
              <w:rPr>
                <w:rFonts w:ascii="Times New Roman" w:eastAsia="Times New Roman" w:hAnsi="Times New Roman" w:cs="Times New Roman"/>
                <w:sz w:val="28"/>
                <w:lang w:val="ru-RU"/>
              </w:rPr>
              <w:t>1.4</w:t>
            </w:r>
            <w:r w:rsidRPr="00DC41D3">
              <w:rPr>
                <w:rFonts w:ascii="Times New Roman" w:eastAsia="Times New Roman" w:hAnsi="Times New Roman" w:cs="Times New Roman"/>
                <w:sz w:val="28"/>
                <w:lang w:val="ru-RU"/>
              </w:rPr>
              <w:tab/>
              <w:t>Фотосенсибилизация молекулярного кислорода углеродными точками………………………………………………………………………....</w:t>
            </w:r>
          </w:p>
        </w:tc>
        <w:tc>
          <w:tcPr>
            <w:tcW w:w="658" w:type="dxa"/>
          </w:tcPr>
          <w:p w:rsidR="00DC41D3" w:rsidRDefault="00DC41D3">
            <w:pPr>
              <w:ind w:right="3"/>
              <w:rPr>
                <w:rFonts w:ascii="Times New Roman" w:eastAsia="Times New Roman" w:hAnsi="Times New Roman" w:cs="Times New Roman"/>
                <w:b/>
                <w:bCs/>
                <w:color w:val="4F81BD" w:themeColor="accent1"/>
                <w:sz w:val="28"/>
                <w:lang w:val="ru-RU" w:eastAsia="ru-RU"/>
              </w:rPr>
            </w:pPr>
          </w:p>
          <w:p w:rsidR="00DC41D3" w:rsidRDefault="00091EBD">
            <w:pPr>
              <w:ind w:right="3"/>
              <w:rPr>
                <w:rFonts w:ascii="Times New Roman" w:eastAsia="Times New Roman" w:hAnsi="Times New Roman" w:cs="Times New Roman"/>
                <w:sz w:val="28"/>
                <w:lang w:val="ru-RU" w:eastAsia="ru-RU"/>
              </w:rPr>
            </w:pPr>
            <w:r w:rsidRPr="009A6FEA">
              <w:rPr>
                <w:rFonts w:ascii="Times New Roman" w:eastAsia="Times New Roman" w:hAnsi="Times New Roman" w:cs="Times New Roman"/>
                <w:sz w:val="28"/>
              </w:rPr>
              <w:t>2</w:t>
            </w:r>
            <w:r w:rsidR="005D2678" w:rsidRPr="009A6FEA">
              <w:rPr>
                <w:rFonts w:ascii="Times New Roman" w:eastAsia="Times New Roman" w:hAnsi="Times New Roman" w:cs="Times New Roman"/>
                <w:sz w:val="28"/>
              </w:rPr>
              <w:t>3</w:t>
            </w:r>
          </w:p>
        </w:tc>
      </w:tr>
      <w:tr w:rsidR="00D5001F" w:rsidRPr="009A6FEA" w:rsidTr="00D35D7A">
        <w:trPr>
          <w:trHeight w:val="317"/>
          <w:jc w:val="center"/>
        </w:trPr>
        <w:tc>
          <w:tcPr>
            <w:tcW w:w="9160" w:type="dxa"/>
          </w:tcPr>
          <w:p w:rsidR="00DC41D3" w:rsidRDefault="00152A01">
            <w:pPr>
              <w:tabs>
                <w:tab w:val="left" w:pos="564"/>
              </w:tabs>
              <w:ind w:right="253"/>
              <w:jc w:val="both"/>
              <w:rPr>
                <w:rFonts w:ascii="Times New Roman" w:eastAsia="Times New Roman" w:hAnsi="Times New Roman" w:cs="Times New Roman"/>
                <w:sz w:val="28"/>
                <w:lang w:val="ru-RU" w:eastAsia="ru-RU"/>
              </w:rPr>
            </w:pPr>
            <w:r w:rsidRPr="00DC41D3">
              <w:rPr>
                <w:rFonts w:ascii="Times New Roman" w:eastAsia="Times New Roman" w:hAnsi="Times New Roman" w:cs="Times New Roman"/>
                <w:b/>
                <w:sz w:val="28"/>
                <w:lang w:val="ru-RU"/>
              </w:rPr>
              <w:t>2 ОБЪЕКТЫ И ЭКСПЕРИМЕНТАЛЬНЫЕ МЕТОДЫ ИССЛЕДОВАНИЙ</w:t>
            </w:r>
            <w:r w:rsidRPr="00DC41D3">
              <w:rPr>
                <w:rFonts w:ascii="Times New Roman" w:eastAsia="Times New Roman" w:hAnsi="Times New Roman" w:cs="Times New Roman"/>
                <w:sz w:val="28"/>
                <w:lang w:val="ru-RU"/>
              </w:rPr>
              <w:t>………………………………………………………......</w:t>
            </w:r>
          </w:p>
        </w:tc>
        <w:tc>
          <w:tcPr>
            <w:tcW w:w="658" w:type="dxa"/>
          </w:tcPr>
          <w:p w:rsidR="00DC41D3" w:rsidRDefault="00DC41D3">
            <w:pPr>
              <w:ind w:right="3"/>
              <w:rPr>
                <w:rFonts w:ascii="Times New Roman" w:eastAsia="Times New Roman" w:hAnsi="Times New Roman" w:cs="Times New Roman"/>
                <w:b/>
                <w:bCs/>
                <w:color w:val="4F81BD" w:themeColor="accent1"/>
                <w:sz w:val="28"/>
                <w:lang w:val="ru-RU" w:eastAsia="ru-RU"/>
              </w:rPr>
            </w:pPr>
          </w:p>
          <w:p w:rsidR="00DC41D3" w:rsidRDefault="00091EBD">
            <w:pPr>
              <w:ind w:right="3"/>
              <w:rPr>
                <w:rFonts w:ascii="Times New Roman" w:eastAsia="Times New Roman" w:hAnsi="Times New Roman" w:cs="Times New Roman"/>
                <w:sz w:val="28"/>
                <w:lang w:val="ru-RU" w:eastAsia="ru-RU"/>
              </w:rPr>
            </w:pPr>
            <w:r w:rsidRPr="009A6FEA">
              <w:rPr>
                <w:rFonts w:ascii="Times New Roman" w:eastAsia="Times New Roman" w:hAnsi="Times New Roman" w:cs="Times New Roman"/>
                <w:sz w:val="28"/>
              </w:rPr>
              <w:t>2</w:t>
            </w:r>
            <w:r w:rsidR="005D2678" w:rsidRPr="009A6FEA">
              <w:rPr>
                <w:rFonts w:ascii="Times New Roman" w:eastAsia="Times New Roman" w:hAnsi="Times New Roman" w:cs="Times New Roman"/>
                <w:sz w:val="28"/>
              </w:rPr>
              <w:t>6</w:t>
            </w:r>
          </w:p>
        </w:tc>
      </w:tr>
      <w:tr w:rsidR="00D5001F" w:rsidRPr="009A6FEA" w:rsidTr="00D35D7A">
        <w:trPr>
          <w:trHeight w:val="321"/>
          <w:jc w:val="center"/>
        </w:trPr>
        <w:tc>
          <w:tcPr>
            <w:tcW w:w="9160" w:type="dxa"/>
          </w:tcPr>
          <w:p w:rsidR="00DC41D3" w:rsidRDefault="00D5001F">
            <w:pPr>
              <w:tabs>
                <w:tab w:val="left" w:pos="564"/>
              </w:tabs>
              <w:ind w:right="253"/>
              <w:rPr>
                <w:rFonts w:ascii="Times New Roman" w:eastAsia="Times New Roman" w:hAnsi="Times New Roman" w:cs="Times New Roman"/>
                <w:sz w:val="28"/>
                <w:lang w:val="ru-RU" w:eastAsia="ru-RU"/>
              </w:rPr>
            </w:pPr>
            <w:r w:rsidRPr="009A6FEA">
              <w:rPr>
                <w:rFonts w:ascii="Times New Roman" w:eastAsia="Times New Roman" w:hAnsi="Times New Roman" w:cs="Times New Roman"/>
                <w:sz w:val="28"/>
              </w:rPr>
              <w:t>2.1</w:t>
            </w:r>
            <w:r w:rsidRPr="009A6FEA">
              <w:rPr>
                <w:rFonts w:ascii="Times New Roman" w:eastAsia="Times New Roman" w:hAnsi="Times New Roman" w:cs="Times New Roman"/>
                <w:sz w:val="28"/>
              </w:rPr>
              <w:tab/>
              <w:t>Объекты исследования………………………………………………</w:t>
            </w:r>
            <w:r w:rsidR="00CD3A14">
              <w:rPr>
                <w:rFonts w:ascii="Times New Roman" w:eastAsia="Times New Roman" w:hAnsi="Times New Roman" w:cs="Times New Roman"/>
                <w:sz w:val="28"/>
              </w:rPr>
              <w:t>...</w:t>
            </w:r>
            <w:r w:rsidRPr="009A6FEA">
              <w:rPr>
                <w:rFonts w:ascii="Times New Roman" w:eastAsia="Times New Roman" w:hAnsi="Times New Roman" w:cs="Times New Roman"/>
                <w:sz w:val="28"/>
              </w:rPr>
              <w:t>…</w:t>
            </w:r>
          </w:p>
        </w:tc>
        <w:tc>
          <w:tcPr>
            <w:tcW w:w="658" w:type="dxa"/>
          </w:tcPr>
          <w:p w:rsidR="00DC41D3" w:rsidRDefault="00091EBD">
            <w:pPr>
              <w:ind w:right="3"/>
              <w:rPr>
                <w:rFonts w:ascii="Times New Roman" w:eastAsia="Times New Roman" w:hAnsi="Times New Roman" w:cs="Times New Roman"/>
                <w:sz w:val="28"/>
                <w:lang w:val="ru-RU" w:eastAsia="ru-RU"/>
              </w:rPr>
            </w:pPr>
            <w:r w:rsidRPr="009A6FEA">
              <w:rPr>
                <w:rFonts w:ascii="Times New Roman" w:eastAsia="Times New Roman" w:hAnsi="Times New Roman" w:cs="Times New Roman"/>
                <w:sz w:val="28"/>
              </w:rPr>
              <w:t>2</w:t>
            </w:r>
            <w:r w:rsidR="005D2678" w:rsidRPr="009A6FEA">
              <w:rPr>
                <w:rFonts w:ascii="Times New Roman" w:eastAsia="Times New Roman" w:hAnsi="Times New Roman" w:cs="Times New Roman"/>
                <w:sz w:val="28"/>
              </w:rPr>
              <w:t>6</w:t>
            </w:r>
          </w:p>
        </w:tc>
      </w:tr>
      <w:tr w:rsidR="00D5001F" w:rsidRPr="009A6FEA" w:rsidTr="00D35D7A">
        <w:trPr>
          <w:trHeight w:val="256"/>
          <w:jc w:val="center"/>
        </w:trPr>
        <w:tc>
          <w:tcPr>
            <w:tcW w:w="9160" w:type="dxa"/>
          </w:tcPr>
          <w:p w:rsidR="00DC41D3" w:rsidRDefault="00152A01">
            <w:pPr>
              <w:tabs>
                <w:tab w:val="left" w:pos="564"/>
              </w:tabs>
              <w:ind w:right="253"/>
              <w:jc w:val="both"/>
              <w:rPr>
                <w:rFonts w:ascii="Times New Roman" w:eastAsia="Times New Roman" w:hAnsi="Times New Roman" w:cs="Times New Roman"/>
                <w:sz w:val="28"/>
                <w:lang w:val="ru-RU" w:eastAsia="ru-RU"/>
              </w:rPr>
            </w:pPr>
            <w:r w:rsidRPr="00DC41D3">
              <w:rPr>
                <w:rFonts w:ascii="Times New Roman" w:eastAsia="Times New Roman" w:hAnsi="Times New Roman" w:cs="Times New Roman"/>
                <w:sz w:val="28"/>
                <w:lang w:val="ru-RU"/>
              </w:rPr>
              <w:t>2.2</w:t>
            </w:r>
            <w:r w:rsidRPr="00DC41D3">
              <w:rPr>
                <w:rFonts w:ascii="Times New Roman" w:eastAsia="Times New Roman" w:hAnsi="Times New Roman" w:cs="Times New Roman"/>
                <w:sz w:val="28"/>
                <w:lang w:val="ru-RU"/>
              </w:rPr>
              <w:tab/>
              <w:t xml:space="preserve">Синтез </w:t>
            </w:r>
            <w:r w:rsidRPr="00DC41D3">
              <w:rPr>
                <w:rFonts w:ascii="Times New Roman" w:eastAsia="Times New Roman" w:hAnsi="Times New Roman" w:cs="Times New Roman"/>
                <w:sz w:val="28"/>
                <w:szCs w:val="20"/>
                <w:lang w:val="ru-RU"/>
              </w:rPr>
              <w:t>углеродных точек различного состава …………………..….....</w:t>
            </w:r>
          </w:p>
        </w:tc>
        <w:tc>
          <w:tcPr>
            <w:tcW w:w="658" w:type="dxa"/>
          </w:tcPr>
          <w:p w:rsidR="00DC41D3" w:rsidRDefault="00091EBD">
            <w:pPr>
              <w:ind w:right="3"/>
              <w:rPr>
                <w:rFonts w:ascii="Times New Roman" w:eastAsia="Times New Roman" w:hAnsi="Times New Roman" w:cs="Times New Roman"/>
                <w:sz w:val="28"/>
                <w:lang w:val="ru-RU" w:eastAsia="ru-RU"/>
              </w:rPr>
            </w:pPr>
            <w:r w:rsidRPr="009A6FEA">
              <w:rPr>
                <w:rFonts w:ascii="Times New Roman" w:eastAsia="Times New Roman" w:hAnsi="Times New Roman" w:cs="Times New Roman"/>
                <w:sz w:val="28"/>
              </w:rPr>
              <w:t>2</w:t>
            </w:r>
            <w:r w:rsidR="005D2678" w:rsidRPr="009A6FEA">
              <w:rPr>
                <w:rFonts w:ascii="Times New Roman" w:eastAsia="Times New Roman" w:hAnsi="Times New Roman" w:cs="Times New Roman"/>
                <w:sz w:val="28"/>
              </w:rPr>
              <w:t>8</w:t>
            </w:r>
          </w:p>
        </w:tc>
      </w:tr>
      <w:tr w:rsidR="00D5001F" w:rsidRPr="009A6FEA" w:rsidTr="00D35D7A">
        <w:trPr>
          <w:trHeight w:val="307"/>
          <w:jc w:val="center"/>
        </w:trPr>
        <w:tc>
          <w:tcPr>
            <w:tcW w:w="9160" w:type="dxa"/>
          </w:tcPr>
          <w:p w:rsidR="00DC41D3" w:rsidRDefault="00152A01">
            <w:pPr>
              <w:tabs>
                <w:tab w:val="left" w:pos="564"/>
                <w:tab w:val="left" w:pos="729"/>
                <w:tab w:val="left" w:pos="3082"/>
                <w:tab w:val="left" w:pos="4987"/>
                <w:tab w:val="left" w:pos="6996"/>
                <w:tab w:val="left" w:pos="8968"/>
              </w:tabs>
              <w:ind w:right="253"/>
              <w:jc w:val="both"/>
              <w:rPr>
                <w:rFonts w:ascii="Times New Roman" w:eastAsia="Times New Roman" w:hAnsi="Times New Roman" w:cs="Times New Roman"/>
                <w:sz w:val="28"/>
                <w:lang w:val="ru-RU" w:eastAsia="ru-RU"/>
              </w:rPr>
            </w:pPr>
            <w:r w:rsidRPr="00DC41D3">
              <w:rPr>
                <w:rFonts w:ascii="Times New Roman" w:eastAsia="Times New Roman" w:hAnsi="Times New Roman" w:cs="Times New Roman"/>
                <w:sz w:val="28"/>
                <w:lang w:val="ru-RU"/>
              </w:rPr>
              <w:t>2.3</w:t>
            </w:r>
            <w:r w:rsidRPr="00DC41D3">
              <w:rPr>
                <w:rFonts w:ascii="Times New Roman" w:eastAsia="Times New Roman" w:hAnsi="Times New Roman" w:cs="Times New Roman"/>
                <w:sz w:val="28"/>
                <w:lang w:val="ru-RU"/>
              </w:rPr>
              <w:tab/>
            </w:r>
            <w:r w:rsidRPr="00DC41D3">
              <w:rPr>
                <w:rFonts w:ascii="Times New Roman" w:eastAsia="Times New Roman" w:hAnsi="Times New Roman" w:cs="Times New Roman"/>
                <w:sz w:val="28"/>
                <w:szCs w:val="28"/>
                <w:lang w:val="ru-RU"/>
              </w:rPr>
              <w:t>Получение наночастиц</w:t>
            </w:r>
            <w:r w:rsidR="000E1D83" w:rsidRPr="009A6FEA">
              <w:rPr>
                <w:rFonts w:ascii="Times New Roman" w:eastAsia="Times New Roman" w:hAnsi="Times New Roman" w:cs="Times New Roman"/>
                <w:sz w:val="28"/>
                <w:szCs w:val="28"/>
              </w:rPr>
              <w:t>Au</w:t>
            </w:r>
            <w:r w:rsidRPr="00DC41D3">
              <w:rPr>
                <w:rFonts w:ascii="Times New Roman" w:eastAsia="Times New Roman" w:hAnsi="Times New Roman" w:cs="Times New Roman"/>
                <w:sz w:val="28"/>
                <w:szCs w:val="28"/>
                <w:lang w:val="ru-RU"/>
              </w:rPr>
              <w:t>методом лазерной абляции в растворах и приготовление островковых пленок наночастиц металлов ………</w:t>
            </w:r>
            <w:r w:rsidRPr="00DC41D3">
              <w:rPr>
                <w:rFonts w:ascii="Times New Roman" w:eastAsia="Times New Roman" w:hAnsi="Times New Roman" w:cs="Times New Roman"/>
                <w:sz w:val="28"/>
                <w:lang w:val="ru-RU"/>
              </w:rPr>
              <w:t>…...……</w:t>
            </w:r>
          </w:p>
        </w:tc>
        <w:tc>
          <w:tcPr>
            <w:tcW w:w="658" w:type="dxa"/>
          </w:tcPr>
          <w:p w:rsidR="00DC41D3" w:rsidRDefault="00DC41D3">
            <w:pPr>
              <w:ind w:right="3"/>
              <w:rPr>
                <w:rFonts w:ascii="Times New Roman" w:eastAsia="Times New Roman" w:hAnsi="Times New Roman" w:cs="Times New Roman"/>
                <w:b/>
                <w:bCs/>
                <w:color w:val="4F81BD" w:themeColor="accent1"/>
                <w:sz w:val="28"/>
                <w:lang w:val="ru-RU" w:eastAsia="ru-RU"/>
              </w:rPr>
            </w:pPr>
          </w:p>
          <w:p w:rsidR="00DC41D3" w:rsidRDefault="005D2678">
            <w:pPr>
              <w:ind w:right="3"/>
              <w:rPr>
                <w:rFonts w:ascii="Times New Roman" w:eastAsia="Times New Roman" w:hAnsi="Times New Roman" w:cs="Times New Roman"/>
                <w:sz w:val="28"/>
                <w:lang w:val="ru-RU" w:eastAsia="ru-RU"/>
              </w:rPr>
            </w:pPr>
            <w:r w:rsidRPr="009A6FEA">
              <w:rPr>
                <w:rFonts w:ascii="Times New Roman" w:eastAsia="Times New Roman" w:hAnsi="Times New Roman" w:cs="Times New Roman"/>
                <w:sz w:val="28"/>
              </w:rPr>
              <w:t>30</w:t>
            </w:r>
          </w:p>
        </w:tc>
      </w:tr>
      <w:tr w:rsidR="00D5001F" w:rsidRPr="009A6FEA" w:rsidTr="00D35D7A">
        <w:trPr>
          <w:trHeight w:val="353"/>
          <w:jc w:val="center"/>
        </w:trPr>
        <w:tc>
          <w:tcPr>
            <w:tcW w:w="9160" w:type="dxa"/>
          </w:tcPr>
          <w:p w:rsidR="00DC41D3" w:rsidRDefault="00152A01">
            <w:pPr>
              <w:tabs>
                <w:tab w:val="left" w:pos="564"/>
                <w:tab w:val="left" w:pos="1192"/>
                <w:tab w:val="left" w:pos="2808"/>
                <w:tab w:val="left" w:pos="4872"/>
                <w:tab w:val="left" w:pos="7764"/>
              </w:tabs>
              <w:ind w:right="253"/>
              <w:jc w:val="both"/>
              <w:rPr>
                <w:rFonts w:ascii="Times New Roman" w:eastAsia="Times New Roman" w:hAnsi="Times New Roman" w:cs="Times New Roman"/>
                <w:sz w:val="28"/>
                <w:lang w:val="ru-RU" w:eastAsia="ru-RU"/>
              </w:rPr>
            </w:pPr>
            <w:r w:rsidRPr="00DC41D3">
              <w:rPr>
                <w:rFonts w:ascii="Times New Roman" w:eastAsia="Times New Roman" w:hAnsi="Times New Roman" w:cs="Times New Roman"/>
                <w:sz w:val="28"/>
                <w:lang w:val="ru-RU"/>
              </w:rPr>
              <w:t>2.4 Методы и приборы для исследования структурных, абсорбционных и люминесцентных свойств материалов ….……………………………...…….</w:t>
            </w:r>
          </w:p>
        </w:tc>
        <w:tc>
          <w:tcPr>
            <w:tcW w:w="658" w:type="dxa"/>
          </w:tcPr>
          <w:p w:rsidR="00DC41D3" w:rsidRDefault="00DC41D3">
            <w:pPr>
              <w:ind w:right="253"/>
              <w:rPr>
                <w:rFonts w:ascii="Times New Roman" w:eastAsia="Times New Roman" w:hAnsi="Times New Roman" w:cs="Times New Roman"/>
                <w:b/>
                <w:bCs/>
                <w:color w:val="4F81BD" w:themeColor="accent1"/>
                <w:sz w:val="28"/>
                <w:lang w:val="ru-RU" w:eastAsia="ru-RU"/>
              </w:rPr>
            </w:pPr>
          </w:p>
          <w:p w:rsidR="00DC41D3" w:rsidRDefault="00091EBD">
            <w:pPr>
              <w:ind w:right="253"/>
              <w:rPr>
                <w:rFonts w:ascii="Times New Roman" w:eastAsia="Times New Roman" w:hAnsi="Times New Roman" w:cs="Times New Roman"/>
                <w:sz w:val="28"/>
                <w:lang w:val="ru-RU" w:eastAsia="ru-RU"/>
              </w:rPr>
            </w:pPr>
            <w:r w:rsidRPr="009A6FEA">
              <w:rPr>
                <w:rFonts w:ascii="Times New Roman" w:eastAsia="Times New Roman" w:hAnsi="Times New Roman" w:cs="Times New Roman"/>
                <w:sz w:val="28"/>
              </w:rPr>
              <w:t>3</w:t>
            </w:r>
            <w:r w:rsidR="005D2678" w:rsidRPr="009A6FEA">
              <w:rPr>
                <w:rFonts w:ascii="Times New Roman" w:eastAsia="Times New Roman" w:hAnsi="Times New Roman" w:cs="Times New Roman"/>
                <w:sz w:val="28"/>
              </w:rPr>
              <w:t>3</w:t>
            </w:r>
          </w:p>
        </w:tc>
      </w:tr>
      <w:tr w:rsidR="00D5001F" w:rsidRPr="009A6FEA" w:rsidTr="00D35D7A">
        <w:trPr>
          <w:trHeight w:val="641"/>
          <w:jc w:val="center"/>
        </w:trPr>
        <w:tc>
          <w:tcPr>
            <w:tcW w:w="9160" w:type="dxa"/>
          </w:tcPr>
          <w:p w:rsidR="00DC41D3" w:rsidRDefault="00152A01">
            <w:pPr>
              <w:tabs>
                <w:tab w:val="left" w:pos="551"/>
              </w:tabs>
              <w:ind w:right="253"/>
              <w:jc w:val="both"/>
              <w:rPr>
                <w:rFonts w:ascii="Times New Roman" w:eastAsia="Times New Roman" w:hAnsi="Times New Roman" w:cs="Times New Roman"/>
                <w:sz w:val="24"/>
                <w:szCs w:val="24"/>
                <w:lang w:val="ru-RU"/>
              </w:rPr>
            </w:pPr>
            <w:r w:rsidRPr="00DC41D3">
              <w:rPr>
                <w:rFonts w:ascii="Times New Roman" w:eastAsia="Times New Roman" w:hAnsi="Times New Roman" w:cs="Times New Roman"/>
                <w:b/>
                <w:sz w:val="28"/>
                <w:lang w:val="ru-RU"/>
              </w:rPr>
              <w:t>3</w:t>
            </w:r>
            <w:r w:rsidRPr="00DC41D3">
              <w:rPr>
                <w:rFonts w:ascii="Times New Roman" w:eastAsia="Times New Roman" w:hAnsi="Times New Roman" w:cs="Times New Roman"/>
                <w:b/>
                <w:sz w:val="28"/>
                <w:lang w:val="ru-RU"/>
              </w:rPr>
              <w:tab/>
            </w:r>
            <w:r w:rsidR="00D5001F" w:rsidRPr="009A6FEA">
              <w:rPr>
                <w:rFonts w:ascii="Times New Roman" w:eastAsia="Times New Roman" w:hAnsi="Times New Roman" w:cs="Times New Roman"/>
                <w:b/>
                <w:sz w:val="28"/>
                <w:szCs w:val="24"/>
                <w:lang w:val="kk-KZ"/>
              </w:rPr>
              <w:t>ВЛИЯНИЕ УСЛОВИЙ СИНТЕЗА НА СТРУКТУРНЫЕ И ОПТИЧЕСКИЕ СВОЙСТВА УГЛЕРОДНЫХ ТОЧЕК</w:t>
            </w:r>
            <w:r w:rsidRPr="00DC41D3">
              <w:rPr>
                <w:rFonts w:ascii="Times New Roman" w:eastAsia="Times New Roman" w:hAnsi="Times New Roman" w:cs="Times New Roman"/>
                <w:sz w:val="28"/>
                <w:szCs w:val="24"/>
                <w:lang w:val="ru-RU"/>
              </w:rPr>
              <w:t>………</w:t>
            </w:r>
            <w:r w:rsidR="00CD3A14">
              <w:rPr>
                <w:rFonts w:ascii="Times New Roman" w:eastAsia="Times New Roman" w:hAnsi="Times New Roman" w:cs="Times New Roman"/>
                <w:sz w:val="28"/>
                <w:szCs w:val="24"/>
                <w:lang w:val="ru-RU"/>
              </w:rPr>
              <w:t>…</w:t>
            </w:r>
            <w:r w:rsidRPr="00DC41D3">
              <w:rPr>
                <w:rFonts w:ascii="Times New Roman" w:eastAsia="Times New Roman" w:hAnsi="Times New Roman" w:cs="Times New Roman"/>
                <w:sz w:val="28"/>
                <w:szCs w:val="24"/>
                <w:lang w:val="ru-RU"/>
              </w:rPr>
              <w:t>…</w:t>
            </w:r>
            <w:r w:rsidR="00CD3A14">
              <w:rPr>
                <w:rFonts w:ascii="Times New Roman" w:eastAsia="Times New Roman" w:hAnsi="Times New Roman" w:cs="Times New Roman"/>
                <w:sz w:val="28"/>
                <w:szCs w:val="24"/>
                <w:lang w:val="ru-RU"/>
              </w:rPr>
              <w:t>……</w:t>
            </w:r>
          </w:p>
        </w:tc>
        <w:tc>
          <w:tcPr>
            <w:tcW w:w="658" w:type="dxa"/>
          </w:tcPr>
          <w:p w:rsidR="00DC41D3" w:rsidRDefault="00DC41D3">
            <w:pPr>
              <w:ind w:right="253"/>
              <w:rPr>
                <w:rFonts w:ascii="Times New Roman" w:eastAsia="Times New Roman" w:hAnsi="Times New Roman" w:cs="Times New Roman"/>
                <w:b/>
                <w:bCs/>
                <w:color w:val="4F81BD" w:themeColor="accent1"/>
                <w:sz w:val="27"/>
                <w:lang w:val="ru-RU" w:eastAsia="ru-RU"/>
              </w:rPr>
            </w:pPr>
          </w:p>
          <w:p w:rsidR="00DC41D3" w:rsidRDefault="00091EBD">
            <w:pPr>
              <w:ind w:right="253"/>
              <w:rPr>
                <w:rFonts w:ascii="Times New Roman" w:eastAsia="Times New Roman" w:hAnsi="Times New Roman" w:cs="Times New Roman"/>
                <w:sz w:val="28"/>
                <w:lang w:val="ru-RU" w:eastAsia="ru-RU"/>
              </w:rPr>
            </w:pPr>
            <w:r w:rsidRPr="009A6FEA">
              <w:rPr>
                <w:rFonts w:ascii="Times New Roman" w:eastAsia="Times New Roman" w:hAnsi="Times New Roman" w:cs="Times New Roman"/>
                <w:sz w:val="28"/>
              </w:rPr>
              <w:t>3</w:t>
            </w:r>
            <w:r w:rsidR="005D2678" w:rsidRPr="009A6FEA">
              <w:rPr>
                <w:rFonts w:ascii="Times New Roman" w:eastAsia="Times New Roman" w:hAnsi="Times New Roman" w:cs="Times New Roman"/>
                <w:sz w:val="28"/>
              </w:rPr>
              <w:t>9</w:t>
            </w:r>
          </w:p>
        </w:tc>
      </w:tr>
      <w:tr w:rsidR="00D5001F" w:rsidRPr="009A6FEA" w:rsidTr="00D35D7A">
        <w:trPr>
          <w:trHeight w:val="643"/>
          <w:jc w:val="center"/>
        </w:trPr>
        <w:tc>
          <w:tcPr>
            <w:tcW w:w="9160" w:type="dxa"/>
          </w:tcPr>
          <w:p w:rsidR="00DC41D3" w:rsidRDefault="00152A01">
            <w:pPr>
              <w:tabs>
                <w:tab w:val="left" w:pos="551"/>
              </w:tabs>
              <w:ind w:right="253"/>
              <w:jc w:val="both"/>
              <w:rPr>
                <w:rFonts w:ascii="Times New Roman" w:eastAsia="Times New Roman" w:hAnsi="Times New Roman" w:cs="Times New Roman"/>
                <w:sz w:val="28"/>
                <w:szCs w:val="28"/>
                <w:lang w:val="ru-RU" w:eastAsia="ru-RU"/>
              </w:rPr>
            </w:pPr>
            <w:r w:rsidRPr="00DC41D3">
              <w:rPr>
                <w:rFonts w:ascii="Times New Roman" w:eastAsia="Times New Roman" w:hAnsi="Times New Roman" w:cs="Times New Roman"/>
                <w:sz w:val="28"/>
                <w:szCs w:val="28"/>
                <w:lang w:val="ru-RU"/>
              </w:rPr>
              <w:t>3.1</w:t>
            </w:r>
            <w:r w:rsidR="00D5001F" w:rsidRPr="009A6FEA">
              <w:rPr>
                <w:rFonts w:ascii="Times New Roman" w:eastAsia="Times New Roman" w:hAnsi="Times New Roman" w:cs="Times New Roman"/>
                <w:sz w:val="28"/>
                <w:szCs w:val="28"/>
                <w:lang w:val="kk-KZ"/>
              </w:rPr>
              <w:t xml:space="preserve">Варьирование состава прекурсоров </w:t>
            </w:r>
            <w:r w:rsidR="00EF5E3A" w:rsidRPr="009A6FEA">
              <w:rPr>
                <w:rFonts w:ascii="Times New Roman" w:eastAsia="Times New Roman" w:hAnsi="Times New Roman" w:cs="Times New Roman"/>
                <w:sz w:val="28"/>
                <w:szCs w:val="28"/>
                <w:lang w:val="kk-KZ"/>
              </w:rPr>
              <w:t xml:space="preserve">и их влияние </w:t>
            </w:r>
            <w:r w:rsidR="00D5001F" w:rsidRPr="009A6FEA">
              <w:rPr>
                <w:rFonts w:ascii="Times New Roman" w:eastAsia="Times New Roman" w:hAnsi="Times New Roman" w:cs="Times New Roman"/>
                <w:sz w:val="28"/>
                <w:szCs w:val="28"/>
                <w:lang w:val="kk-KZ"/>
              </w:rPr>
              <w:t xml:space="preserve">на структуру и </w:t>
            </w:r>
            <w:r w:rsidRPr="00DC41D3">
              <w:rPr>
                <w:rFonts w:ascii="Times New Roman" w:eastAsia="Times New Roman" w:hAnsi="Times New Roman" w:cs="Times New Roman"/>
                <w:sz w:val="28"/>
                <w:lang w:val="ru-RU"/>
              </w:rPr>
              <w:t xml:space="preserve">спектрально-люминесцентные </w:t>
            </w:r>
            <w:r w:rsidR="00D5001F" w:rsidRPr="009A6FEA">
              <w:rPr>
                <w:rFonts w:ascii="Times New Roman" w:eastAsia="Times New Roman" w:hAnsi="Times New Roman" w:cs="Times New Roman"/>
                <w:sz w:val="28"/>
                <w:szCs w:val="28"/>
                <w:lang w:val="kk-KZ"/>
              </w:rPr>
              <w:t xml:space="preserve">свойства </w:t>
            </w:r>
            <w:r w:rsidR="00BD39B4" w:rsidRPr="009A6FEA">
              <w:rPr>
                <w:rFonts w:ascii="Times New Roman" w:eastAsia="Times New Roman" w:hAnsi="Times New Roman" w:cs="Times New Roman"/>
                <w:sz w:val="28"/>
                <w:szCs w:val="28"/>
                <w:lang w:val="kk-KZ"/>
              </w:rPr>
              <w:t>углеродных точек .</w:t>
            </w:r>
            <w:r w:rsidR="00531357" w:rsidRPr="009A6FEA">
              <w:rPr>
                <w:rFonts w:ascii="Times New Roman" w:eastAsia="Times New Roman" w:hAnsi="Times New Roman" w:cs="Times New Roman"/>
                <w:sz w:val="28"/>
                <w:szCs w:val="28"/>
                <w:lang w:val="kk-KZ"/>
              </w:rPr>
              <w:t>........................</w:t>
            </w:r>
            <w:r w:rsidR="005F2E36" w:rsidRPr="009A6FEA">
              <w:rPr>
                <w:rFonts w:ascii="Times New Roman" w:eastAsia="Times New Roman" w:hAnsi="Times New Roman" w:cs="Times New Roman"/>
                <w:sz w:val="28"/>
                <w:szCs w:val="28"/>
                <w:lang w:val="kk-KZ"/>
              </w:rPr>
              <w:t>.</w:t>
            </w:r>
          </w:p>
        </w:tc>
        <w:tc>
          <w:tcPr>
            <w:tcW w:w="658" w:type="dxa"/>
          </w:tcPr>
          <w:p w:rsidR="00DC41D3" w:rsidRDefault="00DC41D3">
            <w:pPr>
              <w:ind w:right="253"/>
              <w:rPr>
                <w:rFonts w:ascii="Times New Roman" w:eastAsia="Times New Roman" w:hAnsi="Times New Roman" w:cs="Times New Roman"/>
                <w:b/>
                <w:bCs/>
                <w:color w:val="4F81BD" w:themeColor="accent1"/>
                <w:sz w:val="27"/>
                <w:lang w:val="ru-RU" w:eastAsia="ru-RU"/>
              </w:rPr>
            </w:pPr>
          </w:p>
          <w:p w:rsidR="00DC41D3" w:rsidRDefault="00091EBD">
            <w:pPr>
              <w:ind w:right="253"/>
              <w:rPr>
                <w:rFonts w:ascii="Times New Roman" w:eastAsia="Times New Roman" w:hAnsi="Times New Roman" w:cs="Times New Roman"/>
                <w:sz w:val="28"/>
                <w:lang w:val="ru-RU" w:eastAsia="ru-RU"/>
              </w:rPr>
            </w:pPr>
            <w:r w:rsidRPr="009A6FEA">
              <w:rPr>
                <w:rFonts w:ascii="Times New Roman" w:eastAsia="Times New Roman" w:hAnsi="Times New Roman" w:cs="Times New Roman"/>
                <w:sz w:val="28"/>
              </w:rPr>
              <w:t>3</w:t>
            </w:r>
            <w:r w:rsidR="005D2678" w:rsidRPr="009A6FEA">
              <w:rPr>
                <w:rFonts w:ascii="Times New Roman" w:eastAsia="Times New Roman" w:hAnsi="Times New Roman" w:cs="Times New Roman"/>
                <w:sz w:val="28"/>
              </w:rPr>
              <w:t>9</w:t>
            </w:r>
          </w:p>
        </w:tc>
      </w:tr>
      <w:tr w:rsidR="00D5001F" w:rsidRPr="009A6FEA" w:rsidTr="00D35D7A">
        <w:trPr>
          <w:trHeight w:val="267"/>
          <w:jc w:val="center"/>
        </w:trPr>
        <w:tc>
          <w:tcPr>
            <w:tcW w:w="9160" w:type="dxa"/>
          </w:tcPr>
          <w:p w:rsidR="00DC41D3" w:rsidRDefault="00152A01">
            <w:pPr>
              <w:tabs>
                <w:tab w:val="left" w:pos="551"/>
                <w:tab w:val="left" w:pos="939"/>
                <w:tab w:val="left" w:pos="2461"/>
                <w:tab w:val="left" w:pos="5319"/>
                <w:tab w:val="left" w:pos="6624"/>
                <w:tab w:val="left" w:pos="8826"/>
              </w:tabs>
              <w:ind w:right="253"/>
              <w:jc w:val="both"/>
              <w:rPr>
                <w:rFonts w:ascii="Times New Roman" w:eastAsia="Times New Roman" w:hAnsi="Times New Roman" w:cs="Times New Roman"/>
                <w:sz w:val="28"/>
                <w:szCs w:val="28"/>
                <w:lang w:val="kk-KZ" w:eastAsia="ru-RU"/>
              </w:rPr>
            </w:pPr>
            <w:r w:rsidRPr="00DC41D3">
              <w:rPr>
                <w:rFonts w:ascii="Times New Roman" w:eastAsia="Times New Roman" w:hAnsi="Times New Roman" w:cs="Times New Roman"/>
                <w:sz w:val="28"/>
                <w:szCs w:val="28"/>
                <w:lang w:val="ru-RU"/>
              </w:rPr>
              <w:t>3.2</w:t>
            </w:r>
            <w:r w:rsidRPr="00DC41D3">
              <w:rPr>
                <w:rFonts w:ascii="Times New Roman" w:eastAsia="Times New Roman" w:hAnsi="Times New Roman" w:cs="Times New Roman"/>
                <w:sz w:val="28"/>
                <w:szCs w:val="28"/>
                <w:lang w:val="ru-RU"/>
              </w:rPr>
              <w:tab/>
              <w:t xml:space="preserve">Воздействие температуры и времени синтеза на свойства </w:t>
            </w:r>
            <w:r w:rsidR="00124833" w:rsidRPr="009A6FEA">
              <w:rPr>
                <w:rFonts w:ascii="Times New Roman" w:eastAsia="Times New Roman" w:hAnsi="Times New Roman" w:cs="Times New Roman"/>
                <w:sz w:val="28"/>
                <w:szCs w:val="28"/>
              </w:rPr>
              <w:t>S</w:t>
            </w:r>
            <w:r w:rsidRPr="00DC41D3">
              <w:rPr>
                <w:rFonts w:ascii="Times New Roman" w:eastAsia="Times New Roman" w:hAnsi="Times New Roman" w:cs="Times New Roman"/>
                <w:sz w:val="28"/>
                <w:szCs w:val="28"/>
                <w:lang w:val="ru-RU"/>
              </w:rPr>
              <w:t>,</w:t>
            </w:r>
            <w:r w:rsidR="00124833" w:rsidRPr="009A6FEA">
              <w:rPr>
                <w:rFonts w:ascii="Times New Roman" w:eastAsia="Times New Roman" w:hAnsi="Times New Roman" w:cs="Times New Roman"/>
                <w:sz w:val="28"/>
                <w:szCs w:val="28"/>
              </w:rPr>
              <w:t>N</w:t>
            </w:r>
            <w:r w:rsidR="00AF114F" w:rsidRPr="009A6FEA">
              <w:rPr>
                <w:rFonts w:ascii="Times New Roman" w:eastAsia="Times New Roman" w:hAnsi="Times New Roman" w:cs="Times New Roman"/>
                <w:sz w:val="28"/>
                <w:szCs w:val="28"/>
                <w:lang w:val="kk-KZ"/>
              </w:rPr>
              <w:t>-</w:t>
            </w:r>
            <w:r w:rsidRPr="00DC41D3">
              <w:rPr>
                <w:rFonts w:ascii="Times New Roman" w:eastAsia="Times New Roman" w:hAnsi="Times New Roman" w:cs="Times New Roman"/>
                <w:sz w:val="28"/>
                <w:szCs w:val="28"/>
                <w:lang w:val="ru-RU"/>
              </w:rPr>
              <w:t>допированных углеродных точек</w:t>
            </w:r>
            <w:r w:rsidR="00AF114F" w:rsidRPr="009A6FEA">
              <w:rPr>
                <w:rFonts w:ascii="Times New Roman" w:eastAsia="Times New Roman" w:hAnsi="Times New Roman" w:cs="Times New Roman"/>
                <w:sz w:val="28"/>
                <w:szCs w:val="28"/>
                <w:lang w:val="kk-KZ"/>
              </w:rPr>
              <w:t>......................................................................</w:t>
            </w:r>
          </w:p>
        </w:tc>
        <w:tc>
          <w:tcPr>
            <w:tcW w:w="658" w:type="dxa"/>
          </w:tcPr>
          <w:p w:rsidR="00DC41D3" w:rsidRDefault="00DC41D3">
            <w:pPr>
              <w:ind w:right="253"/>
              <w:rPr>
                <w:rFonts w:ascii="Times New Roman" w:eastAsia="Times New Roman" w:hAnsi="Times New Roman" w:cs="Times New Roman"/>
                <w:b/>
                <w:bCs/>
                <w:color w:val="4F81BD" w:themeColor="accent1"/>
                <w:sz w:val="28"/>
                <w:lang w:val="ru-RU" w:eastAsia="ru-RU"/>
              </w:rPr>
            </w:pPr>
          </w:p>
          <w:p w:rsidR="00DC41D3" w:rsidRDefault="00091EBD">
            <w:pPr>
              <w:ind w:right="253"/>
              <w:rPr>
                <w:rFonts w:ascii="Times New Roman" w:eastAsia="Times New Roman" w:hAnsi="Times New Roman" w:cs="Times New Roman"/>
                <w:sz w:val="28"/>
                <w:lang w:val="ru-RU" w:eastAsia="ru-RU"/>
              </w:rPr>
            </w:pPr>
            <w:r w:rsidRPr="009A6FEA">
              <w:rPr>
                <w:rFonts w:ascii="Times New Roman" w:eastAsia="Times New Roman" w:hAnsi="Times New Roman" w:cs="Times New Roman"/>
                <w:sz w:val="28"/>
              </w:rPr>
              <w:t>4</w:t>
            </w:r>
            <w:r w:rsidR="005D2678" w:rsidRPr="009A6FEA">
              <w:rPr>
                <w:rFonts w:ascii="Times New Roman" w:eastAsia="Times New Roman" w:hAnsi="Times New Roman" w:cs="Times New Roman"/>
                <w:sz w:val="28"/>
              </w:rPr>
              <w:t>5</w:t>
            </w:r>
          </w:p>
        </w:tc>
      </w:tr>
      <w:tr w:rsidR="00D5001F" w:rsidRPr="009A6FEA" w:rsidTr="00D35D7A">
        <w:trPr>
          <w:trHeight w:val="321"/>
          <w:jc w:val="center"/>
        </w:trPr>
        <w:tc>
          <w:tcPr>
            <w:tcW w:w="9160" w:type="dxa"/>
          </w:tcPr>
          <w:p w:rsidR="00DC41D3" w:rsidRDefault="00152A01">
            <w:pPr>
              <w:tabs>
                <w:tab w:val="left" w:pos="551"/>
              </w:tabs>
              <w:ind w:right="253"/>
              <w:jc w:val="both"/>
              <w:rPr>
                <w:rFonts w:ascii="Times New Roman" w:eastAsia="Times New Roman" w:hAnsi="Times New Roman" w:cs="Times New Roman"/>
                <w:lang w:val="ru-RU" w:eastAsia="ru-RU"/>
              </w:rPr>
            </w:pPr>
            <w:r w:rsidRPr="00DC41D3">
              <w:rPr>
                <w:rFonts w:ascii="Times New Roman" w:eastAsia="Times New Roman" w:hAnsi="Times New Roman" w:cs="Times New Roman"/>
                <w:sz w:val="28"/>
                <w:szCs w:val="28"/>
                <w:lang w:val="ru-RU"/>
              </w:rPr>
              <w:t xml:space="preserve">3.3 Синтез </w:t>
            </w:r>
            <w:r w:rsidR="00D5001F" w:rsidRPr="009A6FEA">
              <w:rPr>
                <w:rFonts w:ascii="Times New Roman" w:eastAsia="Times New Roman" w:hAnsi="Times New Roman" w:cs="Times New Roman"/>
                <w:sz w:val="28"/>
                <w:szCs w:val="28"/>
              </w:rPr>
              <w:t>O</w:t>
            </w:r>
            <w:r w:rsidRPr="00DC41D3">
              <w:rPr>
                <w:rFonts w:ascii="Times New Roman" w:eastAsia="Times New Roman" w:hAnsi="Times New Roman" w:cs="Times New Roman"/>
                <w:sz w:val="28"/>
                <w:szCs w:val="28"/>
                <w:lang w:val="ru-RU"/>
              </w:rPr>
              <w:t>,</w:t>
            </w:r>
            <w:r w:rsidR="00D5001F" w:rsidRPr="009A6FEA">
              <w:rPr>
                <w:rFonts w:ascii="Times New Roman" w:eastAsia="Times New Roman" w:hAnsi="Times New Roman" w:cs="Times New Roman"/>
                <w:sz w:val="28"/>
                <w:szCs w:val="28"/>
              </w:rPr>
              <w:t>N</w:t>
            </w:r>
            <w:r w:rsidRPr="00DC41D3">
              <w:rPr>
                <w:rFonts w:ascii="Times New Roman" w:eastAsia="Times New Roman" w:hAnsi="Times New Roman" w:cs="Times New Roman"/>
                <w:sz w:val="28"/>
                <w:szCs w:val="28"/>
                <w:lang w:val="ru-RU"/>
              </w:rPr>
              <w:t>-содержащих углеродных точек</w:t>
            </w:r>
            <w:r w:rsidR="00DC41D3">
              <w:rPr>
                <w:rFonts w:ascii="Times New Roman" w:eastAsia="Times New Roman" w:hAnsi="Times New Roman" w:cs="Times New Roman"/>
                <w:sz w:val="28"/>
                <w:szCs w:val="28"/>
                <w:lang w:val="ru-RU"/>
              </w:rPr>
              <w:t xml:space="preserve"> </w:t>
            </w:r>
            <w:r w:rsidRPr="00DC41D3">
              <w:rPr>
                <w:rFonts w:ascii="Times New Roman" w:eastAsia="Times New Roman" w:hAnsi="Times New Roman" w:cs="Times New Roman"/>
                <w:sz w:val="28"/>
                <w:szCs w:val="28"/>
                <w:lang w:val="ru-RU"/>
              </w:rPr>
              <w:t>при разном молярном соотношени</w:t>
            </w:r>
            <w:r w:rsidR="00DC41D3">
              <w:rPr>
                <w:rFonts w:ascii="Times New Roman" w:eastAsia="Times New Roman" w:hAnsi="Times New Roman" w:cs="Times New Roman"/>
                <w:sz w:val="28"/>
                <w:szCs w:val="28"/>
                <w:lang w:val="ru-RU"/>
              </w:rPr>
              <w:t>и</w:t>
            </w:r>
            <w:r w:rsidRPr="00DC41D3">
              <w:rPr>
                <w:rFonts w:ascii="Times New Roman" w:eastAsia="Times New Roman" w:hAnsi="Times New Roman" w:cs="Times New Roman"/>
                <w:sz w:val="28"/>
                <w:szCs w:val="28"/>
                <w:lang w:val="ru-RU"/>
              </w:rPr>
              <w:t xml:space="preserve"> прекурсоров………………………………………………...…</w:t>
            </w:r>
            <w:r w:rsidRPr="00DC41D3">
              <w:rPr>
                <w:rFonts w:ascii="Times New Roman" w:eastAsia="Times New Roman" w:hAnsi="Times New Roman" w:cs="Times New Roman"/>
                <w:sz w:val="28"/>
                <w:lang w:val="ru-RU"/>
              </w:rPr>
              <w:t>..</w:t>
            </w:r>
          </w:p>
        </w:tc>
        <w:tc>
          <w:tcPr>
            <w:tcW w:w="658" w:type="dxa"/>
          </w:tcPr>
          <w:p w:rsidR="00DC41D3" w:rsidRDefault="00DC41D3">
            <w:pPr>
              <w:ind w:right="253"/>
              <w:rPr>
                <w:rFonts w:ascii="Times New Roman" w:eastAsia="Times New Roman" w:hAnsi="Times New Roman" w:cs="Times New Roman"/>
                <w:b/>
                <w:bCs/>
                <w:color w:val="4F81BD" w:themeColor="accent1"/>
                <w:sz w:val="28"/>
                <w:lang w:val="ru-RU" w:eastAsia="ru-RU"/>
              </w:rPr>
            </w:pPr>
          </w:p>
          <w:p w:rsidR="00DC41D3" w:rsidRDefault="005D2678">
            <w:pPr>
              <w:ind w:right="253"/>
              <w:rPr>
                <w:rFonts w:ascii="Times New Roman" w:eastAsia="Times New Roman" w:hAnsi="Times New Roman" w:cs="Times New Roman"/>
                <w:sz w:val="28"/>
                <w:lang w:val="ru-RU" w:eastAsia="ru-RU"/>
              </w:rPr>
            </w:pPr>
            <w:r w:rsidRPr="009A6FEA">
              <w:rPr>
                <w:rFonts w:ascii="Times New Roman" w:eastAsia="Times New Roman" w:hAnsi="Times New Roman" w:cs="Times New Roman"/>
                <w:sz w:val="28"/>
              </w:rPr>
              <w:t>50</w:t>
            </w:r>
          </w:p>
        </w:tc>
      </w:tr>
      <w:tr w:rsidR="00D5001F" w:rsidRPr="009A6FEA" w:rsidTr="00D35D7A">
        <w:trPr>
          <w:trHeight w:val="321"/>
          <w:jc w:val="center"/>
        </w:trPr>
        <w:tc>
          <w:tcPr>
            <w:tcW w:w="9160" w:type="dxa"/>
          </w:tcPr>
          <w:p w:rsidR="00DC41D3" w:rsidRDefault="00152A01">
            <w:pPr>
              <w:tabs>
                <w:tab w:val="left" w:pos="551"/>
              </w:tabs>
              <w:ind w:right="253"/>
              <w:jc w:val="both"/>
              <w:rPr>
                <w:rFonts w:ascii="Times New Roman" w:eastAsia="Times New Roman" w:hAnsi="Times New Roman" w:cs="Times New Roman"/>
                <w:sz w:val="28"/>
                <w:szCs w:val="28"/>
                <w:lang w:val="ru-RU" w:eastAsia="ru-RU"/>
              </w:rPr>
            </w:pPr>
            <w:r w:rsidRPr="00DC41D3">
              <w:rPr>
                <w:rFonts w:ascii="Times New Roman" w:eastAsia="Times New Roman" w:hAnsi="Times New Roman" w:cs="Times New Roman"/>
                <w:sz w:val="28"/>
                <w:szCs w:val="28"/>
                <w:lang w:val="ru-RU"/>
              </w:rPr>
              <w:t xml:space="preserve">3.4 Исследование зависимости спектрально-люминесцентных свойств </w:t>
            </w:r>
            <w:r w:rsidR="00D5001F" w:rsidRPr="009A6FEA">
              <w:rPr>
                <w:rFonts w:ascii="Times New Roman" w:eastAsia="Times New Roman" w:hAnsi="Times New Roman" w:cs="Times New Roman"/>
                <w:sz w:val="28"/>
                <w:szCs w:val="28"/>
              </w:rPr>
              <w:t>O</w:t>
            </w:r>
            <w:r w:rsidRPr="00DC41D3">
              <w:rPr>
                <w:rFonts w:ascii="Times New Roman" w:eastAsia="Times New Roman" w:hAnsi="Times New Roman" w:cs="Times New Roman"/>
                <w:sz w:val="28"/>
                <w:szCs w:val="28"/>
                <w:lang w:val="ru-RU"/>
              </w:rPr>
              <w:t>,</w:t>
            </w:r>
            <w:r w:rsidR="00D5001F" w:rsidRPr="009A6FEA">
              <w:rPr>
                <w:rFonts w:ascii="Times New Roman" w:eastAsia="Times New Roman" w:hAnsi="Times New Roman" w:cs="Times New Roman"/>
                <w:sz w:val="28"/>
                <w:szCs w:val="28"/>
              </w:rPr>
              <w:t>N</w:t>
            </w:r>
            <w:r w:rsidRPr="00DC41D3">
              <w:rPr>
                <w:rFonts w:ascii="Times New Roman" w:eastAsia="Times New Roman" w:hAnsi="Times New Roman" w:cs="Times New Roman"/>
                <w:sz w:val="28"/>
                <w:szCs w:val="28"/>
                <w:lang w:val="ru-RU"/>
              </w:rPr>
              <w:t>-допированных углеродных точек от температуры синтеза …………..</w:t>
            </w:r>
          </w:p>
        </w:tc>
        <w:tc>
          <w:tcPr>
            <w:tcW w:w="658" w:type="dxa"/>
          </w:tcPr>
          <w:p w:rsidR="00DC41D3" w:rsidRDefault="00DC41D3">
            <w:pPr>
              <w:ind w:right="253"/>
              <w:rPr>
                <w:rFonts w:ascii="Times New Roman" w:eastAsia="Times New Roman" w:hAnsi="Times New Roman" w:cs="Times New Roman"/>
                <w:b/>
                <w:bCs/>
                <w:color w:val="4F81BD" w:themeColor="accent1"/>
                <w:sz w:val="28"/>
                <w:lang w:val="ru-RU" w:eastAsia="ru-RU"/>
              </w:rPr>
            </w:pPr>
          </w:p>
          <w:p w:rsidR="00DC41D3" w:rsidRDefault="005D2678">
            <w:pPr>
              <w:ind w:right="253"/>
              <w:rPr>
                <w:rFonts w:ascii="Times New Roman" w:eastAsia="Times New Roman" w:hAnsi="Times New Roman" w:cs="Times New Roman"/>
                <w:sz w:val="28"/>
                <w:lang w:val="ru-RU" w:eastAsia="ru-RU"/>
              </w:rPr>
            </w:pPr>
            <w:r w:rsidRPr="009A6FEA">
              <w:rPr>
                <w:rFonts w:ascii="Times New Roman" w:eastAsia="Times New Roman" w:hAnsi="Times New Roman" w:cs="Times New Roman"/>
                <w:sz w:val="28"/>
              </w:rPr>
              <w:t>56</w:t>
            </w:r>
          </w:p>
        </w:tc>
      </w:tr>
      <w:tr w:rsidR="00CD3A14" w:rsidRPr="00CD3A14" w:rsidTr="00D35D7A">
        <w:trPr>
          <w:trHeight w:val="321"/>
          <w:jc w:val="center"/>
        </w:trPr>
        <w:tc>
          <w:tcPr>
            <w:tcW w:w="9160" w:type="dxa"/>
          </w:tcPr>
          <w:p w:rsidR="00CD3A14" w:rsidRPr="00CD3A14" w:rsidRDefault="00152A01" w:rsidP="009011BE">
            <w:pPr>
              <w:tabs>
                <w:tab w:val="left" w:pos="551"/>
              </w:tabs>
              <w:ind w:right="253"/>
              <w:jc w:val="both"/>
              <w:rPr>
                <w:rFonts w:ascii="Times New Roman" w:eastAsia="Times New Roman" w:hAnsi="Times New Roman" w:cs="Times New Roman"/>
                <w:sz w:val="28"/>
                <w:szCs w:val="28"/>
              </w:rPr>
            </w:pPr>
            <w:r w:rsidRPr="00152A01">
              <w:rPr>
                <w:rFonts w:ascii="Times New Roman" w:eastAsia="Times New Roman" w:hAnsi="Times New Roman" w:cs="Times New Roman"/>
                <w:bCs/>
                <w:sz w:val="28"/>
                <w:szCs w:val="28"/>
              </w:rPr>
              <w:t>Выводы к разделу 3</w:t>
            </w:r>
            <w:r w:rsidR="00CD3A14">
              <w:rPr>
                <w:rFonts w:ascii="Times New Roman" w:eastAsia="Times New Roman" w:hAnsi="Times New Roman" w:cs="Times New Roman"/>
                <w:bCs/>
                <w:sz w:val="28"/>
                <w:szCs w:val="28"/>
              </w:rPr>
              <w:t>…………………………………………………………….</w:t>
            </w:r>
          </w:p>
        </w:tc>
        <w:tc>
          <w:tcPr>
            <w:tcW w:w="658" w:type="dxa"/>
          </w:tcPr>
          <w:p w:rsidR="00CD3A14" w:rsidRPr="00CD3A14" w:rsidRDefault="00CD3A14" w:rsidP="009011BE">
            <w:pPr>
              <w:ind w:right="253"/>
              <w:rPr>
                <w:rFonts w:ascii="Times New Roman" w:eastAsia="Times New Roman" w:hAnsi="Times New Roman" w:cs="Times New Roman"/>
                <w:sz w:val="28"/>
              </w:rPr>
            </w:pPr>
            <w:r>
              <w:rPr>
                <w:rFonts w:ascii="Times New Roman" w:eastAsia="Times New Roman" w:hAnsi="Times New Roman" w:cs="Times New Roman"/>
                <w:sz w:val="28"/>
              </w:rPr>
              <w:t>57</w:t>
            </w:r>
          </w:p>
        </w:tc>
      </w:tr>
      <w:tr w:rsidR="00D5001F" w:rsidRPr="009A6FEA" w:rsidTr="00D35D7A">
        <w:trPr>
          <w:trHeight w:val="680"/>
          <w:jc w:val="center"/>
        </w:trPr>
        <w:tc>
          <w:tcPr>
            <w:tcW w:w="9160" w:type="dxa"/>
          </w:tcPr>
          <w:p w:rsidR="00DC41D3" w:rsidRDefault="00152A01">
            <w:pPr>
              <w:tabs>
                <w:tab w:val="left" w:pos="551"/>
              </w:tabs>
              <w:ind w:right="253"/>
              <w:jc w:val="both"/>
              <w:rPr>
                <w:rFonts w:ascii="Times New Roman" w:eastAsia="Times New Roman" w:hAnsi="Times New Roman" w:cs="Times New Roman"/>
                <w:sz w:val="28"/>
                <w:szCs w:val="28"/>
                <w:lang w:val="ru-RU"/>
              </w:rPr>
            </w:pPr>
            <w:r w:rsidRPr="00DC41D3">
              <w:rPr>
                <w:rFonts w:ascii="Times New Roman" w:eastAsia="Times New Roman" w:hAnsi="Times New Roman" w:cs="Times New Roman"/>
                <w:b/>
                <w:sz w:val="28"/>
                <w:szCs w:val="28"/>
                <w:lang w:val="ru-RU"/>
              </w:rPr>
              <w:t>4</w:t>
            </w:r>
            <w:r w:rsidRPr="00DC41D3">
              <w:rPr>
                <w:rFonts w:ascii="Times New Roman" w:eastAsia="Times New Roman" w:hAnsi="Times New Roman" w:cs="Times New Roman"/>
                <w:b/>
                <w:bCs/>
                <w:sz w:val="28"/>
                <w:szCs w:val="28"/>
                <w:lang w:val="ru-RU"/>
              </w:rPr>
              <w:t xml:space="preserve">ГЕНЕРАЦИЯ И ДЕЗАКТИВАЦИЯ ТРИПЛЕТНЫХ СОСТОЯНИЙ </w:t>
            </w:r>
            <w:r w:rsidR="00D5001F" w:rsidRPr="009A6FEA">
              <w:rPr>
                <w:rFonts w:ascii="Times New Roman" w:eastAsia="Times New Roman" w:hAnsi="Times New Roman" w:cs="Times New Roman"/>
                <w:b/>
                <w:sz w:val="28"/>
                <w:szCs w:val="28"/>
              </w:rPr>
              <w:t>S</w:t>
            </w:r>
            <w:r w:rsidRPr="00DC41D3">
              <w:rPr>
                <w:rFonts w:ascii="Times New Roman" w:eastAsia="Times New Roman" w:hAnsi="Times New Roman" w:cs="Times New Roman"/>
                <w:b/>
                <w:sz w:val="28"/>
                <w:szCs w:val="28"/>
                <w:lang w:val="ru-RU"/>
              </w:rPr>
              <w:t>,</w:t>
            </w:r>
            <w:r w:rsidR="00D5001F" w:rsidRPr="009A6FEA">
              <w:rPr>
                <w:rFonts w:ascii="Times New Roman" w:eastAsia="Times New Roman" w:hAnsi="Times New Roman" w:cs="Times New Roman"/>
                <w:b/>
                <w:sz w:val="28"/>
                <w:szCs w:val="28"/>
              </w:rPr>
              <w:t>N</w:t>
            </w:r>
            <w:r w:rsidRPr="00DC41D3">
              <w:rPr>
                <w:rFonts w:ascii="Times New Roman" w:eastAsia="Times New Roman" w:hAnsi="Times New Roman" w:cs="Times New Roman"/>
                <w:b/>
                <w:sz w:val="28"/>
                <w:szCs w:val="28"/>
                <w:lang w:val="ru-RU"/>
              </w:rPr>
              <w:t xml:space="preserve">- и </w:t>
            </w:r>
            <w:r w:rsidR="00D5001F" w:rsidRPr="009A6FEA">
              <w:rPr>
                <w:rFonts w:ascii="Times New Roman" w:eastAsia="Times New Roman" w:hAnsi="Times New Roman" w:cs="Times New Roman"/>
                <w:b/>
                <w:sz w:val="28"/>
                <w:szCs w:val="28"/>
              </w:rPr>
              <w:t>O</w:t>
            </w:r>
            <w:r w:rsidRPr="00DC41D3">
              <w:rPr>
                <w:rFonts w:ascii="Times New Roman" w:eastAsia="Times New Roman" w:hAnsi="Times New Roman" w:cs="Times New Roman"/>
                <w:b/>
                <w:sz w:val="28"/>
                <w:szCs w:val="28"/>
                <w:lang w:val="ru-RU"/>
              </w:rPr>
              <w:t>,</w:t>
            </w:r>
            <w:r w:rsidR="00D5001F" w:rsidRPr="009A6FEA">
              <w:rPr>
                <w:rFonts w:ascii="Times New Roman" w:eastAsia="Times New Roman" w:hAnsi="Times New Roman" w:cs="Times New Roman"/>
                <w:b/>
                <w:sz w:val="28"/>
                <w:szCs w:val="28"/>
              </w:rPr>
              <w:t>N</w:t>
            </w:r>
            <w:r w:rsidRPr="00DC41D3">
              <w:rPr>
                <w:rFonts w:ascii="Times New Roman" w:eastAsia="Times New Roman" w:hAnsi="Times New Roman" w:cs="Times New Roman"/>
                <w:b/>
                <w:sz w:val="28"/>
                <w:szCs w:val="28"/>
                <w:lang w:val="ru-RU"/>
              </w:rPr>
              <w:t xml:space="preserve">-СОДЕРЖАЩИХ </w:t>
            </w:r>
            <w:r w:rsidRPr="00DC41D3">
              <w:rPr>
                <w:rFonts w:ascii="Times New Roman" w:eastAsia="Times New Roman" w:hAnsi="Times New Roman" w:cs="Times New Roman"/>
                <w:b/>
                <w:bCs/>
                <w:sz w:val="28"/>
                <w:szCs w:val="28"/>
                <w:lang w:val="ru-RU"/>
              </w:rPr>
              <w:t>УГЛЕРОДНЫХ ТОЧЕК</w:t>
            </w:r>
            <w:r w:rsidRPr="00DC41D3">
              <w:rPr>
                <w:rFonts w:ascii="Times New Roman" w:eastAsia="Times New Roman" w:hAnsi="Times New Roman" w:cs="Times New Roman"/>
                <w:bCs/>
                <w:sz w:val="28"/>
                <w:szCs w:val="28"/>
                <w:lang w:val="ru-RU"/>
              </w:rPr>
              <w:t>………………….</w:t>
            </w:r>
          </w:p>
        </w:tc>
        <w:tc>
          <w:tcPr>
            <w:tcW w:w="658" w:type="dxa"/>
          </w:tcPr>
          <w:p w:rsidR="00DC41D3" w:rsidRDefault="00DC41D3">
            <w:pPr>
              <w:ind w:right="253"/>
              <w:rPr>
                <w:rFonts w:ascii="Times New Roman" w:eastAsia="Times New Roman" w:hAnsi="Times New Roman" w:cs="Times New Roman"/>
                <w:b/>
                <w:bCs/>
                <w:color w:val="4F81BD" w:themeColor="accent1"/>
                <w:sz w:val="28"/>
                <w:lang w:val="ru-RU" w:eastAsia="ru-RU"/>
              </w:rPr>
            </w:pPr>
          </w:p>
          <w:p w:rsidR="00DC41D3" w:rsidRDefault="005D2678">
            <w:pPr>
              <w:ind w:right="253"/>
              <w:rPr>
                <w:rFonts w:ascii="Times New Roman" w:eastAsia="Times New Roman" w:hAnsi="Times New Roman" w:cs="Times New Roman"/>
                <w:sz w:val="28"/>
                <w:lang w:val="ru-RU" w:eastAsia="ru-RU"/>
              </w:rPr>
            </w:pPr>
            <w:r w:rsidRPr="009A6FEA">
              <w:rPr>
                <w:rFonts w:ascii="Times New Roman" w:eastAsia="Times New Roman" w:hAnsi="Times New Roman" w:cs="Times New Roman"/>
                <w:sz w:val="28"/>
              </w:rPr>
              <w:t>59</w:t>
            </w:r>
          </w:p>
        </w:tc>
      </w:tr>
      <w:tr w:rsidR="00D5001F" w:rsidRPr="009A6FEA" w:rsidTr="00D35D7A">
        <w:trPr>
          <w:trHeight w:val="321"/>
          <w:jc w:val="center"/>
        </w:trPr>
        <w:tc>
          <w:tcPr>
            <w:tcW w:w="9160" w:type="dxa"/>
          </w:tcPr>
          <w:p w:rsidR="00DC41D3" w:rsidRDefault="00152A01">
            <w:pPr>
              <w:tabs>
                <w:tab w:val="left" w:pos="551"/>
              </w:tabs>
              <w:ind w:right="253"/>
              <w:jc w:val="both"/>
              <w:rPr>
                <w:rFonts w:ascii="Times New Roman" w:eastAsia="Times New Roman" w:hAnsi="Times New Roman" w:cs="Times New Roman"/>
                <w:sz w:val="28"/>
                <w:szCs w:val="28"/>
                <w:lang w:val="ru-RU" w:eastAsia="ru-RU"/>
              </w:rPr>
            </w:pPr>
            <w:r w:rsidRPr="00DC41D3">
              <w:rPr>
                <w:rFonts w:ascii="Times New Roman" w:eastAsia="Times New Roman" w:hAnsi="Times New Roman" w:cs="Times New Roman"/>
                <w:sz w:val="28"/>
                <w:szCs w:val="24"/>
                <w:lang w:val="ru-RU"/>
              </w:rPr>
              <w:t xml:space="preserve">4.1 Процессы генерации и дезактивации триплетных состояний </w:t>
            </w:r>
            <w:r w:rsidR="00D5001F" w:rsidRPr="009A6FEA">
              <w:rPr>
                <w:rFonts w:ascii="Times New Roman" w:eastAsia="Times New Roman" w:hAnsi="Times New Roman" w:cs="Times New Roman"/>
                <w:sz w:val="28"/>
                <w:szCs w:val="24"/>
              </w:rPr>
              <w:t>S</w:t>
            </w:r>
            <w:r w:rsidRPr="00DC41D3">
              <w:rPr>
                <w:rFonts w:ascii="Times New Roman" w:eastAsia="Times New Roman" w:hAnsi="Times New Roman" w:cs="Times New Roman"/>
                <w:sz w:val="28"/>
                <w:szCs w:val="24"/>
                <w:lang w:val="ru-RU"/>
              </w:rPr>
              <w:t>,</w:t>
            </w:r>
            <w:r w:rsidR="00D5001F" w:rsidRPr="009A6FEA">
              <w:rPr>
                <w:rFonts w:ascii="Times New Roman" w:eastAsia="Times New Roman" w:hAnsi="Times New Roman" w:cs="Times New Roman"/>
                <w:sz w:val="28"/>
                <w:szCs w:val="24"/>
              </w:rPr>
              <w:t>N</w:t>
            </w:r>
            <w:r w:rsidRPr="00DC41D3">
              <w:rPr>
                <w:rFonts w:ascii="Times New Roman" w:eastAsia="Times New Roman" w:hAnsi="Times New Roman" w:cs="Times New Roman"/>
                <w:sz w:val="28"/>
                <w:szCs w:val="24"/>
                <w:lang w:val="ru-RU"/>
              </w:rPr>
              <w:t>- допированных углеродных точек в растворах ………………………...…….</w:t>
            </w:r>
          </w:p>
        </w:tc>
        <w:tc>
          <w:tcPr>
            <w:tcW w:w="658" w:type="dxa"/>
          </w:tcPr>
          <w:p w:rsidR="00DC41D3" w:rsidRDefault="00DC41D3">
            <w:pPr>
              <w:ind w:right="253"/>
              <w:rPr>
                <w:rFonts w:ascii="Times New Roman" w:eastAsia="Times New Roman" w:hAnsi="Times New Roman" w:cs="Times New Roman"/>
                <w:b/>
                <w:bCs/>
                <w:color w:val="4F81BD" w:themeColor="accent1"/>
                <w:sz w:val="28"/>
                <w:lang w:val="ru-RU" w:eastAsia="ru-RU"/>
              </w:rPr>
            </w:pPr>
          </w:p>
          <w:p w:rsidR="00DC41D3" w:rsidRDefault="00CD3A14">
            <w:pPr>
              <w:ind w:right="253"/>
              <w:rPr>
                <w:rFonts w:ascii="Times New Roman" w:eastAsia="Times New Roman" w:hAnsi="Times New Roman" w:cs="Times New Roman"/>
                <w:sz w:val="28"/>
                <w:lang w:val="ru-RU" w:eastAsia="ru-RU"/>
              </w:rPr>
            </w:pPr>
            <w:r>
              <w:rPr>
                <w:rFonts w:ascii="Times New Roman" w:eastAsia="Times New Roman" w:hAnsi="Times New Roman" w:cs="Times New Roman"/>
                <w:sz w:val="28"/>
              </w:rPr>
              <w:t>60</w:t>
            </w:r>
          </w:p>
        </w:tc>
      </w:tr>
      <w:tr w:rsidR="00D5001F" w:rsidRPr="009A6FEA" w:rsidTr="00D35D7A">
        <w:trPr>
          <w:trHeight w:val="321"/>
          <w:jc w:val="center"/>
        </w:trPr>
        <w:tc>
          <w:tcPr>
            <w:tcW w:w="9160" w:type="dxa"/>
          </w:tcPr>
          <w:p w:rsidR="00DC41D3" w:rsidRDefault="00152A01">
            <w:pPr>
              <w:tabs>
                <w:tab w:val="left" w:pos="551"/>
              </w:tabs>
              <w:ind w:right="253"/>
              <w:jc w:val="both"/>
              <w:rPr>
                <w:rFonts w:ascii="Times New Roman" w:eastAsia="Times New Roman" w:hAnsi="Times New Roman" w:cs="Times New Roman"/>
                <w:sz w:val="28"/>
                <w:szCs w:val="28"/>
                <w:lang w:val="ru-RU" w:eastAsia="ru-RU"/>
              </w:rPr>
            </w:pPr>
            <w:r w:rsidRPr="00DC41D3">
              <w:rPr>
                <w:rFonts w:ascii="Times New Roman" w:eastAsia="Times New Roman" w:hAnsi="Times New Roman" w:cs="Times New Roman"/>
                <w:sz w:val="28"/>
                <w:szCs w:val="28"/>
                <w:lang w:val="ru-RU"/>
              </w:rPr>
              <w:t>4.2 Плазмон – усиленная люминесценция углеродных точек .……………..</w:t>
            </w:r>
          </w:p>
        </w:tc>
        <w:tc>
          <w:tcPr>
            <w:tcW w:w="658" w:type="dxa"/>
          </w:tcPr>
          <w:p w:rsidR="00DC41D3" w:rsidRDefault="005D2678">
            <w:pPr>
              <w:ind w:right="253"/>
              <w:rPr>
                <w:rFonts w:ascii="Times New Roman" w:eastAsia="Times New Roman" w:hAnsi="Times New Roman" w:cs="Times New Roman"/>
                <w:sz w:val="28"/>
                <w:lang w:val="ru-RU" w:eastAsia="ru-RU"/>
              </w:rPr>
            </w:pPr>
            <w:r w:rsidRPr="009A6FEA">
              <w:rPr>
                <w:rFonts w:ascii="Times New Roman" w:eastAsia="Times New Roman" w:hAnsi="Times New Roman" w:cs="Times New Roman"/>
                <w:sz w:val="28"/>
              </w:rPr>
              <w:t>64</w:t>
            </w:r>
          </w:p>
        </w:tc>
      </w:tr>
      <w:tr w:rsidR="00D5001F" w:rsidRPr="009A6FEA" w:rsidTr="00D35D7A">
        <w:trPr>
          <w:trHeight w:val="321"/>
          <w:jc w:val="center"/>
        </w:trPr>
        <w:tc>
          <w:tcPr>
            <w:tcW w:w="9160" w:type="dxa"/>
          </w:tcPr>
          <w:p w:rsidR="00DC41D3" w:rsidRDefault="00152A01">
            <w:pPr>
              <w:ind w:right="253"/>
              <w:jc w:val="both"/>
              <w:rPr>
                <w:rFonts w:ascii="Times New Roman" w:eastAsia="Times New Roman" w:hAnsi="Times New Roman" w:cs="Times New Roman"/>
                <w:sz w:val="28"/>
                <w:szCs w:val="28"/>
                <w:lang w:val="ru-RU" w:eastAsia="ru-RU"/>
              </w:rPr>
            </w:pPr>
            <w:r w:rsidRPr="00DC41D3">
              <w:rPr>
                <w:rFonts w:ascii="Times New Roman" w:eastAsia="Times New Roman" w:hAnsi="Times New Roman" w:cs="Times New Roman"/>
                <w:sz w:val="28"/>
                <w:szCs w:val="28"/>
                <w:lang w:val="ru-RU"/>
              </w:rPr>
              <w:t xml:space="preserve">4.3 Особенности триплетных состояний </w:t>
            </w:r>
            <w:r w:rsidR="00D5001F" w:rsidRPr="009A6FEA">
              <w:rPr>
                <w:rFonts w:ascii="Times New Roman" w:eastAsia="Times New Roman" w:hAnsi="Times New Roman" w:cs="Times New Roman"/>
                <w:sz w:val="28"/>
                <w:szCs w:val="28"/>
              </w:rPr>
              <w:t>O</w:t>
            </w:r>
            <w:r w:rsidRPr="00DC41D3">
              <w:rPr>
                <w:rFonts w:ascii="Times New Roman" w:eastAsia="Times New Roman" w:hAnsi="Times New Roman" w:cs="Times New Roman"/>
                <w:sz w:val="28"/>
                <w:szCs w:val="28"/>
                <w:lang w:val="ru-RU"/>
              </w:rPr>
              <w:t>,</w:t>
            </w:r>
            <w:r w:rsidR="00D5001F" w:rsidRPr="009A6FEA">
              <w:rPr>
                <w:rFonts w:ascii="Times New Roman" w:eastAsia="Times New Roman" w:hAnsi="Times New Roman" w:cs="Times New Roman"/>
                <w:sz w:val="28"/>
                <w:szCs w:val="28"/>
              </w:rPr>
              <w:t>N</w:t>
            </w:r>
            <w:r w:rsidRPr="00DC41D3">
              <w:rPr>
                <w:rFonts w:ascii="Times New Roman" w:eastAsia="Times New Roman" w:hAnsi="Times New Roman" w:cs="Times New Roman"/>
                <w:sz w:val="28"/>
                <w:szCs w:val="28"/>
                <w:lang w:val="ru-RU"/>
              </w:rPr>
              <w:t>-допированных углеродных точек ………………………………………………………………...…...……..</w:t>
            </w:r>
          </w:p>
        </w:tc>
        <w:tc>
          <w:tcPr>
            <w:tcW w:w="658" w:type="dxa"/>
          </w:tcPr>
          <w:p w:rsidR="00DC41D3" w:rsidRDefault="00DC41D3">
            <w:pPr>
              <w:ind w:right="253"/>
              <w:rPr>
                <w:rFonts w:ascii="Times New Roman" w:eastAsia="Times New Roman" w:hAnsi="Times New Roman" w:cs="Times New Roman"/>
                <w:b/>
                <w:bCs/>
                <w:color w:val="4F81BD" w:themeColor="accent1"/>
                <w:sz w:val="28"/>
                <w:lang w:val="ru-RU" w:eastAsia="ru-RU"/>
              </w:rPr>
            </w:pPr>
          </w:p>
          <w:p w:rsidR="00DC41D3" w:rsidRDefault="00091EBD">
            <w:pPr>
              <w:ind w:right="253"/>
              <w:rPr>
                <w:rFonts w:ascii="Times New Roman" w:eastAsia="Times New Roman" w:hAnsi="Times New Roman" w:cs="Times New Roman"/>
                <w:sz w:val="28"/>
                <w:lang w:val="ru-RU" w:eastAsia="ru-RU"/>
              </w:rPr>
            </w:pPr>
            <w:r w:rsidRPr="009A6FEA">
              <w:rPr>
                <w:rFonts w:ascii="Times New Roman" w:eastAsia="Times New Roman" w:hAnsi="Times New Roman" w:cs="Times New Roman"/>
                <w:sz w:val="28"/>
              </w:rPr>
              <w:t>69</w:t>
            </w:r>
          </w:p>
        </w:tc>
      </w:tr>
      <w:tr w:rsidR="00CD3A14" w:rsidRPr="00CD3A14" w:rsidTr="00D35D7A">
        <w:trPr>
          <w:trHeight w:val="321"/>
          <w:jc w:val="center"/>
        </w:trPr>
        <w:tc>
          <w:tcPr>
            <w:tcW w:w="9160" w:type="dxa"/>
          </w:tcPr>
          <w:p w:rsidR="00CD3A14" w:rsidRPr="00CD3A14" w:rsidRDefault="00152A01" w:rsidP="009011BE">
            <w:pPr>
              <w:ind w:right="253"/>
              <w:jc w:val="both"/>
              <w:rPr>
                <w:rFonts w:ascii="Times New Roman" w:eastAsia="Times New Roman" w:hAnsi="Times New Roman" w:cs="Times New Roman"/>
                <w:sz w:val="28"/>
                <w:szCs w:val="28"/>
              </w:rPr>
            </w:pPr>
            <w:r w:rsidRPr="00152A01">
              <w:rPr>
                <w:rFonts w:ascii="Times New Roman" w:hAnsi="Times New Roman" w:cs="Times New Roman"/>
                <w:sz w:val="28"/>
                <w:szCs w:val="28"/>
              </w:rPr>
              <w:t>Выводы к разделу 4</w:t>
            </w:r>
            <w:r w:rsidR="00CD3A14">
              <w:rPr>
                <w:rFonts w:ascii="Times New Roman" w:hAnsi="Times New Roman" w:cs="Times New Roman"/>
                <w:sz w:val="28"/>
                <w:szCs w:val="28"/>
              </w:rPr>
              <w:t>…………………………………………………………….</w:t>
            </w:r>
          </w:p>
        </w:tc>
        <w:tc>
          <w:tcPr>
            <w:tcW w:w="658" w:type="dxa"/>
          </w:tcPr>
          <w:p w:rsidR="00CD3A14" w:rsidRPr="007A23B4" w:rsidRDefault="00CD3A14" w:rsidP="009011BE">
            <w:pPr>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73</w:t>
            </w:r>
          </w:p>
        </w:tc>
      </w:tr>
      <w:tr w:rsidR="00D5001F" w:rsidRPr="009A6FEA" w:rsidTr="00D35D7A">
        <w:trPr>
          <w:trHeight w:val="677"/>
          <w:jc w:val="center"/>
        </w:trPr>
        <w:tc>
          <w:tcPr>
            <w:tcW w:w="9160" w:type="dxa"/>
          </w:tcPr>
          <w:p w:rsidR="00DC41D3" w:rsidRDefault="00152A01">
            <w:pPr>
              <w:tabs>
                <w:tab w:val="left" w:pos="587"/>
                <w:tab w:val="left" w:pos="2240"/>
                <w:tab w:val="left" w:pos="2522"/>
                <w:tab w:val="left" w:pos="3393"/>
                <w:tab w:val="left" w:pos="5204"/>
                <w:tab w:val="left" w:pos="7028"/>
                <w:tab w:val="left" w:pos="7518"/>
              </w:tabs>
              <w:ind w:right="253"/>
              <w:jc w:val="both"/>
              <w:rPr>
                <w:rFonts w:ascii="Times New Roman" w:eastAsia="Times New Roman" w:hAnsi="Times New Roman" w:cs="Times New Roman"/>
                <w:sz w:val="28"/>
                <w:lang w:val="ru-RU"/>
              </w:rPr>
            </w:pPr>
            <w:r w:rsidRPr="00DC41D3">
              <w:rPr>
                <w:rFonts w:ascii="Times New Roman" w:eastAsia="Times New Roman" w:hAnsi="Times New Roman" w:cs="Times New Roman"/>
                <w:b/>
                <w:sz w:val="28"/>
                <w:lang w:val="ru-RU"/>
              </w:rPr>
              <w:t>5 СЕНСИБИЛИЗАЦИЯ СИНГЛЕТНОГО КИСЛОРОДА</w:t>
            </w:r>
            <w:r w:rsidR="00DC41D3">
              <w:rPr>
                <w:rFonts w:ascii="Times New Roman" w:eastAsia="Times New Roman" w:hAnsi="Times New Roman" w:cs="Times New Roman"/>
                <w:b/>
                <w:sz w:val="28"/>
                <w:lang w:val="ru-RU"/>
              </w:rPr>
              <w:t xml:space="preserve"> </w:t>
            </w:r>
            <w:r w:rsidRPr="00DC41D3">
              <w:rPr>
                <w:rFonts w:ascii="Times New Roman" w:eastAsia="Times New Roman" w:hAnsi="Times New Roman" w:cs="Times New Roman"/>
                <w:b/>
                <w:sz w:val="28"/>
                <w:lang w:val="ru-RU"/>
              </w:rPr>
              <w:t>УГЛЕРОДНЫМИ ТОЧКАМИ</w:t>
            </w:r>
            <w:r w:rsidRPr="00DC41D3">
              <w:rPr>
                <w:rFonts w:ascii="Times New Roman" w:eastAsia="Times New Roman" w:hAnsi="Times New Roman" w:cs="Times New Roman"/>
                <w:sz w:val="28"/>
                <w:lang w:val="ru-RU"/>
              </w:rPr>
              <w:t>……………………………………………..</w:t>
            </w:r>
          </w:p>
        </w:tc>
        <w:tc>
          <w:tcPr>
            <w:tcW w:w="658" w:type="dxa"/>
          </w:tcPr>
          <w:p w:rsidR="00DC41D3" w:rsidRDefault="00DC41D3">
            <w:pPr>
              <w:ind w:right="253"/>
              <w:rPr>
                <w:rFonts w:ascii="Times New Roman" w:eastAsia="Times New Roman" w:hAnsi="Times New Roman" w:cs="Times New Roman"/>
                <w:b/>
                <w:bCs/>
                <w:color w:val="4F81BD" w:themeColor="accent1"/>
                <w:sz w:val="28"/>
                <w:lang w:val="ru-RU" w:eastAsia="ru-RU"/>
              </w:rPr>
            </w:pPr>
          </w:p>
          <w:p w:rsidR="00DC41D3" w:rsidRDefault="005D2678">
            <w:pPr>
              <w:ind w:right="253"/>
              <w:rPr>
                <w:rFonts w:ascii="Times New Roman" w:eastAsia="Times New Roman" w:hAnsi="Times New Roman" w:cs="Times New Roman"/>
                <w:sz w:val="28"/>
                <w:lang w:val="ru-RU" w:eastAsia="ru-RU"/>
              </w:rPr>
            </w:pPr>
            <w:r w:rsidRPr="009A6FEA">
              <w:rPr>
                <w:rFonts w:ascii="Times New Roman" w:eastAsia="Times New Roman" w:hAnsi="Times New Roman" w:cs="Times New Roman"/>
                <w:sz w:val="28"/>
              </w:rPr>
              <w:t>75</w:t>
            </w:r>
          </w:p>
        </w:tc>
      </w:tr>
      <w:tr w:rsidR="00D5001F" w:rsidRPr="009A6FEA" w:rsidTr="00D35D7A">
        <w:trPr>
          <w:trHeight w:val="273"/>
          <w:jc w:val="center"/>
        </w:trPr>
        <w:tc>
          <w:tcPr>
            <w:tcW w:w="9160" w:type="dxa"/>
          </w:tcPr>
          <w:p w:rsidR="00DC41D3" w:rsidRDefault="00152A01">
            <w:pPr>
              <w:ind w:right="253"/>
              <w:jc w:val="both"/>
              <w:rPr>
                <w:rFonts w:ascii="Times New Roman" w:eastAsia="Times New Roman" w:hAnsi="Times New Roman" w:cs="Times New Roman"/>
                <w:sz w:val="28"/>
                <w:lang w:val="ru-RU" w:eastAsia="ru-RU"/>
              </w:rPr>
            </w:pPr>
            <w:r w:rsidRPr="00DC41D3">
              <w:rPr>
                <w:rFonts w:ascii="Times New Roman" w:eastAsia="Times New Roman" w:hAnsi="Times New Roman" w:cs="Times New Roman"/>
                <w:sz w:val="28"/>
                <w:lang w:val="ru-RU"/>
              </w:rPr>
              <w:t xml:space="preserve">5.1 Особенности люминесценции </w:t>
            </w:r>
            <w:r w:rsidR="00EF5E3A" w:rsidRPr="009A6FEA">
              <w:rPr>
                <w:rFonts w:ascii="Times New Roman" w:eastAsia="Times New Roman" w:hAnsi="Times New Roman" w:cs="Times New Roman"/>
                <w:sz w:val="28"/>
              </w:rPr>
              <w:t>S</w:t>
            </w:r>
            <w:r w:rsidRPr="00DC41D3">
              <w:rPr>
                <w:rFonts w:ascii="Times New Roman" w:eastAsia="Times New Roman" w:hAnsi="Times New Roman" w:cs="Times New Roman"/>
                <w:sz w:val="28"/>
                <w:lang w:val="ru-RU"/>
              </w:rPr>
              <w:t>,</w:t>
            </w:r>
            <w:r w:rsidR="00EF5E3A" w:rsidRPr="009A6FEA">
              <w:rPr>
                <w:rFonts w:ascii="Times New Roman" w:eastAsia="Times New Roman" w:hAnsi="Times New Roman" w:cs="Times New Roman"/>
                <w:sz w:val="28"/>
              </w:rPr>
              <w:t>N</w:t>
            </w:r>
            <w:r w:rsidRPr="00DC41D3">
              <w:rPr>
                <w:rFonts w:ascii="Times New Roman" w:eastAsia="Times New Roman" w:hAnsi="Times New Roman" w:cs="Times New Roman"/>
                <w:sz w:val="28"/>
                <w:lang w:val="ru-RU"/>
              </w:rPr>
              <w:t>-допированныхуглеродных точек и активация молекулярного кислорода ………………………………………...</w:t>
            </w:r>
          </w:p>
        </w:tc>
        <w:tc>
          <w:tcPr>
            <w:tcW w:w="658" w:type="dxa"/>
          </w:tcPr>
          <w:p w:rsidR="00DC41D3" w:rsidRDefault="00DC41D3">
            <w:pPr>
              <w:ind w:right="253"/>
              <w:rPr>
                <w:rFonts w:ascii="Times New Roman" w:eastAsia="Times New Roman" w:hAnsi="Times New Roman" w:cs="Times New Roman"/>
                <w:sz w:val="28"/>
                <w:lang w:val="ru-RU"/>
              </w:rPr>
            </w:pPr>
          </w:p>
          <w:p w:rsidR="00DC41D3" w:rsidRDefault="005D2678">
            <w:pPr>
              <w:ind w:right="253"/>
              <w:rPr>
                <w:rFonts w:ascii="Times New Roman" w:eastAsia="Times New Roman" w:hAnsi="Times New Roman" w:cs="Times New Roman"/>
                <w:sz w:val="28"/>
                <w:lang w:val="ru-RU" w:eastAsia="ru-RU"/>
              </w:rPr>
            </w:pPr>
            <w:r w:rsidRPr="009A6FEA">
              <w:rPr>
                <w:rFonts w:ascii="Times New Roman" w:eastAsia="Times New Roman" w:hAnsi="Times New Roman" w:cs="Times New Roman"/>
                <w:sz w:val="28"/>
              </w:rPr>
              <w:t>76</w:t>
            </w:r>
          </w:p>
        </w:tc>
      </w:tr>
      <w:tr w:rsidR="00D5001F" w:rsidRPr="009A6FEA" w:rsidTr="00D35D7A">
        <w:trPr>
          <w:trHeight w:val="647"/>
          <w:jc w:val="center"/>
        </w:trPr>
        <w:tc>
          <w:tcPr>
            <w:tcW w:w="9160" w:type="dxa"/>
          </w:tcPr>
          <w:p w:rsidR="00DC41D3" w:rsidRDefault="00152A01">
            <w:pPr>
              <w:ind w:right="253"/>
              <w:jc w:val="both"/>
              <w:rPr>
                <w:rFonts w:ascii="Times New Roman" w:eastAsia="Times New Roman" w:hAnsi="Times New Roman" w:cs="Times New Roman"/>
                <w:sz w:val="28"/>
                <w:lang w:val="ru-RU" w:eastAsia="ru-RU"/>
              </w:rPr>
            </w:pPr>
            <w:r w:rsidRPr="00DC41D3">
              <w:rPr>
                <w:rFonts w:ascii="Times New Roman" w:eastAsia="Times New Roman" w:hAnsi="Times New Roman" w:cs="Times New Roman"/>
                <w:sz w:val="28"/>
                <w:lang w:val="ru-RU"/>
              </w:rPr>
              <w:t>5.2 Сенсибилизация молекулярного кислорода О,</w:t>
            </w:r>
            <w:r w:rsidR="00D5001F" w:rsidRPr="009A6FEA">
              <w:rPr>
                <w:rFonts w:ascii="Times New Roman" w:eastAsia="Times New Roman" w:hAnsi="Times New Roman" w:cs="Times New Roman"/>
                <w:sz w:val="28"/>
              </w:rPr>
              <w:t>N</w:t>
            </w:r>
            <w:r w:rsidRPr="00DC41D3">
              <w:rPr>
                <w:rFonts w:ascii="Times New Roman" w:eastAsia="Times New Roman" w:hAnsi="Times New Roman" w:cs="Times New Roman"/>
                <w:sz w:val="28"/>
                <w:lang w:val="ru-RU"/>
              </w:rPr>
              <w:t>-допированными углеродными точками……………………………………………………..…</w:t>
            </w:r>
          </w:p>
        </w:tc>
        <w:tc>
          <w:tcPr>
            <w:tcW w:w="658" w:type="dxa"/>
          </w:tcPr>
          <w:p w:rsidR="00DC41D3" w:rsidRDefault="00DC41D3">
            <w:pPr>
              <w:ind w:right="253"/>
              <w:rPr>
                <w:rFonts w:ascii="Times New Roman" w:eastAsia="Times New Roman" w:hAnsi="Times New Roman" w:cs="Times New Roman"/>
                <w:sz w:val="28"/>
                <w:lang w:val="ru-RU"/>
              </w:rPr>
            </w:pPr>
          </w:p>
          <w:p w:rsidR="00DC41D3" w:rsidRDefault="00091EBD">
            <w:pPr>
              <w:ind w:right="253"/>
              <w:rPr>
                <w:rFonts w:ascii="Times New Roman" w:eastAsia="Times New Roman" w:hAnsi="Times New Roman" w:cs="Times New Roman"/>
                <w:sz w:val="28"/>
                <w:lang w:val="ru-RU" w:eastAsia="ru-RU"/>
              </w:rPr>
            </w:pPr>
            <w:r w:rsidRPr="009A6FEA">
              <w:rPr>
                <w:rFonts w:ascii="Times New Roman" w:eastAsia="Times New Roman" w:hAnsi="Times New Roman" w:cs="Times New Roman"/>
                <w:sz w:val="28"/>
              </w:rPr>
              <w:t>8</w:t>
            </w:r>
            <w:r w:rsidR="005D2678" w:rsidRPr="009A6FEA">
              <w:rPr>
                <w:rFonts w:ascii="Times New Roman" w:eastAsia="Times New Roman" w:hAnsi="Times New Roman" w:cs="Times New Roman"/>
                <w:sz w:val="28"/>
              </w:rPr>
              <w:t>1</w:t>
            </w:r>
          </w:p>
        </w:tc>
      </w:tr>
      <w:tr w:rsidR="00CD3A14" w:rsidRPr="00CD3A14" w:rsidTr="00CD3A14">
        <w:trPr>
          <w:trHeight w:val="207"/>
          <w:jc w:val="center"/>
        </w:trPr>
        <w:tc>
          <w:tcPr>
            <w:tcW w:w="9160" w:type="dxa"/>
          </w:tcPr>
          <w:p w:rsidR="00CD3A14" w:rsidRPr="007A23B4" w:rsidRDefault="00152A01" w:rsidP="009011BE">
            <w:pPr>
              <w:ind w:right="253"/>
              <w:jc w:val="both"/>
              <w:rPr>
                <w:rFonts w:ascii="Times New Roman" w:eastAsia="Times New Roman" w:hAnsi="Times New Roman" w:cs="Times New Roman"/>
                <w:sz w:val="28"/>
                <w:szCs w:val="28"/>
              </w:rPr>
            </w:pPr>
            <w:r w:rsidRPr="00152A01">
              <w:rPr>
                <w:rFonts w:ascii="Times New Roman" w:hAnsi="Times New Roman" w:cs="Times New Roman"/>
                <w:sz w:val="28"/>
                <w:szCs w:val="28"/>
              </w:rPr>
              <w:t>Выводы к разделу 5</w:t>
            </w:r>
            <w:r w:rsidR="00CD3A14">
              <w:rPr>
                <w:rFonts w:ascii="Times New Roman" w:hAnsi="Times New Roman" w:cs="Times New Roman"/>
                <w:sz w:val="28"/>
                <w:szCs w:val="28"/>
              </w:rPr>
              <w:t>……………………………………………………………</w:t>
            </w:r>
          </w:p>
        </w:tc>
        <w:tc>
          <w:tcPr>
            <w:tcW w:w="658" w:type="dxa"/>
          </w:tcPr>
          <w:p w:rsidR="00CD3A14" w:rsidRPr="007A23B4" w:rsidRDefault="00CD3A14" w:rsidP="009011BE">
            <w:pPr>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85</w:t>
            </w:r>
          </w:p>
        </w:tc>
      </w:tr>
      <w:tr w:rsidR="00D5001F" w:rsidRPr="009A6FEA" w:rsidTr="00D35D7A">
        <w:trPr>
          <w:trHeight w:val="323"/>
          <w:jc w:val="center"/>
        </w:trPr>
        <w:tc>
          <w:tcPr>
            <w:tcW w:w="9160" w:type="dxa"/>
          </w:tcPr>
          <w:p w:rsidR="00DC41D3" w:rsidRDefault="00D5001F">
            <w:pPr>
              <w:ind w:right="253"/>
              <w:rPr>
                <w:rFonts w:ascii="Times New Roman" w:eastAsia="Times New Roman" w:hAnsi="Times New Roman" w:cs="Times New Roman"/>
                <w:sz w:val="28"/>
                <w:lang w:val="ru-RU" w:eastAsia="ru-RU"/>
              </w:rPr>
            </w:pPr>
            <w:r w:rsidRPr="009A6FEA">
              <w:rPr>
                <w:rFonts w:ascii="Times New Roman" w:eastAsia="Times New Roman" w:hAnsi="Times New Roman" w:cs="Times New Roman"/>
                <w:b/>
                <w:sz w:val="28"/>
              </w:rPr>
              <w:t>ЗАКЛЮЧЕНИЕ</w:t>
            </w:r>
            <w:r w:rsidRPr="009A6FEA">
              <w:rPr>
                <w:rFonts w:ascii="Times New Roman" w:eastAsia="Times New Roman" w:hAnsi="Times New Roman" w:cs="Times New Roman"/>
                <w:sz w:val="28"/>
              </w:rPr>
              <w:t>…………………………………………………………</w:t>
            </w:r>
            <w:r w:rsidR="00CE0311" w:rsidRPr="009A6FEA">
              <w:rPr>
                <w:rFonts w:ascii="Times New Roman" w:eastAsia="Times New Roman" w:hAnsi="Times New Roman" w:cs="Times New Roman"/>
                <w:sz w:val="28"/>
              </w:rPr>
              <w:t>.</w:t>
            </w:r>
            <w:r w:rsidR="00BD39B4" w:rsidRPr="009A6FEA">
              <w:rPr>
                <w:rFonts w:ascii="Times New Roman" w:eastAsia="Times New Roman" w:hAnsi="Times New Roman" w:cs="Times New Roman"/>
                <w:sz w:val="28"/>
              </w:rPr>
              <w:t>…</w:t>
            </w:r>
            <w:r w:rsidR="00CE0311" w:rsidRPr="009A6FEA">
              <w:rPr>
                <w:rFonts w:ascii="Times New Roman" w:eastAsia="Times New Roman" w:hAnsi="Times New Roman" w:cs="Times New Roman"/>
                <w:sz w:val="28"/>
              </w:rPr>
              <w:t>..</w:t>
            </w:r>
            <w:r w:rsidRPr="009A6FEA">
              <w:rPr>
                <w:rFonts w:ascii="Times New Roman" w:eastAsia="Times New Roman" w:hAnsi="Times New Roman" w:cs="Times New Roman"/>
                <w:sz w:val="28"/>
              </w:rPr>
              <w:t>.</w:t>
            </w:r>
          </w:p>
        </w:tc>
        <w:tc>
          <w:tcPr>
            <w:tcW w:w="658" w:type="dxa"/>
          </w:tcPr>
          <w:p w:rsidR="00DC41D3" w:rsidRDefault="00091EBD">
            <w:pPr>
              <w:ind w:right="253"/>
              <w:rPr>
                <w:rFonts w:ascii="Times New Roman" w:eastAsia="Times New Roman" w:hAnsi="Times New Roman" w:cs="Times New Roman"/>
                <w:sz w:val="28"/>
                <w:lang w:val="ru-RU" w:eastAsia="ru-RU"/>
              </w:rPr>
            </w:pPr>
            <w:r w:rsidRPr="009A6FEA">
              <w:rPr>
                <w:rFonts w:ascii="Times New Roman" w:eastAsia="Times New Roman" w:hAnsi="Times New Roman" w:cs="Times New Roman"/>
                <w:sz w:val="28"/>
              </w:rPr>
              <w:t>8</w:t>
            </w:r>
            <w:r w:rsidR="005D2678" w:rsidRPr="009A6FEA">
              <w:rPr>
                <w:rFonts w:ascii="Times New Roman" w:eastAsia="Times New Roman" w:hAnsi="Times New Roman" w:cs="Times New Roman"/>
                <w:sz w:val="28"/>
              </w:rPr>
              <w:t>7</w:t>
            </w:r>
          </w:p>
        </w:tc>
      </w:tr>
      <w:tr w:rsidR="00D5001F" w:rsidRPr="009A6FEA" w:rsidTr="00D35D7A">
        <w:trPr>
          <w:trHeight w:val="70"/>
          <w:jc w:val="center"/>
        </w:trPr>
        <w:tc>
          <w:tcPr>
            <w:tcW w:w="9160" w:type="dxa"/>
          </w:tcPr>
          <w:p w:rsidR="00DC41D3" w:rsidRDefault="00D5001F">
            <w:pPr>
              <w:ind w:right="253"/>
              <w:rPr>
                <w:rFonts w:ascii="Times New Roman" w:eastAsia="Times New Roman" w:hAnsi="Times New Roman" w:cs="Times New Roman"/>
                <w:sz w:val="28"/>
                <w:lang w:val="ru-RU" w:eastAsia="ru-RU"/>
              </w:rPr>
            </w:pPr>
            <w:r w:rsidRPr="009A6FEA">
              <w:rPr>
                <w:rFonts w:ascii="Times New Roman" w:eastAsia="Times New Roman" w:hAnsi="Times New Roman" w:cs="Times New Roman"/>
                <w:b/>
                <w:sz w:val="28"/>
              </w:rPr>
              <w:t>СПИСОК</w:t>
            </w:r>
            <w:r w:rsidR="00DC41D3">
              <w:rPr>
                <w:rFonts w:ascii="Times New Roman" w:eastAsia="Times New Roman" w:hAnsi="Times New Roman" w:cs="Times New Roman"/>
                <w:b/>
                <w:sz w:val="28"/>
                <w:lang w:val="ru-RU"/>
              </w:rPr>
              <w:t xml:space="preserve"> </w:t>
            </w:r>
            <w:r w:rsidRPr="009A6FEA">
              <w:rPr>
                <w:rFonts w:ascii="Times New Roman" w:eastAsia="Times New Roman" w:hAnsi="Times New Roman" w:cs="Times New Roman"/>
                <w:b/>
                <w:sz w:val="28"/>
              </w:rPr>
              <w:t>ИСПОЛЬЗОВАННЫХ</w:t>
            </w:r>
            <w:r w:rsidR="00DC41D3">
              <w:rPr>
                <w:rFonts w:ascii="Times New Roman" w:eastAsia="Times New Roman" w:hAnsi="Times New Roman" w:cs="Times New Roman"/>
                <w:b/>
                <w:sz w:val="28"/>
                <w:lang w:val="ru-RU"/>
              </w:rPr>
              <w:t xml:space="preserve"> </w:t>
            </w:r>
            <w:r w:rsidRPr="009A6FEA">
              <w:rPr>
                <w:rFonts w:ascii="Times New Roman" w:eastAsia="Times New Roman" w:hAnsi="Times New Roman" w:cs="Times New Roman"/>
                <w:b/>
                <w:sz w:val="28"/>
              </w:rPr>
              <w:t>ИСТОЧНИКОВ</w:t>
            </w:r>
            <w:r w:rsidRPr="009A6FEA">
              <w:rPr>
                <w:rFonts w:ascii="Times New Roman" w:eastAsia="Times New Roman" w:hAnsi="Times New Roman" w:cs="Times New Roman"/>
                <w:sz w:val="28"/>
              </w:rPr>
              <w:t>………………</w:t>
            </w:r>
            <w:r w:rsidR="00BD39B4" w:rsidRPr="009A6FEA">
              <w:rPr>
                <w:rFonts w:ascii="Times New Roman" w:eastAsia="Times New Roman" w:hAnsi="Times New Roman" w:cs="Times New Roman"/>
                <w:sz w:val="28"/>
              </w:rPr>
              <w:t>...</w:t>
            </w:r>
            <w:r w:rsidR="00CE0311" w:rsidRPr="009A6FEA">
              <w:rPr>
                <w:rFonts w:ascii="Times New Roman" w:eastAsia="Times New Roman" w:hAnsi="Times New Roman" w:cs="Times New Roman"/>
                <w:sz w:val="28"/>
              </w:rPr>
              <w:t>...</w:t>
            </w:r>
            <w:r w:rsidR="00091EBD" w:rsidRPr="009A6FEA">
              <w:rPr>
                <w:rFonts w:ascii="Times New Roman" w:eastAsia="Times New Roman" w:hAnsi="Times New Roman" w:cs="Times New Roman"/>
                <w:sz w:val="28"/>
              </w:rPr>
              <w:t>…</w:t>
            </w:r>
          </w:p>
        </w:tc>
        <w:tc>
          <w:tcPr>
            <w:tcW w:w="658" w:type="dxa"/>
          </w:tcPr>
          <w:p w:rsidR="00DC41D3" w:rsidRDefault="005D2678">
            <w:pPr>
              <w:ind w:right="253"/>
              <w:rPr>
                <w:rFonts w:ascii="Times New Roman" w:eastAsia="Times New Roman" w:hAnsi="Times New Roman" w:cs="Times New Roman"/>
                <w:sz w:val="28"/>
                <w:lang w:val="ru-RU" w:eastAsia="ru-RU"/>
              </w:rPr>
            </w:pPr>
            <w:r w:rsidRPr="009A6FEA">
              <w:rPr>
                <w:rFonts w:ascii="Times New Roman" w:eastAsia="Times New Roman" w:hAnsi="Times New Roman" w:cs="Times New Roman"/>
                <w:sz w:val="28"/>
              </w:rPr>
              <w:t>90</w:t>
            </w:r>
          </w:p>
        </w:tc>
      </w:tr>
    </w:tbl>
    <w:p w:rsidR="00DC41D3" w:rsidRDefault="00DC41D3">
      <w:pPr>
        <w:widowControl w:val="0"/>
        <w:autoSpaceDE w:val="0"/>
        <w:autoSpaceDN w:val="0"/>
        <w:spacing w:after="0" w:line="240" w:lineRule="auto"/>
        <w:ind w:right="253" w:firstLine="709"/>
        <w:jc w:val="center"/>
        <w:rPr>
          <w:rFonts w:ascii="Times New Roman" w:eastAsia="Times New Roman" w:hAnsi="Times New Roman" w:cs="Times New Roman"/>
          <w:sz w:val="28"/>
          <w:lang w:eastAsia="en-US"/>
        </w:rPr>
      </w:pPr>
    </w:p>
    <w:p w:rsidR="00DC41D3" w:rsidRDefault="00D5001F">
      <w:pPr>
        <w:widowControl w:val="0"/>
        <w:autoSpaceDE w:val="0"/>
        <w:autoSpaceDN w:val="0"/>
        <w:spacing w:after="0" w:line="240" w:lineRule="auto"/>
        <w:ind w:right="253" w:firstLine="709"/>
        <w:rPr>
          <w:rFonts w:ascii="Times New Roman" w:eastAsia="Times New Roman" w:hAnsi="Times New Roman" w:cs="Times New Roman"/>
          <w:sz w:val="28"/>
          <w:lang w:eastAsia="en-US"/>
        </w:rPr>
      </w:pPr>
      <w:r w:rsidRPr="009A6FEA">
        <w:rPr>
          <w:rFonts w:ascii="Times New Roman" w:eastAsia="Times New Roman" w:hAnsi="Times New Roman" w:cs="Times New Roman"/>
          <w:sz w:val="28"/>
          <w:lang w:eastAsia="en-US"/>
        </w:rPr>
        <w:br w:type="page"/>
      </w:r>
    </w:p>
    <w:p w:rsidR="00DC41D3" w:rsidRDefault="00D5001F">
      <w:pPr>
        <w:widowControl w:val="0"/>
        <w:autoSpaceDE w:val="0"/>
        <w:autoSpaceDN w:val="0"/>
        <w:spacing w:after="0" w:line="240" w:lineRule="auto"/>
        <w:ind w:right="3"/>
        <w:jc w:val="center"/>
        <w:rPr>
          <w:rFonts w:ascii="Times New Roman" w:eastAsia="Times New Roman" w:hAnsi="Times New Roman" w:cs="Times New Roman"/>
          <w:b/>
          <w:sz w:val="28"/>
          <w:lang w:eastAsia="en-US"/>
        </w:rPr>
      </w:pPr>
      <w:r w:rsidRPr="009A6FEA">
        <w:rPr>
          <w:rFonts w:ascii="Times New Roman" w:eastAsia="Times New Roman" w:hAnsi="Times New Roman" w:cs="Times New Roman"/>
          <w:b/>
          <w:sz w:val="28"/>
          <w:lang w:eastAsia="en-US"/>
        </w:rPr>
        <w:t>ОБОЗНАЧЕНИЯ И СОКРАЩЕНИЯ</w:t>
      </w:r>
    </w:p>
    <w:p w:rsidR="00DC41D3" w:rsidRDefault="00DC41D3">
      <w:pPr>
        <w:widowControl w:val="0"/>
        <w:autoSpaceDE w:val="0"/>
        <w:autoSpaceDN w:val="0"/>
        <w:spacing w:after="0" w:line="240" w:lineRule="auto"/>
        <w:ind w:right="3" w:firstLine="709"/>
        <w:rPr>
          <w:rFonts w:ascii="Times New Roman" w:eastAsia="Times New Roman" w:hAnsi="Times New Roman" w:cs="Times New Roman"/>
          <w:b/>
          <w:sz w:val="28"/>
          <w:szCs w:val="28"/>
          <w:lang w:eastAsia="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8028"/>
      </w:tblGrid>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bCs/>
                <w:sz w:val="28"/>
                <w:szCs w:val="24"/>
                <w:lang w:val="en-US" w:eastAsia="en-US"/>
              </w:rPr>
              <w:t>γ</w:t>
            </w:r>
            <w:r w:rsidRPr="009A6FEA">
              <w:rPr>
                <w:rFonts w:ascii="Times New Roman" w:eastAsia="Times New Roman" w:hAnsi="Times New Roman" w:cs="Times New Roman"/>
                <w:bCs/>
                <w:sz w:val="28"/>
                <w:szCs w:val="24"/>
                <w:vertAlign w:val="subscript"/>
                <w:lang w:val="en-US" w:eastAsia="en-US"/>
              </w:rPr>
              <w:t>OC</w:t>
            </w:r>
          </w:p>
        </w:tc>
        <w:tc>
          <w:tcPr>
            <w:tcW w:w="8028" w:type="dxa"/>
          </w:tcPr>
          <w:p w:rsidR="00DC41D3" w:rsidRDefault="00152A01">
            <w:pPr>
              <w:pStyle w:val="a8"/>
              <w:numPr>
                <w:ilvl w:val="0"/>
                <w:numId w:val="24"/>
              </w:numPr>
              <w:ind w:left="317" w:right="3" w:hanging="317"/>
              <w:rPr>
                <w:b/>
                <w:sz w:val="28"/>
                <w:szCs w:val="28"/>
              </w:rPr>
            </w:pPr>
            <w:r w:rsidRPr="00152A01">
              <w:rPr>
                <w:bCs/>
                <w:sz w:val="28"/>
                <w:szCs w:val="24"/>
              </w:rPr>
              <w:t>изменение отношения окисленного углерода</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bCs/>
                <w:sz w:val="28"/>
                <w:szCs w:val="24"/>
                <w:lang w:val="en-US" w:eastAsia="en-US"/>
              </w:rPr>
              <w:t>S</w:t>
            </w:r>
            <w:r w:rsidRPr="009A6FEA">
              <w:rPr>
                <w:rFonts w:ascii="Times New Roman" w:eastAsia="Times New Roman" w:hAnsi="Times New Roman" w:cs="Times New Roman"/>
                <w:bCs/>
                <w:sz w:val="28"/>
                <w:szCs w:val="24"/>
                <w:lang w:eastAsia="en-US"/>
              </w:rPr>
              <w:t>–</w:t>
            </w:r>
            <w:r w:rsidRPr="009A6FEA">
              <w:rPr>
                <w:rFonts w:ascii="Times New Roman" w:eastAsia="Times New Roman" w:hAnsi="Times New Roman" w:cs="Times New Roman"/>
                <w:bCs/>
                <w:sz w:val="28"/>
                <w:szCs w:val="24"/>
                <w:lang w:val="en-US" w:eastAsia="en-US"/>
              </w:rPr>
              <w:t>S</w:t>
            </w:r>
          </w:p>
        </w:tc>
        <w:tc>
          <w:tcPr>
            <w:tcW w:w="8028" w:type="dxa"/>
          </w:tcPr>
          <w:p w:rsidR="00DC41D3" w:rsidRDefault="00152A01">
            <w:pPr>
              <w:pStyle w:val="a8"/>
              <w:numPr>
                <w:ilvl w:val="0"/>
                <w:numId w:val="24"/>
              </w:numPr>
              <w:ind w:left="317" w:right="3" w:hanging="317"/>
              <w:rPr>
                <w:b/>
                <w:sz w:val="28"/>
                <w:szCs w:val="28"/>
              </w:rPr>
            </w:pPr>
            <w:r w:rsidRPr="00152A01">
              <w:rPr>
                <w:bCs/>
                <w:sz w:val="28"/>
                <w:szCs w:val="24"/>
                <w:lang w:val="en-US"/>
              </w:rPr>
              <w:t>c</w:t>
            </w:r>
            <w:r w:rsidRPr="00152A01">
              <w:rPr>
                <w:bCs/>
                <w:sz w:val="28"/>
                <w:szCs w:val="24"/>
                <w:lang w:val="kk-KZ"/>
              </w:rPr>
              <w:t>инглет-синглетный</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bCs/>
                <w:sz w:val="28"/>
                <w:szCs w:val="24"/>
                <w:lang w:val="en-US" w:eastAsia="en-US"/>
              </w:rPr>
              <w:t>T</w:t>
            </w:r>
            <w:r w:rsidRPr="009A6FEA">
              <w:rPr>
                <w:rFonts w:ascii="Times New Roman" w:eastAsia="Times New Roman" w:hAnsi="Times New Roman" w:cs="Times New Roman"/>
                <w:bCs/>
                <w:sz w:val="28"/>
                <w:szCs w:val="24"/>
                <w:lang w:eastAsia="en-US"/>
              </w:rPr>
              <w:t>–</w:t>
            </w:r>
            <w:r w:rsidRPr="009A6FEA">
              <w:rPr>
                <w:rFonts w:ascii="Times New Roman" w:eastAsia="Times New Roman" w:hAnsi="Times New Roman" w:cs="Times New Roman"/>
                <w:bCs/>
                <w:sz w:val="28"/>
                <w:szCs w:val="24"/>
                <w:lang w:val="en-US" w:eastAsia="en-US"/>
              </w:rPr>
              <w:t>S</w:t>
            </w:r>
          </w:p>
        </w:tc>
        <w:tc>
          <w:tcPr>
            <w:tcW w:w="8028" w:type="dxa"/>
          </w:tcPr>
          <w:p w:rsidR="00DC41D3" w:rsidRDefault="00152A01">
            <w:pPr>
              <w:pStyle w:val="a8"/>
              <w:numPr>
                <w:ilvl w:val="0"/>
                <w:numId w:val="24"/>
              </w:numPr>
              <w:ind w:left="317" w:right="3" w:hanging="317"/>
              <w:rPr>
                <w:b/>
                <w:sz w:val="28"/>
                <w:szCs w:val="28"/>
              </w:rPr>
            </w:pPr>
            <w:r w:rsidRPr="00152A01">
              <w:rPr>
                <w:bCs/>
                <w:sz w:val="28"/>
                <w:szCs w:val="24"/>
              </w:rPr>
              <w:t>триплет-синглетный</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bCs/>
                <w:sz w:val="28"/>
                <w:szCs w:val="24"/>
                <w:lang w:val="en-US" w:eastAsia="en-US"/>
              </w:rPr>
              <w:t>S</w:t>
            </w:r>
            <w:r w:rsidRPr="009A6FEA">
              <w:rPr>
                <w:rFonts w:ascii="Times New Roman" w:eastAsia="Times New Roman" w:hAnsi="Times New Roman" w:cs="Times New Roman"/>
                <w:bCs/>
                <w:sz w:val="28"/>
                <w:szCs w:val="24"/>
                <w:vertAlign w:val="subscript"/>
                <w:lang w:eastAsia="en-US"/>
              </w:rPr>
              <w:t>0</w:t>
            </w:r>
            <w:r w:rsidRPr="009A6FEA">
              <w:rPr>
                <w:rFonts w:ascii="Times New Roman" w:eastAsia="Times New Roman" w:hAnsi="Times New Roman" w:cs="Times New Roman"/>
                <w:bCs/>
                <w:sz w:val="28"/>
                <w:szCs w:val="24"/>
                <w:lang w:eastAsia="en-US"/>
              </w:rPr>
              <w:t xml:space="preserve">, </w:t>
            </w:r>
            <w:r w:rsidRPr="009A6FEA">
              <w:rPr>
                <w:rFonts w:ascii="Times New Roman" w:eastAsia="Times New Roman" w:hAnsi="Times New Roman" w:cs="Times New Roman"/>
                <w:bCs/>
                <w:sz w:val="28"/>
                <w:szCs w:val="24"/>
                <w:lang w:val="en-US" w:eastAsia="en-US"/>
              </w:rPr>
              <w:t>S</w:t>
            </w:r>
            <w:r w:rsidRPr="009A6FEA">
              <w:rPr>
                <w:rFonts w:ascii="Times New Roman" w:eastAsia="Times New Roman" w:hAnsi="Times New Roman" w:cs="Times New Roman"/>
                <w:bCs/>
                <w:sz w:val="28"/>
                <w:szCs w:val="24"/>
                <w:vertAlign w:val="subscript"/>
                <w:lang w:val="en-US" w:eastAsia="en-US"/>
              </w:rPr>
              <w:t>n</w:t>
            </w:r>
          </w:p>
        </w:tc>
        <w:tc>
          <w:tcPr>
            <w:tcW w:w="8028" w:type="dxa"/>
          </w:tcPr>
          <w:p w:rsidR="00DC41D3" w:rsidRDefault="00152A01">
            <w:pPr>
              <w:pStyle w:val="a8"/>
              <w:numPr>
                <w:ilvl w:val="0"/>
                <w:numId w:val="24"/>
              </w:numPr>
              <w:ind w:left="317" w:right="3" w:hanging="317"/>
              <w:rPr>
                <w:b/>
                <w:sz w:val="28"/>
                <w:szCs w:val="28"/>
              </w:rPr>
            </w:pPr>
            <w:r w:rsidRPr="00152A01">
              <w:rPr>
                <w:bCs/>
                <w:sz w:val="28"/>
                <w:szCs w:val="24"/>
                <w:lang w:val="kk-KZ"/>
              </w:rPr>
              <w:t xml:space="preserve">основное и </w:t>
            </w:r>
            <w:r w:rsidRPr="00152A01">
              <w:rPr>
                <w:bCs/>
                <w:sz w:val="28"/>
                <w:szCs w:val="24"/>
                <w:lang w:val="en-US"/>
              </w:rPr>
              <w:t>n</w:t>
            </w:r>
            <w:r w:rsidRPr="00152A01">
              <w:rPr>
                <w:bCs/>
                <w:sz w:val="28"/>
                <w:szCs w:val="24"/>
              </w:rPr>
              <w:t>-возбужденное синглетные состояния</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bCs/>
                <w:sz w:val="28"/>
                <w:szCs w:val="24"/>
                <w:lang w:eastAsia="en-US"/>
              </w:rPr>
              <w:t>∆</w:t>
            </w:r>
            <w:r w:rsidRPr="009A6FEA">
              <w:rPr>
                <w:rFonts w:ascii="Times New Roman" w:eastAsia="Times New Roman" w:hAnsi="Times New Roman" w:cs="Times New Roman"/>
                <w:bCs/>
                <w:sz w:val="28"/>
                <w:szCs w:val="24"/>
                <w:lang w:val="en-US" w:eastAsia="en-US"/>
              </w:rPr>
              <w:t>E</w:t>
            </w:r>
            <w:r w:rsidRPr="009A6FEA">
              <w:rPr>
                <w:rFonts w:ascii="Times New Roman" w:eastAsia="Times New Roman" w:hAnsi="Times New Roman" w:cs="Times New Roman"/>
                <w:bCs/>
                <w:sz w:val="28"/>
                <w:szCs w:val="24"/>
                <w:vertAlign w:val="subscript"/>
                <w:lang w:val="en-US" w:eastAsia="en-US"/>
              </w:rPr>
              <w:t>ST</w:t>
            </w:r>
          </w:p>
        </w:tc>
        <w:tc>
          <w:tcPr>
            <w:tcW w:w="8028" w:type="dxa"/>
          </w:tcPr>
          <w:p w:rsidR="00DC41D3" w:rsidRDefault="00DC41D3" w:rsidP="00DC41D3">
            <w:pPr>
              <w:pStyle w:val="a8"/>
              <w:numPr>
                <w:ilvl w:val="0"/>
                <w:numId w:val="24"/>
              </w:numPr>
              <w:ind w:left="317" w:right="3" w:hanging="317"/>
              <w:rPr>
                <w:b/>
                <w:sz w:val="28"/>
                <w:szCs w:val="28"/>
              </w:rPr>
            </w:pPr>
            <w:r>
              <w:rPr>
                <w:bCs/>
                <w:sz w:val="28"/>
                <w:szCs w:val="24"/>
              </w:rPr>
              <w:t xml:space="preserve">энергия </w:t>
            </w:r>
            <w:r w:rsidR="00152A01" w:rsidRPr="00152A01">
              <w:rPr>
                <w:bCs/>
                <w:sz w:val="28"/>
                <w:szCs w:val="24"/>
              </w:rPr>
              <w:t>синглет-триплетно</w:t>
            </w:r>
            <w:r>
              <w:rPr>
                <w:bCs/>
                <w:sz w:val="28"/>
                <w:szCs w:val="24"/>
              </w:rPr>
              <w:t>го</w:t>
            </w:r>
            <w:r w:rsidR="00152A01" w:rsidRPr="00152A01">
              <w:rPr>
                <w:bCs/>
                <w:sz w:val="28"/>
                <w:szCs w:val="24"/>
              </w:rPr>
              <w:t xml:space="preserve"> расщеплени</w:t>
            </w:r>
            <w:r>
              <w:rPr>
                <w:bCs/>
                <w:sz w:val="28"/>
                <w:szCs w:val="24"/>
              </w:rPr>
              <w:t>я</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sz w:val="28"/>
                <w:szCs w:val="24"/>
                <w:lang w:eastAsia="en-US"/>
              </w:rPr>
              <w:t>λ</w:t>
            </w:r>
          </w:p>
        </w:tc>
        <w:tc>
          <w:tcPr>
            <w:tcW w:w="8028" w:type="dxa"/>
          </w:tcPr>
          <w:p w:rsidR="00DC41D3" w:rsidRDefault="00152A01">
            <w:pPr>
              <w:pStyle w:val="a8"/>
              <w:numPr>
                <w:ilvl w:val="0"/>
                <w:numId w:val="24"/>
              </w:numPr>
              <w:ind w:left="317" w:right="3" w:hanging="317"/>
              <w:rPr>
                <w:b/>
                <w:sz w:val="28"/>
                <w:szCs w:val="28"/>
              </w:rPr>
            </w:pPr>
            <w:r w:rsidRPr="00152A01">
              <w:rPr>
                <w:sz w:val="28"/>
                <w:szCs w:val="24"/>
              </w:rPr>
              <w:t>длина волны, нм</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sz w:val="28"/>
                <w:szCs w:val="24"/>
                <w:lang w:eastAsia="en-US"/>
              </w:rPr>
              <w:t>λ</w:t>
            </w:r>
            <w:r w:rsidRPr="009A6FEA">
              <w:rPr>
                <w:rFonts w:ascii="Times New Roman" w:eastAsia="Times New Roman" w:hAnsi="Times New Roman" w:cs="Times New Roman"/>
                <w:sz w:val="28"/>
                <w:szCs w:val="24"/>
                <w:vertAlign w:val="subscript"/>
                <w:lang w:val="en-US" w:eastAsia="en-US"/>
              </w:rPr>
              <w:t>exc</w:t>
            </w:r>
          </w:p>
        </w:tc>
        <w:tc>
          <w:tcPr>
            <w:tcW w:w="8028" w:type="dxa"/>
          </w:tcPr>
          <w:p w:rsidR="00DC41D3" w:rsidRDefault="00152A01">
            <w:pPr>
              <w:pStyle w:val="a8"/>
              <w:numPr>
                <w:ilvl w:val="0"/>
                <w:numId w:val="24"/>
              </w:numPr>
              <w:ind w:left="317" w:right="3" w:hanging="317"/>
              <w:rPr>
                <w:b/>
                <w:sz w:val="28"/>
                <w:szCs w:val="28"/>
              </w:rPr>
            </w:pPr>
            <w:r w:rsidRPr="00152A01">
              <w:rPr>
                <w:sz w:val="28"/>
                <w:szCs w:val="24"/>
              </w:rPr>
              <w:t>длина волны возбуждения, нм</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sz w:val="28"/>
                <w:szCs w:val="24"/>
                <w:lang w:eastAsia="en-US"/>
              </w:rPr>
              <w:t>λ</w:t>
            </w:r>
            <w:r w:rsidRPr="009A6FEA">
              <w:rPr>
                <w:rFonts w:ascii="Times New Roman" w:eastAsia="Times New Roman" w:hAnsi="Times New Roman" w:cs="Times New Roman"/>
                <w:sz w:val="28"/>
                <w:szCs w:val="24"/>
                <w:vertAlign w:val="subscript"/>
                <w:lang w:val="en-US" w:eastAsia="en-US"/>
              </w:rPr>
              <w:t>reg</w:t>
            </w:r>
          </w:p>
        </w:tc>
        <w:tc>
          <w:tcPr>
            <w:tcW w:w="8028" w:type="dxa"/>
          </w:tcPr>
          <w:p w:rsidR="00DC41D3" w:rsidRDefault="00152A01">
            <w:pPr>
              <w:pStyle w:val="a8"/>
              <w:numPr>
                <w:ilvl w:val="0"/>
                <w:numId w:val="24"/>
              </w:numPr>
              <w:ind w:left="317" w:right="3" w:hanging="317"/>
              <w:rPr>
                <w:b/>
                <w:sz w:val="28"/>
                <w:szCs w:val="28"/>
              </w:rPr>
            </w:pPr>
            <w:r w:rsidRPr="00152A01">
              <w:rPr>
                <w:sz w:val="28"/>
                <w:szCs w:val="24"/>
              </w:rPr>
              <w:t>длина волны регистрации, нм</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sz w:val="28"/>
                <w:szCs w:val="24"/>
                <w:lang w:eastAsia="en-US"/>
              </w:rPr>
              <w:t>τ</w:t>
            </w:r>
            <w:r w:rsidRPr="009A6FEA">
              <w:rPr>
                <w:rFonts w:ascii="Times New Roman" w:eastAsia="Times New Roman" w:hAnsi="Times New Roman" w:cs="Times New Roman"/>
                <w:sz w:val="28"/>
                <w:szCs w:val="24"/>
                <w:vertAlign w:val="subscript"/>
                <w:lang w:val="en-US" w:eastAsia="en-US"/>
              </w:rPr>
              <w:t>fl</w:t>
            </w:r>
            <w:r w:rsidRPr="009A6FEA">
              <w:rPr>
                <w:rFonts w:ascii="Times New Roman" w:eastAsia="Times New Roman" w:hAnsi="Times New Roman" w:cs="Times New Roman"/>
                <w:sz w:val="28"/>
                <w:szCs w:val="24"/>
                <w:lang w:eastAsia="en-US"/>
              </w:rPr>
              <w:t>,τ</w:t>
            </w:r>
            <w:r w:rsidRPr="009A6FEA">
              <w:rPr>
                <w:rFonts w:ascii="Times New Roman" w:eastAsia="Times New Roman" w:hAnsi="Times New Roman" w:cs="Times New Roman"/>
                <w:sz w:val="28"/>
                <w:szCs w:val="24"/>
                <w:vertAlign w:val="subscript"/>
                <w:lang w:val="en-US" w:eastAsia="en-US"/>
              </w:rPr>
              <w:t>DF</w:t>
            </w:r>
            <w:r w:rsidRPr="009A6FEA">
              <w:rPr>
                <w:rFonts w:ascii="Times New Roman" w:eastAsia="Times New Roman" w:hAnsi="Times New Roman" w:cs="Times New Roman"/>
                <w:sz w:val="28"/>
                <w:szCs w:val="24"/>
                <w:lang w:val="kk-KZ" w:eastAsia="en-US"/>
              </w:rPr>
              <w:t xml:space="preserve">или </w:t>
            </w:r>
            <w:r w:rsidRPr="009A6FEA">
              <w:rPr>
                <w:rFonts w:ascii="Times New Roman" w:eastAsia="Times New Roman" w:hAnsi="Times New Roman" w:cs="Times New Roman"/>
                <w:sz w:val="28"/>
                <w:szCs w:val="24"/>
                <w:lang w:eastAsia="en-US"/>
              </w:rPr>
              <w:t>τ</w:t>
            </w:r>
            <w:r w:rsidRPr="009A6FEA">
              <w:rPr>
                <w:rFonts w:ascii="Times New Roman" w:eastAsia="Times New Roman" w:hAnsi="Times New Roman" w:cs="Times New Roman"/>
                <w:sz w:val="28"/>
                <w:szCs w:val="24"/>
                <w:vertAlign w:val="subscript"/>
                <w:lang w:val="en-US" w:eastAsia="en-US"/>
              </w:rPr>
              <w:t>ph</w:t>
            </w:r>
          </w:p>
        </w:tc>
        <w:tc>
          <w:tcPr>
            <w:tcW w:w="8028" w:type="dxa"/>
          </w:tcPr>
          <w:p w:rsidR="00DC41D3" w:rsidRDefault="00152A01">
            <w:pPr>
              <w:pStyle w:val="a8"/>
              <w:numPr>
                <w:ilvl w:val="0"/>
                <w:numId w:val="24"/>
              </w:numPr>
              <w:ind w:left="317" w:right="3" w:hanging="317"/>
              <w:rPr>
                <w:b/>
                <w:sz w:val="28"/>
                <w:szCs w:val="28"/>
              </w:rPr>
            </w:pPr>
            <w:r w:rsidRPr="00152A01">
              <w:rPr>
                <w:sz w:val="28"/>
                <w:szCs w:val="24"/>
              </w:rPr>
              <w:t>время жизни флуоресценции, замедленной флуоресценции или фосфоресценции</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sz w:val="28"/>
                <w:szCs w:val="24"/>
                <w:lang w:eastAsia="en-US"/>
              </w:rPr>
              <w:t>φ</w:t>
            </w:r>
            <w:r w:rsidRPr="009A6FEA">
              <w:rPr>
                <w:rFonts w:ascii="Times New Roman" w:eastAsia="Times New Roman" w:hAnsi="Times New Roman" w:cs="Times New Roman"/>
                <w:sz w:val="28"/>
                <w:szCs w:val="24"/>
                <w:vertAlign w:val="subscript"/>
                <w:lang w:val="en-US" w:eastAsia="en-US"/>
              </w:rPr>
              <w:t>fl</w:t>
            </w:r>
          </w:p>
        </w:tc>
        <w:tc>
          <w:tcPr>
            <w:tcW w:w="8028" w:type="dxa"/>
          </w:tcPr>
          <w:p w:rsidR="00DC41D3" w:rsidRDefault="00152A01">
            <w:pPr>
              <w:pStyle w:val="a8"/>
              <w:numPr>
                <w:ilvl w:val="0"/>
                <w:numId w:val="24"/>
              </w:numPr>
              <w:ind w:left="317" w:right="3" w:hanging="317"/>
              <w:rPr>
                <w:b/>
                <w:sz w:val="28"/>
                <w:szCs w:val="28"/>
              </w:rPr>
            </w:pPr>
            <w:r w:rsidRPr="00152A01">
              <w:rPr>
                <w:sz w:val="28"/>
                <w:szCs w:val="24"/>
              </w:rPr>
              <w:t>квантовый выход флуоресценции</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sz w:val="28"/>
                <w:szCs w:val="24"/>
                <w:lang w:eastAsia="en-US"/>
              </w:rPr>
              <w:t>I</w:t>
            </w:r>
            <w:r w:rsidRPr="009A6FEA">
              <w:rPr>
                <w:rFonts w:ascii="Times New Roman" w:eastAsia="Times New Roman" w:hAnsi="Times New Roman" w:cs="Times New Roman"/>
                <w:sz w:val="28"/>
                <w:szCs w:val="24"/>
                <w:vertAlign w:val="subscript"/>
                <w:lang w:eastAsia="en-US"/>
              </w:rPr>
              <w:t>fl</w:t>
            </w:r>
            <w:r w:rsidRPr="009A6FEA">
              <w:rPr>
                <w:rFonts w:ascii="Times New Roman" w:eastAsia="Times New Roman" w:hAnsi="Times New Roman" w:cs="Times New Roman"/>
                <w:sz w:val="28"/>
                <w:szCs w:val="24"/>
                <w:lang w:eastAsia="en-US"/>
              </w:rPr>
              <w:t>, I</w:t>
            </w:r>
            <w:r w:rsidRPr="009A6FEA">
              <w:rPr>
                <w:rFonts w:ascii="Times New Roman" w:eastAsia="Times New Roman" w:hAnsi="Times New Roman" w:cs="Times New Roman"/>
                <w:sz w:val="28"/>
                <w:szCs w:val="24"/>
                <w:vertAlign w:val="subscript"/>
                <w:lang w:val="en-US" w:eastAsia="en-US"/>
              </w:rPr>
              <w:t>DF</w:t>
            </w:r>
            <w:r w:rsidRPr="009A6FEA">
              <w:rPr>
                <w:rFonts w:ascii="Times New Roman" w:eastAsia="Times New Roman" w:hAnsi="Times New Roman" w:cs="Times New Roman"/>
                <w:sz w:val="28"/>
                <w:szCs w:val="24"/>
                <w:lang w:val="kk-KZ" w:eastAsia="en-US"/>
              </w:rPr>
              <w:t>или</w:t>
            </w:r>
            <w:r w:rsidRPr="009A6FEA">
              <w:rPr>
                <w:rFonts w:ascii="Times New Roman" w:eastAsia="Times New Roman" w:hAnsi="Times New Roman" w:cs="Times New Roman"/>
                <w:sz w:val="28"/>
                <w:szCs w:val="24"/>
                <w:lang w:eastAsia="en-US"/>
              </w:rPr>
              <w:t xml:space="preserve"> I</w:t>
            </w:r>
            <w:r w:rsidRPr="009A6FEA">
              <w:rPr>
                <w:rFonts w:ascii="Times New Roman" w:eastAsia="Times New Roman" w:hAnsi="Times New Roman" w:cs="Times New Roman"/>
                <w:sz w:val="28"/>
                <w:szCs w:val="24"/>
                <w:vertAlign w:val="subscript"/>
                <w:lang w:val="en-US" w:eastAsia="en-US"/>
              </w:rPr>
              <w:t>ph</w:t>
            </w:r>
          </w:p>
        </w:tc>
        <w:tc>
          <w:tcPr>
            <w:tcW w:w="8028" w:type="dxa"/>
          </w:tcPr>
          <w:p w:rsidR="00DC41D3" w:rsidRDefault="00152A01">
            <w:pPr>
              <w:pStyle w:val="a8"/>
              <w:numPr>
                <w:ilvl w:val="0"/>
                <w:numId w:val="24"/>
              </w:numPr>
              <w:ind w:left="317" w:right="3" w:hanging="317"/>
              <w:rPr>
                <w:b/>
                <w:sz w:val="28"/>
                <w:szCs w:val="28"/>
              </w:rPr>
            </w:pPr>
            <w:r w:rsidRPr="00152A01">
              <w:rPr>
                <w:sz w:val="28"/>
                <w:szCs w:val="24"/>
              </w:rPr>
              <w:t>интенсивность флуоресценции, замедленной флуоресценции или фосфоресценции, соответсвенно</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sz w:val="28"/>
                <w:szCs w:val="24"/>
                <w:lang w:val="en-US" w:eastAsia="en-US"/>
              </w:rPr>
              <w:t>D</w:t>
            </w:r>
          </w:p>
        </w:tc>
        <w:tc>
          <w:tcPr>
            <w:tcW w:w="8028" w:type="dxa"/>
          </w:tcPr>
          <w:p w:rsidR="00DC41D3" w:rsidRDefault="00152A01">
            <w:pPr>
              <w:pStyle w:val="a8"/>
              <w:numPr>
                <w:ilvl w:val="0"/>
                <w:numId w:val="24"/>
              </w:numPr>
              <w:ind w:left="317" w:right="3" w:hanging="317"/>
              <w:rPr>
                <w:b/>
                <w:sz w:val="28"/>
                <w:szCs w:val="28"/>
              </w:rPr>
            </w:pPr>
            <w:r w:rsidRPr="00152A01">
              <w:rPr>
                <w:sz w:val="28"/>
                <w:szCs w:val="24"/>
              </w:rPr>
              <w:t>оптическая плотность</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bCs/>
                <w:sz w:val="28"/>
                <w:szCs w:val="24"/>
                <w:lang w:val="en-US" w:eastAsia="en-US"/>
              </w:rPr>
              <w:t>BNO</w:t>
            </w:r>
          </w:p>
        </w:tc>
        <w:tc>
          <w:tcPr>
            <w:tcW w:w="8028" w:type="dxa"/>
          </w:tcPr>
          <w:p w:rsidR="00DC41D3" w:rsidRDefault="00152A01">
            <w:pPr>
              <w:pStyle w:val="a8"/>
              <w:numPr>
                <w:ilvl w:val="0"/>
                <w:numId w:val="24"/>
              </w:numPr>
              <w:ind w:left="317" w:right="3" w:hanging="317"/>
              <w:rPr>
                <w:b/>
                <w:sz w:val="28"/>
                <w:szCs w:val="28"/>
              </w:rPr>
            </w:pPr>
            <w:r w:rsidRPr="00152A01">
              <w:rPr>
                <w:bCs/>
                <w:sz w:val="28"/>
                <w:szCs w:val="24"/>
              </w:rPr>
              <w:t>оксинитрид бора</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bCs/>
                <w:sz w:val="28"/>
                <w:szCs w:val="24"/>
                <w:lang w:val="en-US" w:eastAsia="en-US"/>
              </w:rPr>
              <w:t>OLED</w:t>
            </w:r>
          </w:p>
        </w:tc>
        <w:tc>
          <w:tcPr>
            <w:tcW w:w="8028" w:type="dxa"/>
          </w:tcPr>
          <w:p w:rsidR="00DC41D3" w:rsidRDefault="00152A01">
            <w:pPr>
              <w:pStyle w:val="a8"/>
              <w:numPr>
                <w:ilvl w:val="0"/>
                <w:numId w:val="24"/>
              </w:numPr>
              <w:ind w:left="317" w:right="3" w:hanging="317"/>
              <w:rPr>
                <w:b/>
                <w:sz w:val="28"/>
                <w:szCs w:val="28"/>
              </w:rPr>
            </w:pPr>
            <w:r w:rsidRPr="00152A01">
              <w:rPr>
                <w:bCs/>
                <w:sz w:val="28"/>
                <w:szCs w:val="24"/>
              </w:rPr>
              <w:t>органические светоизлучающие диоды</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bCs/>
                <w:sz w:val="28"/>
                <w:szCs w:val="24"/>
                <w:lang w:val="en-US" w:eastAsia="en-US"/>
              </w:rPr>
              <w:t>Ag</w:t>
            </w:r>
          </w:p>
        </w:tc>
        <w:tc>
          <w:tcPr>
            <w:tcW w:w="8028" w:type="dxa"/>
          </w:tcPr>
          <w:p w:rsidR="00DC41D3" w:rsidRDefault="00152A01">
            <w:pPr>
              <w:pStyle w:val="a8"/>
              <w:numPr>
                <w:ilvl w:val="0"/>
                <w:numId w:val="24"/>
              </w:numPr>
              <w:ind w:left="317" w:right="3" w:hanging="317"/>
              <w:rPr>
                <w:b/>
                <w:sz w:val="28"/>
                <w:szCs w:val="28"/>
              </w:rPr>
            </w:pPr>
            <w:r w:rsidRPr="00152A01">
              <w:rPr>
                <w:bCs/>
                <w:sz w:val="28"/>
                <w:szCs w:val="24"/>
                <w:lang w:val="kk-KZ"/>
              </w:rPr>
              <w:t>серебро</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bCs/>
                <w:sz w:val="28"/>
                <w:szCs w:val="24"/>
                <w:lang w:val="kk-KZ" w:eastAsia="en-US"/>
              </w:rPr>
              <w:t>Au</w:t>
            </w:r>
          </w:p>
        </w:tc>
        <w:tc>
          <w:tcPr>
            <w:tcW w:w="8028" w:type="dxa"/>
          </w:tcPr>
          <w:p w:rsidR="00DC41D3" w:rsidRDefault="00152A01">
            <w:pPr>
              <w:pStyle w:val="a8"/>
              <w:numPr>
                <w:ilvl w:val="0"/>
                <w:numId w:val="24"/>
              </w:numPr>
              <w:ind w:left="317" w:right="3" w:hanging="317"/>
              <w:rPr>
                <w:b/>
                <w:sz w:val="28"/>
                <w:szCs w:val="28"/>
              </w:rPr>
            </w:pPr>
            <w:r w:rsidRPr="00152A01">
              <w:rPr>
                <w:bCs/>
                <w:sz w:val="28"/>
                <w:szCs w:val="24"/>
                <w:lang w:val="kk-KZ"/>
              </w:rPr>
              <w:t>золото</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bCs/>
                <w:sz w:val="28"/>
                <w:szCs w:val="24"/>
                <w:lang w:val="kk-KZ" w:eastAsia="en-US"/>
              </w:rPr>
              <w:t>С</w:t>
            </w:r>
            <w:r w:rsidRPr="009A6FEA">
              <w:rPr>
                <w:rFonts w:ascii="Times New Roman" w:eastAsia="Times New Roman" w:hAnsi="Times New Roman" w:cs="Times New Roman"/>
                <w:bCs/>
                <w:sz w:val="28"/>
                <w:szCs w:val="24"/>
                <w:vertAlign w:val="subscript"/>
                <w:lang w:val="en-US" w:eastAsia="en-US"/>
              </w:rPr>
              <w:t>Ag</w:t>
            </w:r>
            <w:r w:rsidRPr="009A6FEA">
              <w:rPr>
                <w:rFonts w:ascii="Times New Roman" w:eastAsia="Times New Roman" w:hAnsi="Times New Roman" w:cs="Times New Roman"/>
                <w:bCs/>
                <w:sz w:val="28"/>
                <w:szCs w:val="24"/>
                <w:lang w:eastAsia="en-US"/>
              </w:rPr>
              <w:t xml:space="preserve">, </w:t>
            </w:r>
            <w:r w:rsidRPr="009A6FEA">
              <w:rPr>
                <w:rFonts w:ascii="Times New Roman" w:eastAsia="Times New Roman" w:hAnsi="Times New Roman" w:cs="Times New Roman"/>
                <w:bCs/>
                <w:sz w:val="28"/>
                <w:szCs w:val="24"/>
                <w:lang w:val="en-US" w:eastAsia="en-US"/>
              </w:rPr>
              <w:t>C</w:t>
            </w:r>
            <w:r w:rsidRPr="009A6FEA">
              <w:rPr>
                <w:rFonts w:ascii="Times New Roman" w:eastAsia="Times New Roman" w:hAnsi="Times New Roman" w:cs="Times New Roman"/>
                <w:bCs/>
                <w:sz w:val="28"/>
                <w:szCs w:val="24"/>
                <w:vertAlign w:val="subscript"/>
                <w:lang w:val="en-US" w:eastAsia="en-US"/>
              </w:rPr>
              <w:t>Au</w:t>
            </w:r>
          </w:p>
        </w:tc>
        <w:tc>
          <w:tcPr>
            <w:tcW w:w="8028" w:type="dxa"/>
          </w:tcPr>
          <w:p w:rsidR="00DC41D3" w:rsidRDefault="00152A01">
            <w:pPr>
              <w:pStyle w:val="a8"/>
              <w:numPr>
                <w:ilvl w:val="0"/>
                <w:numId w:val="24"/>
              </w:numPr>
              <w:ind w:left="317" w:right="3" w:hanging="317"/>
              <w:rPr>
                <w:b/>
                <w:sz w:val="28"/>
                <w:szCs w:val="28"/>
              </w:rPr>
            </w:pPr>
            <w:r w:rsidRPr="00152A01">
              <w:rPr>
                <w:bCs/>
                <w:sz w:val="28"/>
                <w:szCs w:val="24"/>
              </w:rPr>
              <w:t xml:space="preserve">концентрация плазмонных наночастиц </w:t>
            </w:r>
            <w:r w:rsidRPr="00152A01">
              <w:rPr>
                <w:bCs/>
                <w:sz w:val="28"/>
                <w:szCs w:val="24"/>
                <w:lang w:val="en-US"/>
              </w:rPr>
              <w:t>Ag</w:t>
            </w:r>
            <w:r w:rsidRPr="00152A01">
              <w:rPr>
                <w:bCs/>
                <w:sz w:val="28"/>
                <w:szCs w:val="24"/>
              </w:rPr>
              <w:t xml:space="preserve"> или </w:t>
            </w:r>
            <w:r w:rsidRPr="00152A01">
              <w:rPr>
                <w:bCs/>
                <w:sz w:val="28"/>
                <w:szCs w:val="24"/>
                <w:lang w:val="kk-KZ"/>
              </w:rPr>
              <w:t>Au</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bCs/>
                <w:sz w:val="28"/>
                <w:szCs w:val="24"/>
                <w:lang w:val="kk-KZ" w:eastAsia="en-US"/>
              </w:rPr>
              <w:t>ОПС</w:t>
            </w:r>
          </w:p>
        </w:tc>
        <w:tc>
          <w:tcPr>
            <w:tcW w:w="8028" w:type="dxa"/>
          </w:tcPr>
          <w:p w:rsidR="00DC41D3" w:rsidRDefault="00152A01">
            <w:pPr>
              <w:pStyle w:val="a8"/>
              <w:numPr>
                <w:ilvl w:val="0"/>
                <w:numId w:val="24"/>
              </w:numPr>
              <w:ind w:left="317" w:right="3" w:hanging="317"/>
              <w:rPr>
                <w:b/>
                <w:sz w:val="28"/>
                <w:szCs w:val="28"/>
              </w:rPr>
            </w:pPr>
            <w:r w:rsidRPr="00152A01">
              <w:rPr>
                <w:bCs/>
                <w:sz w:val="28"/>
                <w:szCs w:val="24"/>
                <w:lang w:val="kk-KZ"/>
              </w:rPr>
              <w:t>островковые пленки серебра</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sz w:val="28"/>
                <w:szCs w:val="24"/>
                <w:lang w:val="kk-KZ" w:eastAsia="en-US"/>
              </w:rPr>
              <w:t>MWCO</w:t>
            </w:r>
          </w:p>
        </w:tc>
        <w:tc>
          <w:tcPr>
            <w:tcW w:w="8028" w:type="dxa"/>
          </w:tcPr>
          <w:p w:rsidR="00DC41D3" w:rsidRDefault="00152A01">
            <w:pPr>
              <w:pStyle w:val="a8"/>
              <w:numPr>
                <w:ilvl w:val="0"/>
                <w:numId w:val="24"/>
              </w:numPr>
              <w:ind w:left="317" w:right="3" w:hanging="317"/>
              <w:rPr>
                <w:b/>
                <w:sz w:val="28"/>
                <w:szCs w:val="28"/>
              </w:rPr>
            </w:pPr>
            <w:r w:rsidRPr="00152A01">
              <w:rPr>
                <w:sz w:val="28"/>
                <w:szCs w:val="24"/>
                <w:lang w:val="kk-KZ"/>
              </w:rPr>
              <w:t>molecular weight cut off (отсечение молекулярной массы)</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sz w:val="28"/>
                <w:szCs w:val="24"/>
                <w:lang w:val="kk-KZ" w:eastAsia="en-US"/>
              </w:rPr>
              <w:t>QY</w:t>
            </w:r>
          </w:p>
        </w:tc>
        <w:tc>
          <w:tcPr>
            <w:tcW w:w="8028" w:type="dxa"/>
          </w:tcPr>
          <w:p w:rsidR="00DC41D3" w:rsidRDefault="00152A01">
            <w:pPr>
              <w:pStyle w:val="a8"/>
              <w:numPr>
                <w:ilvl w:val="0"/>
                <w:numId w:val="24"/>
              </w:numPr>
              <w:ind w:left="317" w:right="3" w:hanging="317"/>
              <w:rPr>
                <w:b/>
                <w:sz w:val="28"/>
                <w:szCs w:val="28"/>
              </w:rPr>
            </w:pPr>
            <w:r w:rsidRPr="00152A01">
              <w:rPr>
                <w:sz w:val="28"/>
                <w:szCs w:val="24"/>
                <w:lang w:val="kk-KZ"/>
              </w:rPr>
              <w:t>quantum yield (квантовый выход)</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sz w:val="28"/>
                <w:szCs w:val="24"/>
                <w:lang w:val="kk-KZ" w:eastAsia="en-US"/>
              </w:rPr>
              <w:t>СЭМ</w:t>
            </w:r>
          </w:p>
        </w:tc>
        <w:tc>
          <w:tcPr>
            <w:tcW w:w="8028" w:type="dxa"/>
          </w:tcPr>
          <w:p w:rsidR="00DC41D3" w:rsidRDefault="00152A01">
            <w:pPr>
              <w:pStyle w:val="a8"/>
              <w:numPr>
                <w:ilvl w:val="0"/>
                <w:numId w:val="24"/>
              </w:numPr>
              <w:ind w:left="317" w:right="3" w:hanging="317"/>
              <w:rPr>
                <w:b/>
                <w:sz w:val="28"/>
                <w:szCs w:val="28"/>
              </w:rPr>
            </w:pPr>
            <w:r w:rsidRPr="00152A01">
              <w:rPr>
                <w:sz w:val="28"/>
                <w:szCs w:val="24"/>
                <w:lang w:val="kk-KZ"/>
              </w:rPr>
              <w:t>сканирующий электронный микроскоп</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sz w:val="28"/>
                <w:szCs w:val="24"/>
                <w:lang w:val="kk-KZ" w:eastAsia="en-US"/>
              </w:rPr>
              <w:t>ПЭМ</w:t>
            </w:r>
          </w:p>
        </w:tc>
        <w:tc>
          <w:tcPr>
            <w:tcW w:w="8028" w:type="dxa"/>
          </w:tcPr>
          <w:p w:rsidR="00DC41D3" w:rsidRDefault="00152A01">
            <w:pPr>
              <w:pStyle w:val="a8"/>
              <w:numPr>
                <w:ilvl w:val="0"/>
                <w:numId w:val="24"/>
              </w:numPr>
              <w:ind w:left="317" w:right="3" w:hanging="317"/>
              <w:rPr>
                <w:b/>
                <w:sz w:val="28"/>
                <w:szCs w:val="28"/>
              </w:rPr>
            </w:pPr>
            <w:r w:rsidRPr="00152A01">
              <w:rPr>
                <w:sz w:val="28"/>
                <w:szCs w:val="24"/>
                <w:lang w:val="kk-KZ"/>
              </w:rPr>
              <w:t>просвечивающий электронный микроскоп</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sz w:val="28"/>
                <w:szCs w:val="24"/>
                <w:lang w:val="kk-KZ" w:eastAsia="en-US"/>
              </w:rPr>
              <w:t>РФЭС (</w:t>
            </w:r>
            <w:r w:rsidRPr="009A6FEA">
              <w:rPr>
                <w:rFonts w:ascii="Times New Roman" w:eastAsia="Times New Roman" w:hAnsi="Times New Roman" w:cs="Times New Roman"/>
                <w:sz w:val="28"/>
                <w:szCs w:val="24"/>
                <w:lang w:val="en-US" w:eastAsia="en-US"/>
              </w:rPr>
              <w:t>XPS</w:t>
            </w:r>
            <w:r w:rsidRPr="009A6FEA">
              <w:rPr>
                <w:rFonts w:ascii="Times New Roman" w:eastAsia="Times New Roman" w:hAnsi="Times New Roman" w:cs="Times New Roman"/>
                <w:sz w:val="28"/>
                <w:szCs w:val="24"/>
                <w:lang w:val="kk-KZ" w:eastAsia="en-US"/>
              </w:rPr>
              <w:t>)</w:t>
            </w:r>
          </w:p>
        </w:tc>
        <w:tc>
          <w:tcPr>
            <w:tcW w:w="8028" w:type="dxa"/>
          </w:tcPr>
          <w:p w:rsidR="00DC41D3" w:rsidRDefault="00152A01">
            <w:pPr>
              <w:pStyle w:val="a8"/>
              <w:numPr>
                <w:ilvl w:val="0"/>
                <w:numId w:val="24"/>
              </w:numPr>
              <w:ind w:left="317" w:right="3" w:hanging="317"/>
              <w:rPr>
                <w:b/>
                <w:sz w:val="28"/>
                <w:szCs w:val="28"/>
              </w:rPr>
            </w:pPr>
            <w:r w:rsidRPr="00152A01">
              <w:rPr>
                <w:sz w:val="28"/>
                <w:szCs w:val="24"/>
              </w:rPr>
              <w:t>рентгеновская фотоэлектронная спектроскопия</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sz w:val="28"/>
                <w:szCs w:val="24"/>
                <w:lang w:val="kk-KZ" w:eastAsia="en-US"/>
              </w:rPr>
              <w:t>RTP</w:t>
            </w:r>
          </w:p>
        </w:tc>
        <w:tc>
          <w:tcPr>
            <w:tcW w:w="8028" w:type="dxa"/>
          </w:tcPr>
          <w:p w:rsidR="00DC41D3" w:rsidRDefault="00152A01">
            <w:pPr>
              <w:pStyle w:val="a8"/>
              <w:numPr>
                <w:ilvl w:val="0"/>
                <w:numId w:val="24"/>
              </w:numPr>
              <w:ind w:left="317" w:right="3" w:hanging="317"/>
              <w:rPr>
                <w:b/>
                <w:sz w:val="28"/>
                <w:szCs w:val="28"/>
              </w:rPr>
            </w:pPr>
            <w:r w:rsidRPr="00152A01">
              <w:rPr>
                <w:sz w:val="28"/>
                <w:szCs w:val="24"/>
                <w:lang w:val="kk-KZ"/>
              </w:rPr>
              <w:t>room temperature phosphorescence (фосфоресценция при комнатной температуре)</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sz w:val="28"/>
                <w:szCs w:val="24"/>
                <w:lang w:val="kk-KZ" w:eastAsia="en-US"/>
              </w:rPr>
              <w:t>SPCM</w:t>
            </w:r>
          </w:p>
        </w:tc>
        <w:tc>
          <w:tcPr>
            <w:tcW w:w="8028" w:type="dxa"/>
          </w:tcPr>
          <w:p w:rsidR="00DC41D3" w:rsidRDefault="00152A01">
            <w:pPr>
              <w:pStyle w:val="a8"/>
              <w:numPr>
                <w:ilvl w:val="0"/>
                <w:numId w:val="24"/>
              </w:numPr>
              <w:ind w:left="317" w:right="3" w:hanging="317"/>
              <w:rPr>
                <w:b/>
                <w:sz w:val="28"/>
                <w:szCs w:val="28"/>
              </w:rPr>
            </w:pPr>
            <w:r w:rsidRPr="00152A01">
              <w:rPr>
                <w:sz w:val="28"/>
                <w:szCs w:val="24"/>
                <w:lang w:val="kk-KZ"/>
              </w:rPr>
              <w:t>scanning photocurrent microscopy (сканирующая фототоковая микроскопия)</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sz w:val="28"/>
                <w:szCs w:val="24"/>
                <w:lang w:val="kk-KZ" w:eastAsia="en-US"/>
              </w:rPr>
              <w:t>STEM</w:t>
            </w:r>
          </w:p>
        </w:tc>
        <w:tc>
          <w:tcPr>
            <w:tcW w:w="8028" w:type="dxa"/>
          </w:tcPr>
          <w:p w:rsidR="00DC41D3" w:rsidRDefault="00152A01">
            <w:pPr>
              <w:pStyle w:val="a8"/>
              <w:numPr>
                <w:ilvl w:val="0"/>
                <w:numId w:val="24"/>
              </w:numPr>
              <w:ind w:left="317" w:right="3" w:hanging="317"/>
              <w:rPr>
                <w:b/>
                <w:sz w:val="28"/>
                <w:szCs w:val="28"/>
              </w:rPr>
            </w:pPr>
            <w:r w:rsidRPr="00152A01">
              <w:rPr>
                <w:sz w:val="28"/>
                <w:szCs w:val="24"/>
                <w:lang w:val="kk-KZ"/>
              </w:rPr>
              <w:t>scanning transmission electron microscopy  (сканирующая просвечивающая электронная микроскопия)</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bCs/>
                <w:sz w:val="28"/>
                <w:szCs w:val="24"/>
                <w:lang w:val="kk-KZ" w:eastAsia="en-US"/>
              </w:rPr>
              <w:t>TADF</w:t>
            </w:r>
          </w:p>
        </w:tc>
        <w:tc>
          <w:tcPr>
            <w:tcW w:w="8028" w:type="dxa"/>
          </w:tcPr>
          <w:p w:rsidR="00DC41D3" w:rsidRDefault="00152A01">
            <w:pPr>
              <w:pStyle w:val="a8"/>
              <w:numPr>
                <w:ilvl w:val="0"/>
                <w:numId w:val="24"/>
              </w:numPr>
              <w:ind w:left="317" w:right="3" w:hanging="317"/>
              <w:rPr>
                <w:b/>
                <w:sz w:val="28"/>
                <w:szCs w:val="28"/>
              </w:rPr>
            </w:pPr>
            <w:r w:rsidRPr="00152A01">
              <w:rPr>
                <w:bCs/>
                <w:sz w:val="28"/>
                <w:szCs w:val="24"/>
                <w:lang w:val="kk-KZ"/>
              </w:rPr>
              <w:t xml:space="preserve">thermally activated delayed fluorescence </w:t>
            </w:r>
            <w:r w:rsidRPr="00152A01">
              <w:rPr>
                <w:sz w:val="28"/>
                <w:szCs w:val="24"/>
                <w:lang w:val="kk-KZ"/>
              </w:rPr>
              <w:t>(</w:t>
            </w:r>
            <w:r w:rsidRPr="00152A01">
              <w:rPr>
                <w:bCs/>
                <w:sz w:val="28"/>
                <w:szCs w:val="24"/>
                <w:lang w:val="kk-KZ"/>
              </w:rPr>
              <w:t xml:space="preserve">температурно-активированная </w:t>
            </w:r>
            <w:r w:rsidRPr="00152A01">
              <w:rPr>
                <w:sz w:val="28"/>
                <w:szCs w:val="24"/>
                <w:lang w:val="kk-KZ"/>
              </w:rPr>
              <w:t>замедленная флуоресценция)</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sz w:val="28"/>
                <w:szCs w:val="24"/>
                <w:lang w:val="kk-KZ" w:eastAsia="en-US"/>
              </w:rPr>
              <w:t>TCSPC</w:t>
            </w:r>
          </w:p>
        </w:tc>
        <w:tc>
          <w:tcPr>
            <w:tcW w:w="8028" w:type="dxa"/>
          </w:tcPr>
          <w:p w:rsidR="00DC41D3" w:rsidRDefault="00152A01">
            <w:pPr>
              <w:pStyle w:val="a8"/>
              <w:numPr>
                <w:ilvl w:val="0"/>
                <w:numId w:val="24"/>
              </w:numPr>
              <w:ind w:left="317" w:right="3" w:hanging="317"/>
              <w:rPr>
                <w:b/>
                <w:sz w:val="28"/>
                <w:szCs w:val="28"/>
              </w:rPr>
            </w:pPr>
            <w:r w:rsidRPr="00152A01">
              <w:rPr>
                <w:sz w:val="28"/>
                <w:szCs w:val="24"/>
                <w:shd w:val="clear" w:color="auto" w:fill="FFFFFF"/>
                <w:lang w:val="kk-KZ"/>
              </w:rPr>
              <w:t>time-correlated single-photon counting (время-коррелированный счет одиночных фотонов)</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sz w:val="28"/>
                <w:szCs w:val="24"/>
                <w:shd w:val="clear" w:color="auto" w:fill="FFFFFF"/>
                <w:lang w:val="en-US" w:eastAsia="en-US"/>
              </w:rPr>
              <w:t>FTIR</w:t>
            </w:r>
          </w:p>
        </w:tc>
        <w:tc>
          <w:tcPr>
            <w:tcW w:w="8028" w:type="dxa"/>
          </w:tcPr>
          <w:p w:rsidR="00DC41D3" w:rsidRDefault="00152A01">
            <w:pPr>
              <w:pStyle w:val="a8"/>
              <w:numPr>
                <w:ilvl w:val="0"/>
                <w:numId w:val="24"/>
              </w:numPr>
              <w:ind w:left="317" w:right="3" w:hanging="317"/>
              <w:rPr>
                <w:b/>
                <w:sz w:val="28"/>
                <w:szCs w:val="28"/>
              </w:rPr>
            </w:pPr>
            <w:r w:rsidRPr="00152A01">
              <w:rPr>
                <w:sz w:val="28"/>
                <w:szCs w:val="24"/>
                <w:shd w:val="clear" w:color="auto" w:fill="FFFFFF"/>
              </w:rPr>
              <w:t>инфракрасная спектроскопия с разложением Фурье</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sz w:val="28"/>
                <w:szCs w:val="24"/>
                <w:lang w:eastAsia="en-US"/>
              </w:rPr>
              <w:t>ЗФ</w:t>
            </w:r>
          </w:p>
        </w:tc>
        <w:tc>
          <w:tcPr>
            <w:tcW w:w="8028" w:type="dxa"/>
          </w:tcPr>
          <w:p w:rsidR="00DC41D3" w:rsidRDefault="00152A01">
            <w:pPr>
              <w:pStyle w:val="a8"/>
              <w:numPr>
                <w:ilvl w:val="0"/>
                <w:numId w:val="24"/>
              </w:numPr>
              <w:ind w:left="317" w:right="3" w:hanging="317"/>
              <w:rPr>
                <w:b/>
                <w:sz w:val="28"/>
                <w:szCs w:val="28"/>
              </w:rPr>
            </w:pPr>
            <w:r w:rsidRPr="00152A01">
              <w:rPr>
                <w:sz w:val="28"/>
                <w:szCs w:val="24"/>
              </w:rPr>
              <w:t>замедленная флуоресценция</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sz w:val="28"/>
                <w:szCs w:val="24"/>
                <w:lang w:eastAsia="en-US"/>
              </w:rPr>
              <w:t>АЗФ</w:t>
            </w:r>
          </w:p>
        </w:tc>
        <w:tc>
          <w:tcPr>
            <w:tcW w:w="8028" w:type="dxa"/>
          </w:tcPr>
          <w:p w:rsidR="00DC41D3" w:rsidRDefault="00152A01">
            <w:pPr>
              <w:pStyle w:val="a8"/>
              <w:numPr>
                <w:ilvl w:val="0"/>
                <w:numId w:val="24"/>
              </w:numPr>
              <w:ind w:left="317" w:right="3" w:hanging="317"/>
              <w:rPr>
                <w:b/>
                <w:sz w:val="28"/>
                <w:szCs w:val="28"/>
              </w:rPr>
            </w:pPr>
            <w:r w:rsidRPr="00152A01">
              <w:rPr>
                <w:sz w:val="28"/>
                <w:szCs w:val="24"/>
              </w:rPr>
              <w:t>аннигиляционная замедленная флуоресценция</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sz w:val="28"/>
                <w:szCs w:val="24"/>
                <w:lang w:eastAsia="en-US"/>
              </w:rPr>
              <w:t>ИК</w:t>
            </w:r>
          </w:p>
        </w:tc>
        <w:tc>
          <w:tcPr>
            <w:tcW w:w="8028" w:type="dxa"/>
          </w:tcPr>
          <w:p w:rsidR="00DC41D3" w:rsidRDefault="00152A01">
            <w:pPr>
              <w:pStyle w:val="a8"/>
              <w:numPr>
                <w:ilvl w:val="0"/>
                <w:numId w:val="24"/>
              </w:numPr>
              <w:ind w:left="317" w:right="3" w:hanging="317"/>
              <w:rPr>
                <w:b/>
                <w:sz w:val="28"/>
                <w:szCs w:val="28"/>
              </w:rPr>
            </w:pPr>
            <w:r w:rsidRPr="00152A01">
              <w:rPr>
                <w:sz w:val="28"/>
                <w:szCs w:val="24"/>
              </w:rPr>
              <w:t>инфракрасное излучение</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sz w:val="28"/>
                <w:szCs w:val="24"/>
                <w:lang w:eastAsia="en-US"/>
              </w:rPr>
              <w:t>ЛК</w:t>
            </w:r>
          </w:p>
        </w:tc>
        <w:tc>
          <w:tcPr>
            <w:tcW w:w="8028" w:type="dxa"/>
          </w:tcPr>
          <w:p w:rsidR="00DC41D3" w:rsidRDefault="00152A01">
            <w:pPr>
              <w:pStyle w:val="a8"/>
              <w:numPr>
                <w:ilvl w:val="0"/>
                <w:numId w:val="24"/>
              </w:numPr>
              <w:ind w:left="317" w:right="3" w:hanging="317"/>
              <w:rPr>
                <w:b/>
                <w:sz w:val="28"/>
                <w:szCs w:val="28"/>
              </w:rPr>
            </w:pPr>
            <w:r w:rsidRPr="00152A01">
              <w:rPr>
                <w:sz w:val="28"/>
                <w:szCs w:val="24"/>
              </w:rPr>
              <w:t>лимонная кислота</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sz w:val="28"/>
                <w:szCs w:val="24"/>
                <w:lang w:val="en-US" w:eastAsia="en-US"/>
              </w:rPr>
              <w:t>S</w:t>
            </w:r>
            <w:r w:rsidRPr="009A6FEA">
              <w:rPr>
                <w:rFonts w:ascii="Times New Roman" w:eastAsia="Times New Roman" w:hAnsi="Times New Roman" w:cs="Times New Roman"/>
                <w:sz w:val="28"/>
                <w:szCs w:val="24"/>
                <w:lang w:eastAsia="en-US"/>
              </w:rPr>
              <w:t>,</w:t>
            </w:r>
            <w:r w:rsidRPr="009A6FEA">
              <w:rPr>
                <w:rFonts w:ascii="Times New Roman" w:eastAsia="Times New Roman" w:hAnsi="Times New Roman" w:cs="Times New Roman"/>
                <w:sz w:val="28"/>
                <w:szCs w:val="24"/>
                <w:lang w:val="en-US" w:eastAsia="en-US"/>
              </w:rPr>
              <w:t>N</w:t>
            </w:r>
            <w:r w:rsidRPr="009A6FEA">
              <w:rPr>
                <w:rFonts w:ascii="Times New Roman" w:eastAsia="Times New Roman" w:hAnsi="Times New Roman" w:cs="Times New Roman"/>
                <w:sz w:val="28"/>
                <w:szCs w:val="24"/>
                <w:lang w:eastAsia="en-US"/>
              </w:rPr>
              <w:t>–</w:t>
            </w:r>
          </w:p>
        </w:tc>
        <w:tc>
          <w:tcPr>
            <w:tcW w:w="8028" w:type="dxa"/>
          </w:tcPr>
          <w:p w:rsidR="00DC41D3" w:rsidRDefault="00152A01">
            <w:pPr>
              <w:pStyle w:val="a8"/>
              <w:numPr>
                <w:ilvl w:val="0"/>
                <w:numId w:val="24"/>
              </w:numPr>
              <w:ind w:left="317" w:right="3" w:hanging="317"/>
              <w:rPr>
                <w:b/>
                <w:sz w:val="28"/>
                <w:szCs w:val="28"/>
              </w:rPr>
            </w:pPr>
            <w:r w:rsidRPr="00152A01">
              <w:rPr>
                <w:sz w:val="28"/>
                <w:szCs w:val="24"/>
                <w:lang w:val="kk-KZ"/>
              </w:rPr>
              <w:t>сера- и азот-содержащие</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sz w:val="28"/>
                <w:szCs w:val="24"/>
                <w:lang w:val="kk-KZ" w:eastAsia="en-US"/>
              </w:rPr>
              <w:t>О,</w:t>
            </w:r>
            <w:r w:rsidRPr="009A6FEA">
              <w:rPr>
                <w:rFonts w:ascii="Times New Roman" w:eastAsia="Times New Roman" w:hAnsi="Times New Roman" w:cs="Times New Roman"/>
                <w:sz w:val="28"/>
                <w:szCs w:val="24"/>
                <w:lang w:val="en-US" w:eastAsia="en-US"/>
              </w:rPr>
              <w:t>N</w:t>
            </w:r>
            <w:r w:rsidRPr="009A6FEA">
              <w:rPr>
                <w:rFonts w:ascii="Times New Roman" w:eastAsia="Times New Roman" w:hAnsi="Times New Roman" w:cs="Times New Roman"/>
                <w:sz w:val="28"/>
                <w:szCs w:val="24"/>
                <w:lang w:eastAsia="en-US"/>
              </w:rPr>
              <w:t>–</w:t>
            </w:r>
          </w:p>
        </w:tc>
        <w:tc>
          <w:tcPr>
            <w:tcW w:w="8028" w:type="dxa"/>
          </w:tcPr>
          <w:p w:rsidR="00DC41D3" w:rsidRDefault="00152A01">
            <w:pPr>
              <w:pStyle w:val="a8"/>
              <w:numPr>
                <w:ilvl w:val="0"/>
                <w:numId w:val="24"/>
              </w:numPr>
              <w:ind w:left="317" w:right="3" w:hanging="317"/>
              <w:rPr>
                <w:b/>
                <w:sz w:val="28"/>
                <w:szCs w:val="28"/>
              </w:rPr>
            </w:pPr>
            <w:r w:rsidRPr="00152A01">
              <w:rPr>
                <w:sz w:val="28"/>
                <w:szCs w:val="24"/>
              </w:rPr>
              <w:t>кислород- и азот-содержащие</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sz w:val="28"/>
                <w:szCs w:val="24"/>
                <w:lang w:eastAsia="en-US"/>
              </w:rPr>
              <w:t>НЧ</w:t>
            </w:r>
          </w:p>
        </w:tc>
        <w:tc>
          <w:tcPr>
            <w:tcW w:w="8028" w:type="dxa"/>
          </w:tcPr>
          <w:p w:rsidR="00DC41D3" w:rsidRDefault="00152A01">
            <w:pPr>
              <w:pStyle w:val="a8"/>
              <w:numPr>
                <w:ilvl w:val="0"/>
                <w:numId w:val="24"/>
              </w:numPr>
              <w:ind w:left="317" w:right="3" w:hanging="317"/>
              <w:rPr>
                <w:b/>
                <w:sz w:val="28"/>
                <w:szCs w:val="28"/>
              </w:rPr>
            </w:pPr>
            <w:r w:rsidRPr="00152A01">
              <w:rPr>
                <w:sz w:val="28"/>
                <w:szCs w:val="24"/>
              </w:rPr>
              <w:t>наночастицы</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sz w:val="28"/>
                <w:szCs w:val="24"/>
                <w:lang w:eastAsia="en-US"/>
              </w:rPr>
              <w:t>ТТА</w:t>
            </w:r>
          </w:p>
        </w:tc>
        <w:tc>
          <w:tcPr>
            <w:tcW w:w="8028" w:type="dxa"/>
          </w:tcPr>
          <w:p w:rsidR="00DC41D3" w:rsidRDefault="00152A01">
            <w:pPr>
              <w:pStyle w:val="a8"/>
              <w:numPr>
                <w:ilvl w:val="0"/>
                <w:numId w:val="24"/>
              </w:numPr>
              <w:ind w:left="317" w:right="3" w:hanging="317"/>
              <w:rPr>
                <w:b/>
                <w:sz w:val="28"/>
                <w:szCs w:val="28"/>
              </w:rPr>
            </w:pPr>
            <w:r w:rsidRPr="00152A01">
              <w:rPr>
                <w:sz w:val="28"/>
                <w:szCs w:val="24"/>
              </w:rPr>
              <w:t>триплет-триплетная аннигиляция</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sz w:val="28"/>
                <w:szCs w:val="24"/>
                <w:lang w:eastAsia="en-US"/>
              </w:rPr>
              <w:t>O</w:t>
            </w:r>
            <w:r w:rsidRPr="009A6FEA">
              <w:rPr>
                <w:rFonts w:ascii="Times New Roman" w:eastAsia="Times New Roman" w:hAnsi="Times New Roman" w:cs="Times New Roman"/>
                <w:sz w:val="28"/>
                <w:szCs w:val="24"/>
                <w:vertAlign w:val="subscript"/>
                <w:lang w:eastAsia="en-US"/>
              </w:rPr>
              <w:t>2</w:t>
            </w:r>
            <w:r w:rsidRPr="009A6FEA">
              <w:rPr>
                <w:rFonts w:ascii="Times New Roman" w:eastAsia="Times New Roman" w:hAnsi="Times New Roman" w:cs="Times New Roman"/>
                <w:sz w:val="28"/>
                <w:szCs w:val="24"/>
                <w:lang w:eastAsia="en-US"/>
              </w:rPr>
              <w:t>(</w:t>
            </w:r>
            <w:r w:rsidRPr="009A6FEA">
              <w:rPr>
                <w:rFonts w:ascii="Times New Roman" w:eastAsia="Times New Roman" w:hAnsi="Times New Roman" w:cs="Times New Roman"/>
                <w:sz w:val="28"/>
                <w:szCs w:val="24"/>
                <w:vertAlign w:val="superscript"/>
                <w:lang w:eastAsia="en-US"/>
              </w:rPr>
              <w:t>1</w:t>
            </w:r>
            <w:r w:rsidRPr="009A6FEA">
              <w:rPr>
                <w:rFonts w:ascii="Times New Roman" w:eastAsia="Times New Roman" w:hAnsi="Times New Roman" w:cs="Times New Roman"/>
                <w:sz w:val="28"/>
                <w:szCs w:val="24"/>
                <w:lang w:eastAsia="en-US"/>
              </w:rPr>
              <w:t>∆</w:t>
            </w:r>
            <w:r w:rsidRPr="009A6FEA">
              <w:rPr>
                <w:rFonts w:ascii="Times New Roman" w:eastAsia="Times New Roman" w:hAnsi="Times New Roman" w:cs="Times New Roman"/>
                <w:sz w:val="28"/>
                <w:szCs w:val="24"/>
                <w:vertAlign w:val="subscript"/>
                <w:lang w:eastAsia="en-US"/>
              </w:rPr>
              <w:t>g</w:t>
            </w:r>
            <w:r w:rsidRPr="009A6FEA">
              <w:rPr>
                <w:rFonts w:ascii="Times New Roman" w:eastAsia="Times New Roman" w:hAnsi="Times New Roman" w:cs="Times New Roman"/>
                <w:sz w:val="28"/>
                <w:szCs w:val="24"/>
                <w:lang w:eastAsia="en-US"/>
              </w:rPr>
              <w:t>)</w:t>
            </w:r>
          </w:p>
        </w:tc>
        <w:tc>
          <w:tcPr>
            <w:tcW w:w="8028" w:type="dxa"/>
          </w:tcPr>
          <w:p w:rsidR="00DC41D3" w:rsidRDefault="00152A01">
            <w:pPr>
              <w:pStyle w:val="a8"/>
              <w:numPr>
                <w:ilvl w:val="0"/>
                <w:numId w:val="24"/>
              </w:numPr>
              <w:ind w:left="317" w:right="3" w:hanging="317"/>
              <w:rPr>
                <w:b/>
                <w:sz w:val="28"/>
                <w:szCs w:val="28"/>
              </w:rPr>
            </w:pPr>
            <w:r w:rsidRPr="00152A01">
              <w:rPr>
                <w:sz w:val="28"/>
                <w:szCs w:val="24"/>
              </w:rPr>
              <w:t>синглетный кислород</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sz w:val="28"/>
                <w:szCs w:val="24"/>
                <w:lang w:eastAsia="en-US"/>
              </w:rPr>
              <w:t xml:space="preserve">УТ, </w:t>
            </w:r>
            <w:r w:rsidRPr="009A6FEA">
              <w:rPr>
                <w:rFonts w:ascii="Times New Roman" w:eastAsia="Times New Roman" w:hAnsi="Times New Roman" w:cs="Times New Roman"/>
                <w:sz w:val="28"/>
                <w:szCs w:val="24"/>
                <w:lang w:val="en-US" w:eastAsia="en-US"/>
              </w:rPr>
              <w:t>CD</w:t>
            </w:r>
          </w:p>
        </w:tc>
        <w:tc>
          <w:tcPr>
            <w:tcW w:w="8028" w:type="dxa"/>
          </w:tcPr>
          <w:p w:rsidR="00DC41D3" w:rsidRDefault="00152A01">
            <w:pPr>
              <w:pStyle w:val="a8"/>
              <w:numPr>
                <w:ilvl w:val="0"/>
                <w:numId w:val="24"/>
              </w:numPr>
              <w:ind w:left="317" w:right="3" w:hanging="317"/>
              <w:rPr>
                <w:b/>
                <w:sz w:val="28"/>
                <w:szCs w:val="28"/>
              </w:rPr>
            </w:pPr>
            <w:r w:rsidRPr="00152A01">
              <w:rPr>
                <w:sz w:val="28"/>
                <w:szCs w:val="24"/>
              </w:rPr>
              <w:t>углеродные точки</w:t>
            </w:r>
          </w:p>
        </w:tc>
      </w:tr>
      <w:tr w:rsidR="0072365B" w:rsidTr="00647B13">
        <w:tc>
          <w:tcPr>
            <w:tcW w:w="1830" w:type="dxa"/>
          </w:tcPr>
          <w:p w:rsidR="0072365B" w:rsidRDefault="0072365B" w:rsidP="0072365B">
            <w:pPr>
              <w:widowControl w:val="0"/>
              <w:autoSpaceDE w:val="0"/>
              <w:autoSpaceDN w:val="0"/>
              <w:ind w:right="3"/>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sz w:val="28"/>
                <w:szCs w:val="24"/>
                <w:lang w:eastAsia="en-US"/>
              </w:rPr>
              <w:t>ФДТ</w:t>
            </w:r>
          </w:p>
        </w:tc>
        <w:tc>
          <w:tcPr>
            <w:tcW w:w="8028" w:type="dxa"/>
          </w:tcPr>
          <w:p w:rsidR="00DC41D3" w:rsidRDefault="00152A01">
            <w:pPr>
              <w:pStyle w:val="a8"/>
              <w:numPr>
                <w:ilvl w:val="0"/>
                <w:numId w:val="24"/>
              </w:numPr>
              <w:ind w:left="317" w:right="3" w:hanging="317"/>
              <w:rPr>
                <w:b/>
                <w:sz w:val="28"/>
                <w:szCs w:val="28"/>
              </w:rPr>
            </w:pPr>
            <w:r w:rsidRPr="00152A01">
              <w:rPr>
                <w:sz w:val="28"/>
                <w:szCs w:val="24"/>
              </w:rPr>
              <w:t>фотодинамическая терапия</w:t>
            </w:r>
          </w:p>
        </w:tc>
      </w:tr>
    </w:tbl>
    <w:p w:rsidR="00DC41D3" w:rsidRDefault="00DC41D3">
      <w:pPr>
        <w:widowControl w:val="0"/>
        <w:autoSpaceDE w:val="0"/>
        <w:autoSpaceDN w:val="0"/>
        <w:spacing w:after="0" w:line="240" w:lineRule="auto"/>
        <w:ind w:right="3"/>
        <w:rPr>
          <w:rFonts w:ascii="Times New Roman" w:eastAsia="Times New Roman" w:hAnsi="Times New Roman" w:cs="Times New Roman"/>
          <w:b/>
          <w:sz w:val="28"/>
          <w:szCs w:val="28"/>
          <w:lang w:eastAsia="en-US"/>
        </w:rPr>
      </w:pPr>
    </w:p>
    <w:p w:rsidR="00DC41D3" w:rsidRDefault="00DC41D3">
      <w:pPr>
        <w:widowControl w:val="0"/>
        <w:autoSpaceDE w:val="0"/>
        <w:autoSpaceDN w:val="0"/>
        <w:spacing w:after="0" w:line="240" w:lineRule="auto"/>
        <w:ind w:right="3" w:firstLine="709"/>
        <w:rPr>
          <w:rFonts w:ascii="Times New Roman" w:eastAsia="Times New Roman" w:hAnsi="Times New Roman" w:cs="Times New Roman"/>
          <w:b/>
          <w:sz w:val="28"/>
          <w:szCs w:val="28"/>
          <w:lang w:eastAsia="en-US"/>
        </w:rPr>
      </w:pPr>
    </w:p>
    <w:p w:rsidR="00DC41D3" w:rsidRDefault="00D5001F">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right="3" w:firstLine="709"/>
        <w:rPr>
          <w:rFonts w:ascii="Times New Roman" w:hAnsi="Times New Roman" w:cs="Times New Roman"/>
          <w:szCs w:val="28"/>
        </w:rPr>
      </w:pPr>
      <w:r w:rsidRPr="009A6FEA">
        <w:rPr>
          <w:rFonts w:ascii="Times New Roman" w:hAnsi="Times New Roman" w:cs="Times New Roman"/>
          <w:szCs w:val="28"/>
        </w:rPr>
        <w:br w:type="page"/>
      </w:r>
    </w:p>
    <w:p w:rsidR="00DC41D3" w:rsidRDefault="006557AC">
      <w:pPr>
        <w:widowControl w:val="0"/>
        <w:suppressAutoHyphens/>
        <w:spacing w:after="0" w:line="240" w:lineRule="auto"/>
        <w:ind w:right="3"/>
        <w:jc w:val="center"/>
        <w:rPr>
          <w:rFonts w:ascii="Times New Roman" w:hAnsi="Times New Roman" w:cs="Times New Roman"/>
          <w:b/>
          <w:bCs/>
          <w:sz w:val="28"/>
          <w:szCs w:val="28"/>
        </w:rPr>
      </w:pPr>
      <w:r w:rsidRPr="009A6FEA">
        <w:rPr>
          <w:rFonts w:ascii="Times New Roman" w:hAnsi="Times New Roman" w:cs="Times New Roman"/>
          <w:b/>
          <w:bCs/>
          <w:sz w:val="28"/>
          <w:szCs w:val="28"/>
        </w:rPr>
        <w:t>ВВЕДЕНИЕ</w:t>
      </w:r>
    </w:p>
    <w:p w:rsidR="00DC41D3" w:rsidRDefault="00DC41D3">
      <w:pPr>
        <w:widowControl w:val="0"/>
        <w:suppressAutoHyphens/>
        <w:spacing w:after="0" w:line="240" w:lineRule="auto"/>
        <w:ind w:right="3" w:firstLine="709"/>
        <w:jc w:val="center"/>
        <w:rPr>
          <w:rFonts w:ascii="Times New Roman" w:hAnsi="Times New Roman" w:cs="Times New Roman"/>
          <w:b/>
          <w:bCs/>
          <w:sz w:val="28"/>
          <w:szCs w:val="28"/>
          <w:lang w:val="kk-KZ"/>
        </w:rPr>
      </w:pPr>
    </w:p>
    <w:p w:rsidR="00DC41D3" w:rsidRDefault="006557AC">
      <w:pPr>
        <w:pStyle w:val="Default"/>
        <w:ind w:right="3" w:firstLine="709"/>
        <w:jc w:val="both"/>
        <w:rPr>
          <w:sz w:val="28"/>
          <w:szCs w:val="28"/>
          <w:lang w:val="ru-RU"/>
        </w:rPr>
      </w:pPr>
      <w:r w:rsidRPr="009A6FEA">
        <w:rPr>
          <w:b/>
          <w:bCs/>
          <w:color w:val="auto"/>
          <w:sz w:val="28"/>
          <w:szCs w:val="28"/>
          <w:lang w:val="ru-RU"/>
        </w:rPr>
        <w:t xml:space="preserve">Общая характеристика работы. </w:t>
      </w:r>
      <w:r w:rsidR="00130F55" w:rsidRPr="009A6FEA">
        <w:rPr>
          <w:bCs/>
          <w:color w:val="auto"/>
          <w:sz w:val="28"/>
          <w:szCs w:val="28"/>
          <w:lang w:val="ru-RU"/>
        </w:rPr>
        <w:t>И</w:t>
      </w:r>
      <w:r w:rsidR="0048518F" w:rsidRPr="009A6FEA">
        <w:rPr>
          <w:bCs/>
          <w:sz w:val="28"/>
          <w:szCs w:val="28"/>
          <w:lang w:val="ru-RU"/>
        </w:rPr>
        <w:t>сследовано</w:t>
      </w:r>
      <w:r w:rsidR="00152A01" w:rsidRPr="00152A01">
        <w:rPr>
          <w:sz w:val="28"/>
          <w:szCs w:val="28"/>
          <w:lang w:val="ru-RU"/>
        </w:rPr>
        <w:t xml:space="preserve">влияние состава прекурсоров и условий </w:t>
      </w:r>
      <w:r w:rsidR="009C7AD2" w:rsidRPr="009A6FEA">
        <w:rPr>
          <w:sz w:val="28"/>
          <w:szCs w:val="28"/>
          <w:lang w:val="ru-RU"/>
        </w:rPr>
        <w:t xml:space="preserve">химического </w:t>
      </w:r>
      <w:r w:rsidR="00152A01" w:rsidRPr="00152A01">
        <w:rPr>
          <w:sz w:val="28"/>
          <w:szCs w:val="28"/>
          <w:lang w:val="ru-RU"/>
        </w:rPr>
        <w:t xml:space="preserve">синтеза на структурные и оптические свойства углеродных точек (УТ). Получены </w:t>
      </w:r>
      <w:r w:rsidR="00152A01" w:rsidRPr="00152A01">
        <w:rPr>
          <w:sz w:val="28"/>
          <w:szCs w:val="28"/>
        </w:rPr>
        <w:t>S</w:t>
      </w:r>
      <w:r w:rsidR="00152A01" w:rsidRPr="00152A01">
        <w:rPr>
          <w:sz w:val="28"/>
          <w:szCs w:val="28"/>
          <w:lang w:val="ru-RU"/>
        </w:rPr>
        <w:t>,</w:t>
      </w:r>
      <w:r w:rsidR="00152A01" w:rsidRPr="00152A01">
        <w:rPr>
          <w:sz w:val="28"/>
          <w:szCs w:val="28"/>
        </w:rPr>
        <w:t>N</w:t>
      </w:r>
      <w:r w:rsidR="00152A01" w:rsidRPr="00152A01">
        <w:rPr>
          <w:sz w:val="28"/>
          <w:szCs w:val="28"/>
          <w:lang w:val="ru-RU"/>
        </w:rPr>
        <w:t>-</w:t>
      </w:r>
      <w:r w:rsidR="00DC41D3">
        <w:rPr>
          <w:sz w:val="28"/>
          <w:szCs w:val="28"/>
          <w:lang w:val="ru-RU"/>
        </w:rPr>
        <w:t xml:space="preserve"> </w:t>
      </w:r>
      <w:r w:rsidR="00152A01" w:rsidRPr="00152A01">
        <w:rPr>
          <w:sz w:val="28"/>
          <w:szCs w:val="28"/>
          <w:lang w:val="ru-RU"/>
        </w:rPr>
        <w:t xml:space="preserve">и </w:t>
      </w:r>
      <w:r w:rsidR="00152A01" w:rsidRPr="00152A01">
        <w:rPr>
          <w:sz w:val="28"/>
          <w:szCs w:val="28"/>
        </w:rPr>
        <w:t>O</w:t>
      </w:r>
      <w:r w:rsidR="00152A01" w:rsidRPr="00152A01">
        <w:rPr>
          <w:sz w:val="28"/>
          <w:szCs w:val="28"/>
          <w:lang w:val="ru-RU"/>
        </w:rPr>
        <w:t>,</w:t>
      </w:r>
      <w:r w:rsidR="00152A01" w:rsidRPr="00152A01">
        <w:rPr>
          <w:sz w:val="28"/>
          <w:szCs w:val="28"/>
        </w:rPr>
        <w:t>N</w:t>
      </w:r>
      <w:r w:rsidR="00152A01" w:rsidRPr="00152A01">
        <w:rPr>
          <w:sz w:val="28"/>
          <w:szCs w:val="28"/>
          <w:lang w:val="ru-RU"/>
        </w:rPr>
        <w:t xml:space="preserve">-содержащие УТ путем вариации соотношения лимонной кислоты, </w:t>
      </w:r>
      <w:r w:rsidR="00152A01" w:rsidRPr="00152A01">
        <w:rPr>
          <w:sz w:val="28"/>
          <w:szCs w:val="28"/>
        </w:rPr>
        <w:t>L</w:t>
      </w:r>
      <w:r w:rsidR="00152A01" w:rsidRPr="00152A01">
        <w:rPr>
          <w:sz w:val="28"/>
          <w:szCs w:val="28"/>
          <w:lang w:val="ru-RU"/>
        </w:rPr>
        <w:t xml:space="preserve">-цистеина и мочевины. </w:t>
      </w:r>
      <w:r w:rsidR="00DB08FB" w:rsidRPr="009A6FEA">
        <w:rPr>
          <w:bCs/>
          <w:sz w:val="28"/>
          <w:szCs w:val="28"/>
          <w:lang w:val="ru-RU"/>
        </w:rPr>
        <w:t xml:space="preserve">Показано, </w:t>
      </w:r>
      <w:r w:rsidR="00152A01" w:rsidRPr="00152A01">
        <w:rPr>
          <w:sz w:val="28"/>
          <w:szCs w:val="28"/>
          <w:lang w:val="ru-RU"/>
        </w:rPr>
        <w:t xml:space="preserve">что изменение соотношения прекурсоров не оказывает заметного влияния на размеры и морфологию УТ. </w:t>
      </w:r>
      <w:r w:rsidR="009C7AD2" w:rsidRPr="009A6FEA">
        <w:rPr>
          <w:sz w:val="28"/>
          <w:szCs w:val="28"/>
          <w:lang w:val="ru-RU"/>
        </w:rPr>
        <w:t xml:space="preserve">Размеры синтезированных </w:t>
      </w:r>
      <w:r w:rsidR="00B201B7" w:rsidRPr="009A6FEA">
        <w:rPr>
          <w:sz w:val="28"/>
          <w:szCs w:val="28"/>
          <w:lang w:val="ru-RU"/>
        </w:rPr>
        <w:t>УТ</w:t>
      </w:r>
      <w:r w:rsidR="009C7AD2" w:rsidRPr="009A6FEA">
        <w:rPr>
          <w:sz w:val="28"/>
          <w:szCs w:val="28"/>
          <w:lang w:val="ru-RU"/>
        </w:rPr>
        <w:t xml:space="preserve"> после диализа варьируются в среднем от 3,5 до 9 нм. </w:t>
      </w:r>
      <w:r w:rsidR="00712BC9" w:rsidRPr="009A6FEA">
        <w:rPr>
          <w:sz w:val="28"/>
          <w:szCs w:val="28"/>
          <w:lang w:val="ru-RU"/>
        </w:rPr>
        <w:t>Структура и качественный состав синтезированных</w:t>
      </w:r>
      <w:r w:rsidR="00DC41D3">
        <w:rPr>
          <w:sz w:val="28"/>
          <w:szCs w:val="28"/>
          <w:lang w:val="ru-RU"/>
        </w:rPr>
        <w:t xml:space="preserve"> </w:t>
      </w:r>
      <w:r w:rsidR="00B07522" w:rsidRPr="009A6FEA">
        <w:rPr>
          <w:sz w:val="28"/>
          <w:szCs w:val="28"/>
          <w:lang w:val="ru-RU"/>
        </w:rPr>
        <w:t>УТ</w:t>
      </w:r>
      <w:r w:rsidR="00712BC9" w:rsidRPr="009A6FEA">
        <w:rPr>
          <w:sz w:val="28"/>
          <w:szCs w:val="28"/>
          <w:lang w:val="ru-RU"/>
        </w:rPr>
        <w:t xml:space="preserve"> был</w:t>
      </w:r>
      <w:r w:rsidR="00DC41D3">
        <w:rPr>
          <w:sz w:val="28"/>
          <w:szCs w:val="28"/>
          <w:lang w:val="ru-RU"/>
        </w:rPr>
        <w:t>и</w:t>
      </w:r>
      <w:r w:rsidR="00712BC9" w:rsidRPr="009A6FEA">
        <w:rPr>
          <w:sz w:val="28"/>
          <w:szCs w:val="28"/>
          <w:lang w:val="ru-RU"/>
        </w:rPr>
        <w:t xml:space="preserve"> подтвержден</w:t>
      </w:r>
      <w:r w:rsidR="00DC41D3">
        <w:rPr>
          <w:sz w:val="28"/>
          <w:szCs w:val="28"/>
          <w:lang w:val="ru-RU"/>
        </w:rPr>
        <w:t>ы</w:t>
      </w:r>
      <w:r w:rsidR="00712BC9" w:rsidRPr="009A6FEA">
        <w:rPr>
          <w:sz w:val="28"/>
          <w:szCs w:val="28"/>
          <w:lang w:val="ru-RU"/>
        </w:rPr>
        <w:t xml:space="preserve"> методами атомно-силовой и</w:t>
      </w:r>
      <w:r w:rsidR="00130F55" w:rsidRPr="009A6FEA">
        <w:rPr>
          <w:sz w:val="28"/>
          <w:szCs w:val="28"/>
          <w:lang w:val="ru-RU"/>
        </w:rPr>
        <w:t xml:space="preserve"> электронной </w:t>
      </w:r>
      <w:r w:rsidR="00712BC9" w:rsidRPr="009A6FEA">
        <w:rPr>
          <w:sz w:val="28"/>
          <w:szCs w:val="28"/>
          <w:lang w:val="ru-RU"/>
        </w:rPr>
        <w:t>микроскопии, а также FTIR и XPS спектроскопии.</w:t>
      </w:r>
    </w:p>
    <w:p w:rsidR="00987441" w:rsidRPr="009A6FEA" w:rsidRDefault="00320A44">
      <w:pPr>
        <w:tabs>
          <w:tab w:val="left" w:pos="9072"/>
        </w:tabs>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 xml:space="preserve">Изучены спектрально-люминесцентные свойства УТ различного состава. </w:t>
      </w:r>
      <w:r w:rsidR="00837F35" w:rsidRPr="009A6FEA">
        <w:rPr>
          <w:rFonts w:ascii="Times New Roman" w:eastAsia="Times New Roman" w:hAnsi="Times New Roman" w:cs="Times New Roman"/>
          <w:sz w:val="28"/>
          <w:szCs w:val="28"/>
          <w:lang w:eastAsia="en-GB"/>
        </w:rPr>
        <w:t>Выявлено</w:t>
      </w:r>
      <w:r w:rsidRPr="009A6FEA">
        <w:rPr>
          <w:rFonts w:ascii="Times New Roman" w:eastAsia="Times New Roman" w:hAnsi="Times New Roman" w:cs="Times New Roman"/>
          <w:sz w:val="28"/>
          <w:szCs w:val="28"/>
          <w:lang w:eastAsia="en-GB"/>
        </w:rPr>
        <w:t xml:space="preserve">, что </w:t>
      </w:r>
      <w:r w:rsidR="00E70F5A" w:rsidRPr="009A6FEA">
        <w:rPr>
          <w:rFonts w:ascii="Times New Roman" w:eastAsia="Times New Roman" w:hAnsi="Times New Roman" w:cs="Times New Roman"/>
          <w:sz w:val="28"/>
          <w:szCs w:val="28"/>
          <w:lang w:eastAsia="en-GB"/>
        </w:rPr>
        <w:t>при допировании УТ на основе лимонной кислоты</w:t>
      </w:r>
      <w:r w:rsidR="00AC3A1E" w:rsidRPr="009A6FEA">
        <w:rPr>
          <w:rFonts w:ascii="Times New Roman" w:eastAsia="Times New Roman" w:hAnsi="Times New Roman" w:cs="Times New Roman"/>
          <w:sz w:val="28"/>
          <w:szCs w:val="28"/>
          <w:lang w:eastAsia="en-GB"/>
        </w:rPr>
        <w:t xml:space="preserve"> (ЛК)</w:t>
      </w:r>
      <w:r w:rsidR="00DC41D3">
        <w:rPr>
          <w:rFonts w:ascii="Times New Roman" w:eastAsia="Times New Roman" w:hAnsi="Times New Roman" w:cs="Times New Roman"/>
          <w:sz w:val="28"/>
          <w:szCs w:val="28"/>
          <w:lang w:eastAsia="en-GB"/>
        </w:rPr>
        <w:t xml:space="preserve"> </w:t>
      </w:r>
      <w:r w:rsidR="00E70F5A" w:rsidRPr="009A6FEA">
        <w:rPr>
          <w:rFonts w:ascii="Times New Roman" w:eastAsia="Times New Roman" w:hAnsi="Times New Roman" w:cs="Times New Roman"/>
          <w:sz w:val="28"/>
          <w:szCs w:val="28"/>
          <w:lang w:val="en-US" w:eastAsia="en-GB"/>
        </w:rPr>
        <w:t>S</w:t>
      </w:r>
      <w:r w:rsidR="006067CE" w:rsidRPr="009A6FEA">
        <w:rPr>
          <w:rFonts w:ascii="Times New Roman" w:eastAsia="Times New Roman" w:hAnsi="Times New Roman" w:cs="Times New Roman"/>
          <w:sz w:val="28"/>
          <w:szCs w:val="28"/>
          <w:lang w:eastAsia="en-GB"/>
        </w:rPr>
        <w:t>,</w:t>
      </w:r>
      <w:r w:rsidR="00E70F5A" w:rsidRPr="009A6FEA">
        <w:rPr>
          <w:rFonts w:ascii="Times New Roman" w:eastAsia="Times New Roman" w:hAnsi="Times New Roman" w:cs="Times New Roman"/>
          <w:sz w:val="28"/>
          <w:szCs w:val="28"/>
          <w:lang w:val="en-US" w:eastAsia="en-GB"/>
        </w:rPr>
        <w:t>N</w:t>
      </w:r>
      <w:r w:rsidR="006067CE" w:rsidRPr="009A6FEA">
        <w:rPr>
          <w:rFonts w:ascii="Times New Roman" w:eastAsia="Times New Roman" w:hAnsi="Times New Roman" w:cs="Times New Roman"/>
          <w:sz w:val="28"/>
          <w:szCs w:val="28"/>
          <w:lang w:eastAsia="en-GB"/>
        </w:rPr>
        <w:t xml:space="preserve">- </w:t>
      </w:r>
      <w:r w:rsidR="00E70F5A" w:rsidRPr="009A6FEA">
        <w:rPr>
          <w:rFonts w:ascii="Times New Roman" w:eastAsia="Times New Roman" w:hAnsi="Times New Roman" w:cs="Times New Roman"/>
          <w:sz w:val="28"/>
          <w:szCs w:val="28"/>
          <w:lang w:eastAsia="en-GB"/>
        </w:rPr>
        <w:t xml:space="preserve">и </w:t>
      </w:r>
      <w:r w:rsidR="00E70F5A" w:rsidRPr="009A6FEA">
        <w:rPr>
          <w:rFonts w:ascii="Times New Roman" w:eastAsia="Times New Roman" w:hAnsi="Times New Roman" w:cs="Times New Roman"/>
          <w:sz w:val="28"/>
          <w:szCs w:val="28"/>
          <w:lang w:val="en-US" w:eastAsia="en-GB"/>
        </w:rPr>
        <w:t>O</w:t>
      </w:r>
      <w:r w:rsidR="006067CE" w:rsidRPr="009A6FEA">
        <w:rPr>
          <w:rFonts w:ascii="Times New Roman" w:eastAsia="Times New Roman" w:hAnsi="Times New Roman" w:cs="Times New Roman"/>
          <w:sz w:val="28"/>
          <w:szCs w:val="28"/>
          <w:lang w:eastAsia="en-GB"/>
        </w:rPr>
        <w:t>,</w:t>
      </w:r>
      <w:r w:rsidR="00E70F5A" w:rsidRPr="009A6FEA">
        <w:rPr>
          <w:rFonts w:ascii="Times New Roman" w:eastAsia="Times New Roman" w:hAnsi="Times New Roman" w:cs="Times New Roman"/>
          <w:sz w:val="28"/>
          <w:szCs w:val="28"/>
          <w:lang w:val="en-US" w:eastAsia="en-GB"/>
        </w:rPr>
        <w:t>N</w:t>
      </w:r>
      <w:r w:rsidR="006067CE" w:rsidRPr="009A6FEA">
        <w:rPr>
          <w:rFonts w:ascii="Times New Roman" w:eastAsia="Times New Roman" w:hAnsi="Times New Roman" w:cs="Times New Roman"/>
          <w:sz w:val="28"/>
          <w:szCs w:val="28"/>
          <w:lang w:eastAsia="en-GB"/>
        </w:rPr>
        <w:t>-</w:t>
      </w:r>
      <w:r w:rsidR="00E70F5A" w:rsidRPr="009A6FEA">
        <w:rPr>
          <w:rFonts w:ascii="Times New Roman" w:eastAsia="Times New Roman" w:hAnsi="Times New Roman" w:cs="Times New Roman"/>
          <w:sz w:val="28"/>
          <w:szCs w:val="28"/>
          <w:lang w:eastAsia="en-GB"/>
        </w:rPr>
        <w:t xml:space="preserve">содержащими группами спектры поглощения и флуоресценции батохромно сдвигаются. </w:t>
      </w:r>
      <w:r w:rsidR="006067CE" w:rsidRPr="009A6FEA">
        <w:rPr>
          <w:rFonts w:ascii="Times New Roman" w:hAnsi="Times New Roman" w:cs="Times New Roman"/>
          <w:sz w:val="28"/>
          <w:szCs w:val="28"/>
        </w:rPr>
        <w:t xml:space="preserve">Наилучшей излучательной способностью обладают УТ с соотношением ЛК:L-цистеин 1:0,5 и ЛК:мочевина 1:4. Показано, что в синтезированных УТ эффективно генерируются триплет-возбужденные состояния. Их дезактивация осуществляется двумя путями – посредством фосфоресценции  и замедленной флуоресценции. </w:t>
      </w:r>
    </w:p>
    <w:p w:rsidR="00DC41D3" w:rsidRDefault="00A949E4">
      <w:pPr>
        <w:pStyle w:val="af"/>
        <w:ind w:right="3" w:firstLine="709"/>
        <w:rPr>
          <w:sz w:val="28"/>
          <w:szCs w:val="28"/>
        </w:rPr>
      </w:pPr>
      <w:r w:rsidRPr="009A6FEA">
        <w:rPr>
          <w:sz w:val="28"/>
          <w:szCs w:val="28"/>
        </w:rPr>
        <w:t>Исследовано влияние плазмонного резонанса наночастиц</w:t>
      </w:r>
      <w:r w:rsidR="008C1A2F" w:rsidRPr="009A6FEA">
        <w:rPr>
          <w:sz w:val="28"/>
          <w:szCs w:val="28"/>
        </w:rPr>
        <w:t xml:space="preserve"> (НЧ)</w:t>
      </w:r>
      <w:r w:rsidRPr="009A6FEA">
        <w:rPr>
          <w:sz w:val="28"/>
          <w:szCs w:val="28"/>
        </w:rPr>
        <w:t xml:space="preserve"> Ag на флуоресценцию (S</w:t>
      </w:r>
      <w:r w:rsidRPr="009A6FEA">
        <w:rPr>
          <w:sz w:val="28"/>
          <w:szCs w:val="28"/>
          <w:vertAlign w:val="subscript"/>
        </w:rPr>
        <w:t>1</w:t>
      </w:r>
      <w:r w:rsidRPr="009A6FEA">
        <w:rPr>
          <w:sz w:val="28"/>
          <w:szCs w:val="28"/>
        </w:rPr>
        <w:t>→S</w:t>
      </w:r>
      <w:r w:rsidRPr="009A6FEA">
        <w:rPr>
          <w:sz w:val="28"/>
          <w:szCs w:val="28"/>
          <w:vertAlign w:val="subscript"/>
        </w:rPr>
        <w:t>0</w:t>
      </w:r>
      <w:r w:rsidRPr="009A6FEA">
        <w:rPr>
          <w:sz w:val="28"/>
          <w:szCs w:val="28"/>
        </w:rPr>
        <w:t>) и фосфоресценцию (T</w:t>
      </w:r>
      <w:r w:rsidRPr="009A6FEA">
        <w:rPr>
          <w:sz w:val="28"/>
          <w:szCs w:val="28"/>
          <w:vertAlign w:val="subscript"/>
        </w:rPr>
        <w:t>1</w:t>
      </w:r>
      <w:r w:rsidRPr="009A6FEA">
        <w:rPr>
          <w:sz w:val="28"/>
          <w:szCs w:val="28"/>
        </w:rPr>
        <w:t>→S</w:t>
      </w:r>
      <w:r w:rsidRPr="009A6FEA">
        <w:rPr>
          <w:sz w:val="28"/>
          <w:szCs w:val="28"/>
          <w:vertAlign w:val="subscript"/>
        </w:rPr>
        <w:t>0</w:t>
      </w:r>
      <w:r w:rsidRPr="009A6FEA">
        <w:rPr>
          <w:sz w:val="28"/>
          <w:szCs w:val="28"/>
        </w:rPr>
        <w:t xml:space="preserve">) </w:t>
      </w:r>
      <w:r w:rsidR="00186165" w:rsidRPr="009A6FEA">
        <w:rPr>
          <w:sz w:val="28"/>
          <w:szCs w:val="28"/>
        </w:rPr>
        <w:t>УТ</w:t>
      </w:r>
      <w:r w:rsidRPr="009A6FEA">
        <w:rPr>
          <w:sz w:val="28"/>
          <w:szCs w:val="28"/>
        </w:rPr>
        <w:t xml:space="preserve"> в пленках. </w:t>
      </w:r>
      <w:r w:rsidRPr="009A6FEA">
        <w:rPr>
          <w:sz w:val="28"/>
          <w:szCs w:val="24"/>
        </w:rPr>
        <w:t xml:space="preserve">Впервые </w:t>
      </w:r>
      <w:r w:rsidR="0008232B" w:rsidRPr="009A6FEA">
        <w:rPr>
          <w:sz w:val="28"/>
          <w:szCs w:val="24"/>
        </w:rPr>
        <w:t>показано</w:t>
      </w:r>
      <w:r w:rsidRPr="009A6FEA">
        <w:rPr>
          <w:sz w:val="28"/>
          <w:szCs w:val="24"/>
        </w:rPr>
        <w:t xml:space="preserve">, что под действием плазмонного эффекта </w:t>
      </w:r>
      <w:r w:rsidR="008C1A2F" w:rsidRPr="009A6FEA">
        <w:rPr>
          <w:sz w:val="28"/>
          <w:szCs w:val="28"/>
        </w:rPr>
        <w:t xml:space="preserve">НЧ </w:t>
      </w:r>
      <w:r w:rsidR="008C1A2F" w:rsidRPr="009A6FEA">
        <w:rPr>
          <w:sz w:val="28"/>
          <w:szCs w:val="24"/>
        </w:rPr>
        <w:t xml:space="preserve">металлов </w:t>
      </w:r>
      <w:r w:rsidR="00467ADB" w:rsidRPr="009A6FEA">
        <w:rPr>
          <w:sz w:val="28"/>
          <w:szCs w:val="28"/>
        </w:rPr>
        <w:t xml:space="preserve">увеличивается интенсивность как быстрой, так и замедленной флуоресценции, а также фосфоресценции </w:t>
      </w:r>
      <w:r w:rsidR="008C1A2F" w:rsidRPr="009A6FEA">
        <w:rPr>
          <w:sz w:val="28"/>
          <w:szCs w:val="28"/>
        </w:rPr>
        <w:t>УТ</w:t>
      </w:r>
      <w:r w:rsidR="00467ADB" w:rsidRPr="009A6FEA">
        <w:rPr>
          <w:sz w:val="28"/>
          <w:szCs w:val="28"/>
        </w:rPr>
        <w:t xml:space="preserve">. </w:t>
      </w:r>
      <w:r w:rsidR="008C1A2F" w:rsidRPr="009A6FEA">
        <w:rPr>
          <w:sz w:val="28"/>
          <w:szCs w:val="28"/>
          <w:lang w:eastAsia="en-GB"/>
        </w:rPr>
        <w:t xml:space="preserve">Интенсивность быстрой флуоресценции возрастает в 1,6 раза, а длительной люминесценции – в 2,7 раза. </w:t>
      </w:r>
      <w:r w:rsidR="00987441" w:rsidRPr="009A6FEA">
        <w:rPr>
          <w:sz w:val="28"/>
          <w:szCs w:val="28"/>
        </w:rPr>
        <w:t>У</w:t>
      </w:r>
      <w:r w:rsidR="00B94D63" w:rsidRPr="009A6FEA">
        <w:rPr>
          <w:sz w:val="28"/>
          <w:szCs w:val="28"/>
        </w:rPr>
        <w:t>становлено,</w:t>
      </w:r>
      <w:r w:rsidR="00A42CB1" w:rsidRPr="009A6FEA">
        <w:rPr>
          <w:sz w:val="28"/>
          <w:szCs w:val="28"/>
        </w:rPr>
        <w:t xml:space="preserve">что </w:t>
      </w:r>
      <w:r w:rsidR="008C1A2F" w:rsidRPr="009A6FEA">
        <w:rPr>
          <w:sz w:val="28"/>
          <w:szCs w:val="28"/>
        </w:rPr>
        <w:t>УТ</w:t>
      </w:r>
      <w:r w:rsidR="00A42CB1" w:rsidRPr="009A6FEA">
        <w:rPr>
          <w:sz w:val="28"/>
          <w:szCs w:val="28"/>
        </w:rPr>
        <w:t xml:space="preserve"> эффективно сенсибилизируют молекулы </w:t>
      </w:r>
      <w:r w:rsidR="000633BE" w:rsidRPr="009A6FEA">
        <w:rPr>
          <w:sz w:val="28"/>
          <w:szCs w:val="28"/>
        </w:rPr>
        <w:t>синглетного</w:t>
      </w:r>
      <w:r w:rsidR="00A42CB1" w:rsidRPr="009A6FEA">
        <w:rPr>
          <w:sz w:val="28"/>
          <w:szCs w:val="28"/>
        </w:rPr>
        <w:t xml:space="preserve"> кислорода. </w:t>
      </w:r>
      <w:r w:rsidR="005E0F16" w:rsidRPr="009A6FEA">
        <w:rPr>
          <w:sz w:val="28"/>
          <w:szCs w:val="28"/>
        </w:rPr>
        <w:t>П</w:t>
      </w:r>
      <w:r w:rsidR="00A42CB1" w:rsidRPr="009A6FEA">
        <w:rPr>
          <w:sz w:val="28"/>
          <w:szCs w:val="28"/>
        </w:rPr>
        <w:t xml:space="preserve">лазмонные </w:t>
      </w:r>
      <w:r w:rsidR="008C1A2F" w:rsidRPr="009A6FEA">
        <w:rPr>
          <w:sz w:val="28"/>
          <w:szCs w:val="28"/>
        </w:rPr>
        <w:t xml:space="preserve">НЧ </w:t>
      </w:r>
      <w:r w:rsidR="00A42CB1" w:rsidRPr="009A6FEA">
        <w:rPr>
          <w:sz w:val="28"/>
          <w:szCs w:val="28"/>
        </w:rPr>
        <w:t xml:space="preserve">Au оказывают значительное влияние на процесс сенсибилизации. </w:t>
      </w:r>
    </w:p>
    <w:p w:rsidR="00DC41D3" w:rsidRDefault="006557AC">
      <w:pPr>
        <w:pStyle w:val="Default"/>
        <w:ind w:right="3" w:firstLine="709"/>
        <w:jc w:val="both"/>
        <w:rPr>
          <w:b/>
          <w:bCs/>
          <w:color w:val="auto"/>
          <w:sz w:val="28"/>
          <w:szCs w:val="28"/>
          <w:lang w:val="ru-RU"/>
        </w:rPr>
      </w:pPr>
      <w:r w:rsidRPr="009A6FEA">
        <w:rPr>
          <w:b/>
          <w:bCs/>
          <w:color w:val="auto"/>
          <w:sz w:val="28"/>
          <w:szCs w:val="28"/>
          <w:lang w:val="ru-RU"/>
        </w:rPr>
        <w:t>Актуаль</w:t>
      </w:r>
      <w:r w:rsidR="006D00F1" w:rsidRPr="009A6FEA">
        <w:rPr>
          <w:b/>
          <w:bCs/>
          <w:color w:val="auto"/>
          <w:sz w:val="28"/>
          <w:szCs w:val="28"/>
          <w:lang w:val="ru-RU"/>
        </w:rPr>
        <w:t>ность темы.</w:t>
      </w:r>
    </w:p>
    <w:p w:rsidR="00DC41D3" w:rsidRDefault="009327EB">
      <w:pPr>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rPr>
        <w:t xml:space="preserve">Углеродные люминесцирующие материалы привлекают все большее внимание исследователей из различных областей, несмотря на то, что эти материалы исследуются уже долгое время. В настоящее время синтезировано большое число углеродсодержащих наноматериалов, которые обладают люминесценцией, среди которых можно выделить наноразмерные углеродные точки (УТ). </w:t>
      </w:r>
    </w:p>
    <w:p w:rsidR="00DC41D3" w:rsidRDefault="00152A01">
      <w:pPr>
        <w:spacing w:after="0" w:line="240" w:lineRule="auto"/>
        <w:ind w:right="3" w:firstLine="709"/>
        <w:jc w:val="both"/>
        <w:rPr>
          <w:rFonts w:ascii="Times New Roman" w:hAnsi="Times New Roman" w:cs="Times New Roman"/>
          <w:color w:val="000000"/>
          <w:sz w:val="28"/>
          <w:szCs w:val="28"/>
        </w:rPr>
      </w:pPr>
      <w:r w:rsidRPr="00152A01">
        <w:rPr>
          <w:rFonts w:ascii="Times New Roman" w:hAnsi="Times New Roman" w:cs="Times New Roman"/>
          <w:color w:val="000000"/>
          <w:sz w:val="28"/>
          <w:szCs w:val="28"/>
          <w:lang w:val="kk-KZ" w:eastAsia="ar-SA"/>
        </w:rPr>
        <w:t xml:space="preserve">В сравнении с традиционными полупроводниковыми </w:t>
      </w:r>
      <w:r w:rsidRPr="00152A01">
        <w:rPr>
          <w:rFonts w:ascii="Times New Roman" w:hAnsi="Times New Roman" w:cs="Times New Roman"/>
          <w:color w:val="000000"/>
          <w:sz w:val="28"/>
          <w:szCs w:val="28"/>
          <w:lang w:eastAsia="ar-SA"/>
        </w:rPr>
        <w:t>квантовыми точками</w:t>
      </w:r>
      <w:r w:rsidRPr="00152A01">
        <w:rPr>
          <w:rFonts w:ascii="Times New Roman" w:hAnsi="Times New Roman" w:cs="Times New Roman"/>
          <w:color w:val="000000"/>
          <w:sz w:val="28"/>
          <w:szCs w:val="28"/>
          <w:lang w:val="kk-KZ" w:eastAsia="ar-SA"/>
        </w:rPr>
        <w:t xml:space="preserve"> и органическими красителями, УТ обладают высокой растворимостью, химической инертностью и устойчивостью к фотообесвесцвечиванию </w:t>
      </w:r>
      <w:r w:rsidR="009327EB" w:rsidRPr="009A6FEA">
        <w:rPr>
          <w:rFonts w:ascii="Times New Roman" w:hAnsi="Times New Roman" w:cs="Times New Roman"/>
          <w:sz w:val="28"/>
          <w:szCs w:val="28"/>
        </w:rPr>
        <w:t>[</w:t>
      </w:r>
      <w:r w:rsidR="00A70140" w:rsidRPr="009A6FEA">
        <w:rPr>
          <w:rFonts w:ascii="Times New Roman" w:hAnsi="Times New Roman" w:cs="Times New Roman"/>
          <w:sz w:val="28"/>
          <w:szCs w:val="28"/>
        </w:rPr>
        <w:t>1, 2</w:t>
      </w:r>
      <w:r w:rsidR="009327EB" w:rsidRPr="009A6FEA">
        <w:rPr>
          <w:rFonts w:ascii="Times New Roman" w:hAnsi="Times New Roman" w:cs="Times New Roman"/>
          <w:sz w:val="28"/>
          <w:szCs w:val="28"/>
        </w:rPr>
        <w:t>]</w:t>
      </w:r>
      <w:r w:rsidRPr="00152A01">
        <w:rPr>
          <w:rFonts w:ascii="Times New Roman" w:hAnsi="Times New Roman" w:cs="Times New Roman"/>
          <w:color w:val="000000"/>
          <w:sz w:val="28"/>
          <w:szCs w:val="28"/>
          <w:lang w:val="kk-KZ" w:eastAsia="ar-SA"/>
        </w:rPr>
        <w:t>. В связи с этим они используются в солнечных элементах [</w:t>
      </w:r>
      <w:r w:rsidRPr="00152A01">
        <w:rPr>
          <w:rFonts w:ascii="Times New Roman" w:hAnsi="Times New Roman" w:cs="Times New Roman"/>
          <w:color w:val="000000"/>
          <w:sz w:val="28"/>
          <w:szCs w:val="28"/>
          <w:lang w:eastAsia="ar-SA"/>
        </w:rPr>
        <w:t>3</w:t>
      </w:r>
      <w:r w:rsidR="00DC4E1F">
        <w:rPr>
          <w:rFonts w:ascii="Times New Roman" w:hAnsi="Times New Roman" w:cs="Times New Roman"/>
          <w:color w:val="000000"/>
          <w:sz w:val="28"/>
          <w:szCs w:val="28"/>
          <w:lang w:val="kk-KZ" w:eastAsia="ar-SA"/>
        </w:rPr>
        <w:t>-</w:t>
      </w:r>
      <w:r w:rsidRPr="00152A01">
        <w:rPr>
          <w:rFonts w:ascii="Times New Roman" w:hAnsi="Times New Roman" w:cs="Times New Roman"/>
          <w:color w:val="000000"/>
          <w:sz w:val="28"/>
          <w:szCs w:val="28"/>
          <w:lang w:eastAsia="ar-SA"/>
        </w:rPr>
        <w:t>5</w:t>
      </w:r>
      <w:r w:rsidRPr="00152A01">
        <w:rPr>
          <w:rFonts w:ascii="Times New Roman" w:hAnsi="Times New Roman" w:cs="Times New Roman"/>
          <w:color w:val="000000"/>
          <w:sz w:val="28"/>
          <w:szCs w:val="28"/>
          <w:lang w:val="kk-KZ" w:eastAsia="ar-SA"/>
        </w:rPr>
        <w:t>], органических светодиодах (OLED) [</w:t>
      </w:r>
      <w:r w:rsidRPr="00152A01">
        <w:rPr>
          <w:rFonts w:ascii="Times New Roman" w:hAnsi="Times New Roman" w:cs="Times New Roman"/>
          <w:color w:val="000000"/>
          <w:sz w:val="28"/>
          <w:szCs w:val="28"/>
          <w:lang w:eastAsia="ar-SA"/>
        </w:rPr>
        <w:t>6</w:t>
      </w:r>
      <w:r w:rsidRPr="00152A01">
        <w:rPr>
          <w:rFonts w:ascii="Times New Roman" w:hAnsi="Times New Roman" w:cs="Times New Roman"/>
          <w:color w:val="000000"/>
          <w:sz w:val="28"/>
          <w:szCs w:val="28"/>
          <w:lang w:val="kk-KZ" w:eastAsia="ar-SA"/>
        </w:rPr>
        <w:t>], фотоприемниках, фотокатализаторах [</w:t>
      </w:r>
      <w:r w:rsidRPr="00152A01">
        <w:rPr>
          <w:rFonts w:ascii="Times New Roman" w:hAnsi="Times New Roman" w:cs="Times New Roman"/>
          <w:color w:val="000000"/>
          <w:sz w:val="28"/>
          <w:szCs w:val="28"/>
          <w:lang w:eastAsia="ar-SA"/>
        </w:rPr>
        <w:t>7</w:t>
      </w:r>
      <w:r w:rsidRPr="00152A01">
        <w:rPr>
          <w:rFonts w:ascii="Times New Roman" w:hAnsi="Times New Roman" w:cs="Times New Roman"/>
          <w:color w:val="000000"/>
          <w:sz w:val="28"/>
          <w:szCs w:val="28"/>
          <w:lang w:val="kk-KZ" w:eastAsia="ar-SA"/>
        </w:rPr>
        <w:t>] и суперконденсаторах [</w:t>
      </w:r>
      <w:r w:rsidRPr="00152A01">
        <w:rPr>
          <w:rFonts w:ascii="Times New Roman" w:hAnsi="Times New Roman" w:cs="Times New Roman"/>
          <w:color w:val="000000"/>
          <w:sz w:val="28"/>
          <w:szCs w:val="28"/>
          <w:lang w:eastAsia="ar-SA"/>
        </w:rPr>
        <w:t>8</w:t>
      </w:r>
      <w:r w:rsidRPr="00152A01">
        <w:rPr>
          <w:rFonts w:ascii="Times New Roman" w:hAnsi="Times New Roman" w:cs="Times New Roman"/>
          <w:color w:val="000000"/>
          <w:sz w:val="28"/>
          <w:szCs w:val="28"/>
          <w:lang w:val="kk-KZ" w:eastAsia="ar-SA"/>
        </w:rPr>
        <w:t xml:space="preserve">]. Преимуществом УТ является их низкая токсичность и высокая биосовместимость по сравнению с полупроводниковыми </w:t>
      </w:r>
      <w:r w:rsidRPr="00152A01">
        <w:rPr>
          <w:rFonts w:ascii="Times New Roman" w:hAnsi="Times New Roman" w:cs="Times New Roman"/>
          <w:color w:val="000000"/>
          <w:sz w:val="28"/>
          <w:szCs w:val="28"/>
          <w:lang w:eastAsia="ar-SA"/>
        </w:rPr>
        <w:t>квантовыми точками</w:t>
      </w:r>
      <w:r w:rsidRPr="00152A01">
        <w:rPr>
          <w:rFonts w:ascii="Times New Roman" w:hAnsi="Times New Roman" w:cs="Times New Roman"/>
          <w:color w:val="000000"/>
          <w:sz w:val="28"/>
          <w:szCs w:val="28"/>
          <w:lang w:val="kk-KZ" w:eastAsia="ar-SA"/>
        </w:rPr>
        <w:t>, что делает их перспективными д</w:t>
      </w:r>
      <w:r w:rsidRPr="00152A01">
        <w:rPr>
          <w:rFonts w:ascii="Times New Roman" w:hAnsi="Times New Roman" w:cs="Times New Roman"/>
          <w:color w:val="000000"/>
          <w:sz w:val="28"/>
          <w:szCs w:val="28"/>
        </w:rPr>
        <w:t xml:space="preserve">ля создания биоизображений, биосенсоров </w:t>
      </w:r>
      <w:r w:rsidRPr="00152A01">
        <w:rPr>
          <w:rFonts w:ascii="Times New Roman" w:hAnsi="Times New Roman" w:cs="Times New Roman"/>
          <w:color w:val="000000"/>
          <w:sz w:val="28"/>
          <w:szCs w:val="28"/>
          <w:lang w:val="kk-KZ" w:eastAsia="ar-SA"/>
        </w:rPr>
        <w:t>[</w:t>
      </w:r>
      <w:r w:rsidRPr="00152A01">
        <w:rPr>
          <w:rFonts w:ascii="Times New Roman" w:hAnsi="Times New Roman" w:cs="Times New Roman"/>
          <w:color w:val="000000"/>
          <w:sz w:val="28"/>
          <w:szCs w:val="28"/>
          <w:lang w:eastAsia="ar-SA"/>
        </w:rPr>
        <w:t>9, 10</w:t>
      </w:r>
      <w:r w:rsidRPr="00152A01">
        <w:rPr>
          <w:rFonts w:ascii="Times New Roman" w:hAnsi="Times New Roman" w:cs="Times New Roman"/>
          <w:color w:val="000000"/>
          <w:sz w:val="28"/>
          <w:szCs w:val="28"/>
          <w:lang w:val="kk-KZ" w:eastAsia="ar-SA"/>
        </w:rPr>
        <w:t>]</w:t>
      </w:r>
      <w:r w:rsidRPr="00152A01">
        <w:rPr>
          <w:rFonts w:ascii="Times New Roman" w:hAnsi="Times New Roman" w:cs="Times New Roman"/>
          <w:color w:val="000000"/>
          <w:sz w:val="28"/>
          <w:szCs w:val="28"/>
        </w:rPr>
        <w:t>, доставки лекарств и медицинской диагностики [11, 12].</w:t>
      </w:r>
    </w:p>
    <w:p w:rsidR="00DC41D3" w:rsidRDefault="00152A01">
      <w:pPr>
        <w:spacing w:after="0" w:line="240" w:lineRule="auto"/>
        <w:ind w:right="3" w:firstLine="709"/>
        <w:jc w:val="both"/>
        <w:rPr>
          <w:rFonts w:ascii="Times New Roman" w:hAnsi="Times New Roman" w:cs="Times New Roman"/>
          <w:sz w:val="28"/>
          <w:szCs w:val="28"/>
          <w:lang w:val="kk-KZ"/>
        </w:rPr>
      </w:pPr>
      <w:r w:rsidRPr="00152A01">
        <w:rPr>
          <w:rFonts w:ascii="Times New Roman" w:hAnsi="Times New Roman" w:cs="Times New Roman"/>
          <w:sz w:val="28"/>
          <w:szCs w:val="28"/>
        </w:rPr>
        <w:t xml:space="preserve">Также </w:t>
      </w:r>
      <w:r w:rsidR="00C54EA8">
        <w:rPr>
          <w:rFonts w:ascii="Times New Roman" w:hAnsi="Times New Roman" w:cs="Times New Roman"/>
          <w:sz w:val="28"/>
          <w:szCs w:val="28"/>
        </w:rPr>
        <w:t>н</w:t>
      </w:r>
      <w:r w:rsidRPr="00152A01">
        <w:rPr>
          <w:rFonts w:ascii="Times New Roman" w:hAnsi="Times New Roman" w:cs="Times New Roman"/>
          <w:sz w:val="28"/>
          <w:szCs w:val="28"/>
        </w:rPr>
        <w:t>есомненным преимуществом УТ является то, что наряду с флуоресценцией они обладают и послесвечением. Послесвечение, как правило, красно-сдвинуто относительно флуоресценции УТ, что расширяет возможности их практического использования. Кроме того, послесвечение свидетельствует об образовании триплет-возбужденных УТ. Этот эффект может быть использован для генерации синглетного кислорода и биомедицинских приложений [</w:t>
      </w:r>
      <w:r w:rsidR="00A70140" w:rsidRPr="009A6FEA">
        <w:rPr>
          <w:rFonts w:ascii="Times New Roman" w:hAnsi="Times New Roman" w:cs="Times New Roman"/>
          <w:sz w:val="28"/>
          <w:szCs w:val="28"/>
        </w:rPr>
        <w:t>13-15</w:t>
      </w:r>
      <w:r w:rsidRPr="00152A01">
        <w:rPr>
          <w:rFonts w:ascii="Times New Roman" w:hAnsi="Times New Roman" w:cs="Times New Roman"/>
          <w:sz w:val="28"/>
          <w:szCs w:val="28"/>
        </w:rPr>
        <w:t>], а также в оптоэлектронных и фотокаталитических устройствах [</w:t>
      </w:r>
      <w:r w:rsidR="00A70140" w:rsidRPr="009A6FEA">
        <w:rPr>
          <w:rFonts w:ascii="Times New Roman" w:hAnsi="Times New Roman" w:cs="Times New Roman"/>
          <w:iCs/>
          <w:sz w:val="28"/>
          <w:szCs w:val="28"/>
        </w:rPr>
        <w:t>16, 17</w:t>
      </w:r>
      <w:r w:rsidRPr="00152A01">
        <w:rPr>
          <w:rFonts w:ascii="Times New Roman" w:hAnsi="Times New Roman" w:cs="Times New Roman"/>
          <w:sz w:val="28"/>
          <w:szCs w:val="28"/>
        </w:rPr>
        <w:t xml:space="preserve">]. </w:t>
      </w:r>
    </w:p>
    <w:p w:rsidR="00DC41D3" w:rsidRDefault="00152A01">
      <w:pPr>
        <w:spacing w:after="0" w:line="240" w:lineRule="auto"/>
        <w:ind w:right="3" w:firstLine="709"/>
        <w:jc w:val="both"/>
        <w:rPr>
          <w:rFonts w:ascii="Times New Roman" w:hAnsi="Times New Roman" w:cs="Times New Roman"/>
          <w:sz w:val="28"/>
          <w:szCs w:val="28"/>
        </w:rPr>
      </w:pPr>
      <w:r w:rsidRPr="00152A01">
        <w:rPr>
          <w:rFonts w:ascii="Times New Roman" w:hAnsi="Times New Roman" w:cs="Times New Roman"/>
          <w:sz w:val="28"/>
          <w:szCs w:val="28"/>
        </w:rPr>
        <w:t xml:space="preserve">Известно, что эффективностью (квантовым выходом) и положением полос как флуоресценции, так и послесвечения УТ </w:t>
      </w:r>
      <w:r w:rsidRPr="00152A01">
        <w:rPr>
          <w:rFonts w:ascii="Times New Roman" w:hAnsi="Times New Roman" w:cs="Times New Roman"/>
          <w:sz w:val="28"/>
          <w:szCs w:val="28"/>
          <w:lang w:val="kk-KZ"/>
        </w:rPr>
        <w:t xml:space="preserve">по шкале длин волн </w:t>
      </w:r>
      <w:r w:rsidRPr="00152A01">
        <w:rPr>
          <w:rFonts w:ascii="Times New Roman" w:hAnsi="Times New Roman" w:cs="Times New Roman"/>
          <w:sz w:val="28"/>
          <w:szCs w:val="28"/>
        </w:rPr>
        <w:t>м</w:t>
      </w:r>
      <w:r w:rsidRPr="00152A01">
        <w:rPr>
          <w:rFonts w:ascii="Times New Roman" w:hAnsi="Times New Roman" w:cs="Times New Roman"/>
          <w:sz w:val="28"/>
          <w:szCs w:val="28"/>
          <w:lang w:val="kk-KZ"/>
        </w:rPr>
        <w:t>ожно управлять путем направленного синтеза [</w:t>
      </w:r>
      <w:r w:rsidRPr="00152A01">
        <w:rPr>
          <w:rFonts w:ascii="Times New Roman" w:hAnsi="Times New Roman" w:cs="Times New Roman"/>
          <w:sz w:val="28"/>
          <w:szCs w:val="28"/>
        </w:rPr>
        <w:t>18, 19</w:t>
      </w:r>
      <w:r w:rsidRPr="00152A01">
        <w:rPr>
          <w:rFonts w:ascii="Times New Roman" w:hAnsi="Times New Roman" w:cs="Times New Roman"/>
          <w:sz w:val="28"/>
          <w:szCs w:val="28"/>
          <w:lang w:val="kk-KZ"/>
        </w:rPr>
        <w:t xml:space="preserve">], используя </w:t>
      </w:r>
      <w:r w:rsidR="009327EB" w:rsidRPr="009A6FEA">
        <w:rPr>
          <w:rFonts w:ascii="Times New Roman" w:hAnsi="Times New Roman" w:cs="Times New Roman"/>
          <w:sz w:val="28"/>
          <w:szCs w:val="28"/>
        </w:rPr>
        <w:t>допирование УТ различными гетероатомными элементами, добавление функциональных групп, а также измененяя степень карбонизации УТ. Зависимость люминесцентных свойств УТ от условий их получения является актуальной научной проблемой.</w:t>
      </w:r>
    </w:p>
    <w:p w:rsidR="00DC41D3" w:rsidRDefault="009327EB">
      <w:pPr>
        <w:pStyle w:val="ad"/>
        <w:spacing w:before="0" w:after="0"/>
        <w:ind w:right="3" w:firstLine="709"/>
        <w:jc w:val="both"/>
        <w:rPr>
          <w:rFonts w:ascii="Times New Roman" w:hAnsi="Times New Roman"/>
          <w:sz w:val="28"/>
        </w:rPr>
      </w:pPr>
      <w:r w:rsidRPr="009A6FEA">
        <w:rPr>
          <w:rFonts w:ascii="Times New Roman" w:hAnsi="Times New Roman"/>
          <w:sz w:val="28"/>
        </w:rPr>
        <w:t>Кроме того, люминесцентную способность УТ можно улучшить с помощью явления локализованного плазмонного резонанса (ЛПР) НЧ металлов [2</w:t>
      </w:r>
      <w:r w:rsidR="00A70140" w:rsidRPr="009A6FEA">
        <w:rPr>
          <w:rFonts w:ascii="Times New Roman" w:hAnsi="Times New Roman"/>
          <w:sz w:val="28"/>
        </w:rPr>
        <w:t>0</w:t>
      </w:r>
      <w:r w:rsidRPr="009A6FEA">
        <w:rPr>
          <w:rFonts w:ascii="Times New Roman" w:hAnsi="Times New Roman"/>
          <w:sz w:val="28"/>
        </w:rPr>
        <w:t>-</w:t>
      </w:r>
      <w:r w:rsidR="00A70140" w:rsidRPr="009A6FEA">
        <w:rPr>
          <w:rFonts w:ascii="Times New Roman" w:hAnsi="Times New Roman"/>
          <w:sz w:val="28"/>
        </w:rPr>
        <w:t>27</w:t>
      </w:r>
      <w:r w:rsidRPr="009A6FEA">
        <w:rPr>
          <w:rFonts w:ascii="Times New Roman" w:hAnsi="Times New Roman"/>
          <w:sz w:val="28"/>
        </w:rPr>
        <w:t>]. Плазмонный эффект в настоящее время активно используется для увеличения эффективности фотопроцессов как в органических молекулах [</w:t>
      </w:r>
      <w:r w:rsidR="00A70140" w:rsidRPr="009A6FEA">
        <w:rPr>
          <w:rFonts w:ascii="Times New Roman" w:hAnsi="Times New Roman"/>
          <w:sz w:val="28"/>
        </w:rPr>
        <w:t>28</w:t>
      </w:r>
      <w:r w:rsidRPr="009A6FEA">
        <w:rPr>
          <w:rFonts w:ascii="Times New Roman" w:hAnsi="Times New Roman"/>
          <w:sz w:val="28"/>
        </w:rPr>
        <w:t>-</w:t>
      </w:r>
      <w:r w:rsidR="00A70140" w:rsidRPr="009A6FEA">
        <w:rPr>
          <w:rFonts w:ascii="Times New Roman" w:hAnsi="Times New Roman"/>
          <w:sz w:val="28"/>
        </w:rPr>
        <w:t>31</w:t>
      </w:r>
      <w:r w:rsidRPr="009A6FEA">
        <w:rPr>
          <w:rFonts w:ascii="Times New Roman" w:hAnsi="Times New Roman"/>
          <w:sz w:val="28"/>
        </w:rPr>
        <w:t>], так и в полупроводниковых квантовых точках [</w:t>
      </w:r>
      <w:r w:rsidR="00A70140" w:rsidRPr="009A6FEA">
        <w:rPr>
          <w:rFonts w:ascii="Times New Roman" w:hAnsi="Times New Roman"/>
          <w:sz w:val="28"/>
        </w:rPr>
        <w:t>32</w:t>
      </w:r>
      <w:r w:rsidRPr="009A6FEA">
        <w:rPr>
          <w:rFonts w:ascii="Times New Roman" w:hAnsi="Times New Roman"/>
          <w:sz w:val="28"/>
        </w:rPr>
        <w:t>], поскольку вблизи плазмонных НЧ скорости фотофизических реакций изменяются [</w:t>
      </w:r>
      <w:r w:rsidR="00A70140" w:rsidRPr="009A6FEA">
        <w:rPr>
          <w:rFonts w:ascii="Times New Roman" w:hAnsi="Times New Roman"/>
          <w:sz w:val="28"/>
        </w:rPr>
        <w:t>3</w:t>
      </w:r>
      <w:r w:rsidR="00DC4E1F">
        <w:rPr>
          <w:rFonts w:ascii="Times New Roman" w:hAnsi="Times New Roman"/>
          <w:sz w:val="28"/>
          <w:lang w:val="kk-KZ"/>
        </w:rPr>
        <w:t>3,</w:t>
      </w:r>
      <w:r w:rsidR="00A70140" w:rsidRPr="009A6FEA">
        <w:rPr>
          <w:rFonts w:ascii="Times New Roman" w:hAnsi="Times New Roman"/>
          <w:sz w:val="28"/>
        </w:rPr>
        <w:t>3</w:t>
      </w:r>
      <w:r w:rsidR="005E1BCD" w:rsidRPr="009A6FEA">
        <w:rPr>
          <w:rFonts w:ascii="Times New Roman" w:hAnsi="Times New Roman"/>
          <w:sz w:val="28"/>
        </w:rPr>
        <w:t>4</w:t>
      </w:r>
      <w:r w:rsidRPr="009A6FEA">
        <w:rPr>
          <w:rFonts w:ascii="Times New Roman" w:hAnsi="Times New Roman"/>
          <w:sz w:val="28"/>
        </w:rPr>
        <w:t>].</w:t>
      </w:r>
    </w:p>
    <w:p w:rsidR="00DC41D3" w:rsidRDefault="009327EB">
      <w:pPr>
        <w:pStyle w:val="ad"/>
        <w:shd w:val="clear" w:color="auto" w:fill="FFFFFF"/>
        <w:tabs>
          <w:tab w:val="left" w:pos="709"/>
          <w:tab w:val="left" w:pos="851"/>
        </w:tabs>
        <w:spacing w:before="0" w:after="0"/>
        <w:ind w:right="3" w:firstLine="709"/>
        <w:jc w:val="both"/>
        <w:textAlignment w:val="baseline"/>
        <w:rPr>
          <w:rFonts w:ascii="Times New Roman" w:hAnsi="Times New Roman"/>
          <w:sz w:val="28"/>
          <w:szCs w:val="28"/>
        </w:rPr>
      </w:pPr>
      <w:r w:rsidRPr="009A6FEA">
        <w:rPr>
          <w:rFonts w:ascii="Times New Roman" w:hAnsi="Times New Roman"/>
          <w:sz w:val="28"/>
        </w:rPr>
        <w:t>Для УТ влияние плазмонных НЧ использовалось только для усиления быстрой флуоресценции [2</w:t>
      </w:r>
      <w:r w:rsidR="00A70140" w:rsidRPr="009A6FEA">
        <w:rPr>
          <w:rFonts w:ascii="Times New Roman" w:hAnsi="Times New Roman"/>
          <w:sz w:val="28"/>
        </w:rPr>
        <w:t>0</w:t>
      </w:r>
      <w:r w:rsidR="000A32FD">
        <w:rPr>
          <w:rFonts w:ascii="Times New Roman" w:hAnsi="Times New Roman"/>
          <w:sz w:val="28"/>
          <w:lang w:val="kk-KZ"/>
        </w:rPr>
        <w:t xml:space="preserve">, р. 144277; 21, р. 8903-8908; 22, р. 29068-29071; </w:t>
      </w:r>
      <w:r w:rsidR="00A70140" w:rsidRPr="009A6FEA">
        <w:rPr>
          <w:rFonts w:ascii="Times New Roman" w:hAnsi="Times New Roman"/>
          <w:sz w:val="28"/>
        </w:rPr>
        <w:t>23</w:t>
      </w:r>
      <w:r w:rsidR="000A32FD">
        <w:rPr>
          <w:rFonts w:ascii="Times New Roman" w:hAnsi="Times New Roman"/>
          <w:sz w:val="28"/>
          <w:lang w:val="kk-KZ"/>
        </w:rPr>
        <w:t>, р. 111746</w:t>
      </w:r>
      <w:r w:rsidRPr="009A6FEA">
        <w:rPr>
          <w:rFonts w:ascii="Times New Roman" w:hAnsi="Times New Roman"/>
          <w:sz w:val="28"/>
        </w:rPr>
        <w:t>]. Также сообщалось, что флуоресценция УТ может быть усилена на золотых пленках при их маркировании на бактериальных клетках [</w:t>
      </w:r>
      <w:r w:rsidR="00A70140" w:rsidRPr="009A6FEA">
        <w:rPr>
          <w:rFonts w:ascii="Times New Roman" w:hAnsi="Times New Roman"/>
          <w:sz w:val="28"/>
        </w:rPr>
        <w:t>24</w:t>
      </w:r>
      <w:r w:rsidR="000A32FD">
        <w:rPr>
          <w:rFonts w:ascii="Times New Roman" w:hAnsi="Times New Roman"/>
          <w:sz w:val="28"/>
          <w:lang w:val="kk-KZ"/>
        </w:rPr>
        <w:t>, р. 1-3</w:t>
      </w:r>
      <w:r w:rsidRPr="009A6FEA">
        <w:rPr>
          <w:rFonts w:ascii="Times New Roman" w:hAnsi="Times New Roman"/>
          <w:sz w:val="28"/>
        </w:rPr>
        <w:t>]. Композиты на основе УТ и плазмонных НЧ металлов были использованы для детектирования ионов ртути [</w:t>
      </w:r>
      <w:r w:rsidR="00A70140" w:rsidRPr="009A6FEA">
        <w:rPr>
          <w:rFonts w:ascii="Times New Roman" w:hAnsi="Times New Roman"/>
          <w:sz w:val="28"/>
        </w:rPr>
        <w:t>25</w:t>
      </w:r>
      <w:r w:rsidR="000A32FD">
        <w:rPr>
          <w:rFonts w:ascii="Times New Roman" w:hAnsi="Times New Roman"/>
          <w:sz w:val="28"/>
          <w:lang w:val="kk-KZ"/>
        </w:rPr>
        <w:t>, р. 118924</w:t>
      </w:r>
      <w:r w:rsidRPr="009A6FEA">
        <w:rPr>
          <w:rFonts w:ascii="Times New Roman" w:hAnsi="Times New Roman"/>
          <w:sz w:val="28"/>
        </w:rPr>
        <w:t>], хлорофилла [</w:t>
      </w:r>
      <w:r w:rsidR="00A70140" w:rsidRPr="009A6FEA">
        <w:rPr>
          <w:rFonts w:ascii="Times New Roman" w:hAnsi="Times New Roman"/>
          <w:sz w:val="28"/>
        </w:rPr>
        <w:t>26</w:t>
      </w:r>
      <w:r w:rsidRPr="009A6FEA">
        <w:rPr>
          <w:rFonts w:ascii="Times New Roman" w:hAnsi="Times New Roman"/>
          <w:sz w:val="28"/>
        </w:rPr>
        <w:t>], противоракового препарата [</w:t>
      </w:r>
      <w:r w:rsidR="00A70140" w:rsidRPr="009A6FEA">
        <w:rPr>
          <w:rFonts w:ascii="Times New Roman" w:hAnsi="Times New Roman"/>
          <w:sz w:val="28"/>
        </w:rPr>
        <w:t>27</w:t>
      </w:r>
      <w:r w:rsidR="000A32FD">
        <w:rPr>
          <w:rFonts w:ascii="Times New Roman" w:hAnsi="Times New Roman"/>
          <w:sz w:val="28"/>
          <w:lang w:val="kk-KZ"/>
        </w:rPr>
        <w:t>, р. 35-1-35-11</w:t>
      </w:r>
      <w:r w:rsidRPr="009A6FEA">
        <w:rPr>
          <w:rFonts w:ascii="Times New Roman" w:hAnsi="Times New Roman"/>
          <w:sz w:val="28"/>
        </w:rPr>
        <w:t>] и т.д.</w:t>
      </w:r>
    </w:p>
    <w:p w:rsidR="00DC41D3" w:rsidRDefault="009327EB">
      <w:pPr>
        <w:pStyle w:val="ad"/>
        <w:shd w:val="clear" w:color="auto" w:fill="FFFFFF"/>
        <w:tabs>
          <w:tab w:val="left" w:pos="709"/>
          <w:tab w:val="left" w:pos="851"/>
        </w:tabs>
        <w:spacing w:before="0" w:after="0"/>
        <w:ind w:right="3" w:firstLine="709"/>
        <w:jc w:val="both"/>
        <w:textAlignment w:val="baseline"/>
        <w:rPr>
          <w:rFonts w:ascii="Times New Roman" w:hAnsi="Times New Roman"/>
          <w:sz w:val="28"/>
          <w:szCs w:val="28"/>
        </w:rPr>
      </w:pPr>
      <w:r w:rsidRPr="009A6FEA">
        <w:rPr>
          <w:rFonts w:ascii="Times New Roman" w:hAnsi="Times New Roman"/>
          <w:sz w:val="28"/>
          <w:szCs w:val="28"/>
        </w:rPr>
        <w:t xml:space="preserve">Между тем, результаты, полученные в данной работе, могут быть востребованы для создания органических люминесцентных материалов, оптических нанотехнологий, а также в фотовольтаике, биофизике и биоимиджинге. Но, что более актуально, эффект усиления длительной люминесценции УТ может быть востребован для генерации активных форм молекулярного кислорода и синглетного кислорода, используемых в фотодинамической терапии (ФДТ) онкологических и дерматологических заболеваний, а также в фотокаталитических системах. </w:t>
      </w:r>
    </w:p>
    <w:p w:rsidR="00DC41D3" w:rsidRDefault="006557AC">
      <w:pPr>
        <w:pStyle w:val="ad"/>
        <w:spacing w:before="0" w:after="0"/>
        <w:ind w:right="3" w:firstLine="709"/>
        <w:jc w:val="both"/>
        <w:rPr>
          <w:rFonts w:ascii="Times New Roman" w:hAnsi="Times New Roman"/>
          <w:sz w:val="28"/>
          <w:szCs w:val="28"/>
        </w:rPr>
      </w:pPr>
      <w:r w:rsidRPr="009A6FEA">
        <w:rPr>
          <w:rFonts w:ascii="Times New Roman" w:hAnsi="Times New Roman"/>
          <w:sz w:val="28"/>
          <w:szCs w:val="28"/>
        </w:rPr>
        <w:t xml:space="preserve">Полученные </w:t>
      </w:r>
      <w:r w:rsidR="006A5F74" w:rsidRPr="009A6FEA">
        <w:rPr>
          <w:rFonts w:ascii="Times New Roman" w:hAnsi="Times New Roman"/>
          <w:sz w:val="28"/>
          <w:szCs w:val="28"/>
        </w:rPr>
        <w:t xml:space="preserve">в данной диссертационной работе </w:t>
      </w:r>
      <w:r w:rsidRPr="009A6FEA">
        <w:rPr>
          <w:rFonts w:ascii="Times New Roman" w:hAnsi="Times New Roman"/>
          <w:sz w:val="28"/>
          <w:szCs w:val="28"/>
        </w:rPr>
        <w:t xml:space="preserve">результаты могут быть использованы </w:t>
      </w:r>
      <w:r w:rsidR="009A719D" w:rsidRPr="009A6FEA">
        <w:rPr>
          <w:rFonts w:ascii="Times New Roman" w:hAnsi="Times New Roman"/>
          <w:sz w:val="28"/>
          <w:szCs w:val="28"/>
        </w:rPr>
        <w:t xml:space="preserve">для создания органических люминесцентных материалов, оптических нанотехнологий, а также в фотовольтаике, биофизике и биоимиджинге. </w:t>
      </w:r>
    </w:p>
    <w:p w:rsidR="00DC41D3" w:rsidRDefault="002A036A">
      <w:pPr>
        <w:widowControl w:val="0"/>
        <w:spacing w:after="0" w:line="240" w:lineRule="auto"/>
        <w:ind w:right="3" w:firstLine="709"/>
        <w:jc w:val="both"/>
        <w:rPr>
          <w:rFonts w:ascii="Times New Roman" w:hAnsi="Times New Roman" w:cs="Times New Roman"/>
          <w:sz w:val="28"/>
          <w:szCs w:val="28"/>
          <w:lang w:val="kk-KZ"/>
        </w:rPr>
      </w:pPr>
      <w:bookmarkStart w:id="1" w:name="_Hlk130748027"/>
      <w:r w:rsidRPr="009A6FEA">
        <w:rPr>
          <w:rFonts w:ascii="Times New Roman" w:hAnsi="Times New Roman" w:cs="Times New Roman"/>
          <w:b/>
          <w:sz w:val="28"/>
          <w:szCs w:val="28"/>
        </w:rPr>
        <w:t xml:space="preserve">Целью </w:t>
      </w:r>
      <w:r w:rsidRPr="009A6FEA">
        <w:rPr>
          <w:rFonts w:ascii="Times New Roman" w:hAnsi="Times New Roman" w:cs="Times New Roman"/>
          <w:sz w:val="28"/>
          <w:szCs w:val="28"/>
        </w:rPr>
        <w:t>диссертационной работы является исследование влияния состава и условий синтеза на структурные и оптические свойства углеродных точек, а также изучение воздействия плазмонного эффекта на радиационный распад их возбужденных электронных состояний и активации молекулярного кислорода триплетными состояниями углеродных точек.</w:t>
      </w:r>
      <w:bookmarkEnd w:id="1"/>
    </w:p>
    <w:p w:rsidR="00DC41D3" w:rsidRDefault="0022795D">
      <w:pPr>
        <w:widowControl w:val="0"/>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rPr>
        <w:t xml:space="preserve">Для достижения поставленной цели в процессе выполнения работы решались следующие </w:t>
      </w:r>
      <w:r w:rsidRPr="009A6FEA">
        <w:rPr>
          <w:rFonts w:ascii="Times New Roman" w:hAnsi="Times New Roman" w:cs="Times New Roman"/>
          <w:b/>
          <w:sz w:val="28"/>
          <w:szCs w:val="28"/>
        </w:rPr>
        <w:t>задачи</w:t>
      </w:r>
      <w:r w:rsidRPr="009A6FEA">
        <w:rPr>
          <w:rFonts w:ascii="Times New Roman" w:hAnsi="Times New Roman" w:cs="Times New Roman"/>
          <w:sz w:val="28"/>
          <w:szCs w:val="28"/>
        </w:rPr>
        <w:t>:</w:t>
      </w:r>
    </w:p>
    <w:p w:rsidR="00DC41D3" w:rsidRDefault="0022795D">
      <w:pPr>
        <w:widowControl w:val="0"/>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rPr>
        <w:t xml:space="preserve">– получение и исследование </w:t>
      </w:r>
      <w:r w:rsidR="000671A6" w:rsidRPr="009A6FEA">
        <w:rPr>
          <w:rFonts w:ascii="Times New Roman" w:hAnsi="Times New Roman" w:cs="Times New Roman"/>
          <w:sz w:val="28"/>
          <w:szCs w:val="28"/>
        </w:rPr>
        <w:t xml:space="preserve">структурных свойств </w:t>
      </w:r>
      <w:r w:rsidR="00202EAF" w:rsidRPr="009A6FEA">
        <w:rPr>
          <w:rFonts w:ascii="Times New Roman" w:hAnsi="Times New Roman" w:cs="Times New Roman"/>
          <w:sz w:val="28"/>
          <w:szCs w:val="28"/>
        </w:rPr>
        <w:t>S,N</w:t>
      </w:r>
      <w:r w:rsidR="00650043" w:rsidRPr="009A6FEA">
        <w:rPr>
          <w:rFonts w:ascii="Times New Roman" w:hAnsi="Times New Roman" w:cs="Times New Roman"/>
          <w:sz w:val="28"/>
          <w:szCs w:val="28"/>
        </w:rPr>
        <w:t>-</w:t>
      </w:r>
      <w:r w:rsidR="00202EAF" w:rsidRPr="009A6FEA">
        <w:rPr>
          <w:rFonts w:ascii="Times New Roman" w:hAnsi="Times New Roman" w:cs="Times New Roman"/>
          <w:sz w:val="28"/>
          <w:szCs w:val="28"/>
        </w:rPr>
        <w:t xml:space="preserve"> и O,N</w:t>
      </w:r>
      <w:r w:rsidR="00650043" w:rsidRPr="009A6FEA">
        <w:rPr>
          <w:rFonts w:ascii="Times New Roman" w:hAnsi="Times New Roman" w:cs="Times New Roman"/>
          <w:sz w:val="28"/>
          <w:szCs w:val="28"/>
        </w:rPr>
        <w:t>-</w:t>
      </w:r>
      <w:r w:rsidR="00202EAF" w:rsidRPr="009A6FEA">
        <w:rPr>
          <w:rFonts w:ascii="Times New Roman" w:hAnsi="Times New Roman" w:cs="Times New Roman"/>
          <w:sz w:val="28"/>
          <w:szCs w:val="28"/>
        </w:rPr>
        <w:t xml:space="preserve">содержащих </w:t>
      </w:r>
      <w:r w:rsidR="00291A99" w:rsidRPr="009A6FEA">
        <w:rPr>
          <w:rFonts w:ascii="Times New Roman" w:hAnsi="Times New Roman" w:cs="Times New Roman"/>
          <w:sz w:val="28"/>
          <w:szCs w:val="28"/>
        </w:rPr>
        <w:t>УТ</w:t>
      </w:r>
      <w:r w:rsidR="00202EAF" w:rsidRPr="009A6FEA">
        <w:rPr>
          <w:rFonts w:ascii="Times New Roman" w:hAnsi="Times New Roman" w:cs="Times New Roman"/>
          <w:sz w:val="28"/>
          <w:szCs w:val="28"/>
        </w:rPr>
        <w:t xml:space="preserve">,путем варьирования состава и соотношения прекурсоров </w:t>
      </w:r>
      <w:r w:rsidRPr="009A6FEA">
        <w:rPr>
          <w:rFonts w:ascii="Times New Roman" w:hAnsi="Times New Roman" w:cs="Times New Roman"/>
          <w:sz w:val="28"/>
          <w:szCs w:val="28"/>
        </w:rPr>
        <w:t xml:space="preserve">при различных </w:t>
      </w:r>
      <w:r w:rsidR="00DB4B49" w:rsidRPr="009A6FEA">
        <w:rPr>
          <w:rFonts w:ascii="Times New Roman" w:hAnsi="Times New Roman" w:cs="Times New Roman"/>
          <w:sz w:val="28"/>
          <w:szCs w:val="28"/>
        </w:rPr>
        <w:t>условиях синтеза;</w:t>
      </w:r>
    </w:p>
    <w:p w:rsidR="00DC41D3" w:rsidRDefault="009437AF">
      <w:pPr>
        <w:widowControl w:val="0"/>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rPr>
        <w:t xml:space="preserve">– изучение </w:t>
      </w:r>
      <w:r w:rsidR="00152A01" w:rsidRPr="00152A01">
        <w:rPr>
          <w:rFonts w:ascii="Times New Roman" w:hAnsi="Times New Roman" w:cs="Times New Roman"/>
          <w:sz w:val="28"/>
          <w:szCs w:val="28"/>
        </w:rPr>
        <w:t>влияниядопирования УТ S,</w:t>
      </w:r>
      <w:r w:rsidR="000671A6" w:rsidRPr="009A6FEA">
        <w:rPr>
          <w:rFonts w:ascii="Times New Roman" w:hAnsi="Times New Roman" w:cs="Times New Roman"/>
          <w:sz w:val="28"/>
          <w:szCs w:val="28"/>
        </w:rPr>
        <w:t>N</w:t>
      </w:r>
      <w:r w:rsidR="00650043" w:rsidRPr="009A6FEA">
        <w:rPr>
          <w:rFonts w:ascii="Times New Roman" w:hAnsi="Times New Roman" w:cs="Times New Roman"/>
          <w:sz w:val="28"/>
          <w:szCs w:val="28"/>
        </w:rPr>
        <w:t xml:space="preserve">- </w:t>
      </w:r>
      <w:r w:rsidR="000671A6" w:rsidRPr="009A6FEA">
        <w:rPr>
          <w:rFonts w:ascii="Times New Roman" w:hAnsi="Times New Roman" w:cs="Times New Roman"/>
          <w:sz w:val="28"/>
          <w:szCs w:val="28"/>
        </w:rPr>
        <w:t>и O,N</w:t>
      </w:r>
      <w:r w:rsidR="00650043" w:rsidRPr="009A6FEA">
        <w:rPr>
          <w:rFonts w:ascii="Times New Roman" w:hAnsi="Times New Roman" w:cs="Times New Roman"/>
          <w:sz w:val="28"/>
          <w:szCs w:val="28"/>
        </w:rPr>
        <w:t>-</w:t>
      </w:r>
      <w:r w:rsidR="000671A6" w:rsidRPr="009A6FEA">
        <w:rPr>
          <w:rFonts w:ascii="Times New Roman" w:hAnsi="Times New Roman" w:cs="Times New Roman"/>
          <w:sz w:val="28"/>
          <w:szCs w:val="28"/>
        </w:rPr>
        <w:t xml:space="preserve">содержащими группами </w:t>
      </w:r>
      <w:r w:rsidR="00152A01" w:rsidRPr="00152A01">
        <w:rPr>
          <w:rFonts w:ascii="Times New Roman" w:hAnsi="Times New Roman" w:cs="Times New Roman"/>
          <w:sz w:val="28"/>
          <w:szCs w:val="28"/>
        </w:rPr>
        <w:t>на их абсорбционные и флуоресцентные свойства;</w:t>
      </w:r>
    </w:p>
    <w:p w:rsidR="00DC41D3" w:rsidRDefault="009A719D">
      <w:pPr>
        <w:widowControl w:val="0"/>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rPr>
        <w:t xml:space="preserve">– исследование </w:t>
      </w:r>
      <w:r w:rsidR="00AA6C0D" w:rsidRPr="009A6FEA">
        <w:rPr>
          <w:rFonts w:ascii="Times New Roman" w:hAnsi="Times New Roman" w:cs="Times New Roman"/>
          <w:sz w:val="28"/>
          <w:szCs w:val="28"/>
        </w:rPr>
        <w:t>особенностей  радиационного</w:t>
      </w:r>
      <w:r w:rsidRPr="009A6FEA">
        <w:rPr>
          <w:rFonts w:ascii="Times New Roman" w:hAnsi="Times New Roman" w:cs="Times New Roman"/>
          <w:sz w:val="28"/>
          <w:szCs w:val="28"/>
        </w:rPr>
        <w:t xml:space="preserve"> распада триплетных состояний УТ в </w:t>
      </w:r>
      <w:r w:rsidR="000671A6" w:rsidRPr="009A6FEA">
        <w:rPr>
          <w:rFonts w:ascii="Times New Roman" w:hAnsi="Times New Roman" w:cs="Times New Roman"/>
          <w:sz w:val="28"/>
          <w:szCs w:val="28"/>
        </w:rPr>
        <w:t>твердых и жидких средах</w:t>
      </w:r>
      <w:r w:rsidR="00C7706A" w:rsidRPr="009A6FEA">
        <w:rPr>
          <w:rFonts w:ascii="Times New Roman" w:hAnsi="Times New Roman" w:cs="Times New Roman"/>
          <w:sz w:val="28"/>
          <w:szCs w:val="28"/>
        </w:rPr>
        <w:t>;</w:t>
      </w:r>
    </w:p>
    <w:p w:rsidR="00DC41D3" w:rsidRDefault="00152A01">
      <w:pPr>
        <w:widowControl w:val="0"/>
        <w:spacing w:after="0" w:line="240" w:lineRule="auto"/>
        <w:ind w:right="3" w:firstLine="709"/>
        <w:jc w:val="both"/>
        <w:rPr>
          <w:rFonts w:ascii="Times New Roman" w:hAnsi="Times New Roman" w:cs="Times New Roman"/>
          <w:sz w:val="28"/>
          <w:szCs w:val="28"/>
        </w:rPr>
      </w:pPr>
      <w:r w:rsidRPr="00152A01">
        <w:rPr>
          <w:rFonts w:ascii="Times New Roman" w:hAnsi="Times New Roman" w:cs="Times New Roman"/>
          <w:sz w:val="28"/>
          <w:szCs w:val="28"/>
          <w:lang w:val="kk-KZ"/>
        </w:rPr>
        <w:t xml:space="preserve">– </w:t>
      </w:r>
      <w:r w:rsidR="00982070" w:rsidRPr="009A6FEA">
        <w:rPr>
          <w:rFonts w:ascii="Times New Roman" w:hAnsi="Times New Roman" w:cs="Times New Roman"/>
          <w:sz w:val="28"/>
          <w:szCs w:val="28"/>
        </w:rPr>
        <w:t>и</w:t>
      </w:r>
      <w:r w:rsidR="002507F3" w:rsidRPr="009A6FEA">
        <w:rPr>
          <w:rFonts w:ascii="Times New Roman" w:hAnsi="Times New Roman" w:cs="Times New Roman"/>
          <w:sz w:val="28"/>
          <w:szCs w:val="28"/>
        </w:rPr>
        <w:t xml:space="preserve">зучение влияния </w:t>
      </w:r>
      <w:r w:rsidR="00E14EA0" w:rsidRPr="009A6FEA">
        <w:rPr>
          <w:rFonts w:ascii="Times New Roman" w:hAnsi="Times New Roman" w:cs="Times New Roman"/>
          <w:sz w:val="28"/>
          <w:szCs w:val="28"/>
          <w:lang w:eastAsia="ar-SA"/>
        </w:rPr>
        <w:t>плазмонного эффекта</w:t>
      </w:r>
      <w:r w:rsidR="006A5F74" w:rsidRPr="009A6FEA">
        <w:rPr>
          <w:rFonts w:ascii="Times New Roman" w:hAnsi="Times New Roman" w:cs="Times New Roman"/>
          <w:sz w:val="28"/>
          <w:szCs w:val="28"/>
          <w:lang w:eastAsia="ar-SA"/>
        </w:rPr>
        <w:t xml:space="preserve">НЧ </w:t>
      </w:r>
      <w:r w:rsidR="00982070" w:rsidRPr="009A6FEA">
        <w:rPr>
          <w:rFonts w:ascii="Times New Roman" w:hAnsi="Times New Roman" w:cs="Times New Roman"/>
          <w:sz w:val="28"/>
          <w:szCs w:val="28"/>
          <w:lang w:eastAsia="ar-SA"/>
        </w:rPr>
        <w:t>Ag</w:t>
      </w:r>
      <w:r w:rsidR="00982070" w:rsidRPr="009A6FEA">
        <w:rPr>
          <w:rFonts w:ascii="Times New Roman" w:hAnsi="Times New Roman" w:cs="Times New Roman"/>
          <w:sz w:val="28"/>
          <w:szCs w:val="28"/>
        </w:rPr>
        <w:t xml:space="preserve"> и </w:t>
      </w:r>
      <w:r w:rsidR="002507F3" w:rsidRPr="009A6FEA">
        <w:rPr>
          <w:rFonts w:ascii="Times New Roman" w:hAnsi="Times New Roman" w:cs="Times New Roman"/>
          <w:sz w:val="28"/>
          <w:szCs w:val="28"/>
        </w:rPr>
        <w:t xml:space="preserve">Au на </w:t>
      </w:r>
      <w:r w:rsidR="00195F85" w:rsidRPr="009A6FEA">
        <w:rPr>
          <w:rFonts w:ascii="Times New Roman" w:hAnsi="Times New Roman" w:cs="Times New Roman"/>
          <w:sz w:val="28"/>
          <w:szCs w:val="28"/>
        </w:rPr>
        <w:t xml:space="preserve">эффективность дезактивации </w:t>
      </w:r>
      <w:r w:rsidR="00982070" w:rsidRPr="009A6FEA">
        <w:rPr>
          <w:rFonts w:ascii="Times New Roman" w:hAnsi="Times New Roman" w:cs="Times New Roman"/>
          <w:sz w:val="28"/>
          <w:szCs w:val="28"/>
          <w:lang w:eastAsia="ar-SA"/>
        </w:rPr>
        <w:t>синглет</w:t>
      </w:r>
      <w:r w:rsidR="00195F85" w:rsidRPr="009A6FEA">
        <w:rPr>
          <w:rFonts w:ascii="Times New Roman" w:hAnsi="Times New Roman" w:cs="Times New Roman"/>
          <w:sz w:val="28"/>
          <w:szCs w:val="28"/>
          <w:lang w:eastAsia="ar-SA"/>
        </w:rPr>
        <w:t>-</w:t>
      </w:r>
      <w:r w:rsidR="00982070" w:rsidRPr="009A6FEA">
        <w:rPr>
          <w:rFonts w:ascii="Times New Roman" w:hAnsi="Times New Roman" w:cs="Times New Roman"/>
          <w:sz w:val="28"/>
          <w:szCs w:val="28"/>
          <w:lang w:eastAsia="ar-SA"/>
        </w:rPr>
        <w:t xml:space="preserve"> и триплет</w:t>
      </w:r>
      <w:r w:rsidR="00195F85" w:rsidRPr="009A6FEA">
        <w:rPr>
          <w:rFonts w:ascii="Times New Roman" w:hAnsi="Times New Roman" w:cs="Times New Roman"/>
          <w:sz w:val="28"/>
          <w:szCs w:val="28"/>
          <w:lang w:eastAsia="ar-SA"/>
        </w:rPr>
        <w:t>-</w:t>
      </w:r>
      <w:r w:rsidR="00982070" w:rsidRPr="009A6FEA">
        <w:rPr>
          <w:rFonts w:ascii="Times New Roman" w:hAnsi="Times New Roman" w:cs="Times New Roman"/>
          <w:sz w:val="28"/>
          <w:szCs w:val="28"/>
          <w:lang w:eastAsia="ar-SA"/>
        </w:rPr>
        <w:t>возбужденных</w:t>
      </w:r>
      <w:r w:rsidR="002507F3" w:rsidRPr="009A6FEA">
        <w:rPr>
          <w:rFonts w:ascii="Times New Roman" w:hAnsi="Times New Roman" w:cs="Times New Roman"/>
          <w:sz w:val="28"/>
          <w:szCs w:val="28"/>
        </w:rPr>
        <w:t xml:space="preserve"> состояний УТ</w:t>
      </w:r>
      <w:r w:rsidR="00982070" w:rsidRPr="009A6FEA">
        <w:rPr>
          <w:rFonts w:ascii="Times New Roman" w:hAnsi="Times New Roman" w:cs="Times New Roman"/>
          <w:sz w:val="28"/>
          <w:szCs w:val="28"/>
        </w:rPr>
        <w:t>;</w:t>
      </w:r>
    </w:p>
    <w:p w:rsidR="00DC41D3" w:rsidRDefault="002507F3">
      <w:pPr>
        <w:widowControl w:val="0"/>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rPr>
        <w:t xml:space="preserve">– </w:t>
      </w:r>
      <w:r w:rsidR="00195F85" w:rsidRPr="009A6FEA">
        <w:rPr>
          <w:rFonts w:ascii="Times New Roman" w:hAnsi="Times New Roman" w:cs="Times New Roman"/>
          <w:sz w:val="28"/>
          <w:szCs w:val="28"/>
        </w:rPr>
        <w:t>активация молекулярного кислорода посредством УТ и влияние эффекта плазмонного резонанса НЧ металлов на этот процесс</w:t>
      </w:r>
      <w:r w:rsidR="00982070" w:rsidRPr="009A6FEA">
        <w:rPr>
          <w:rFonts w:ascii="Times New Roman" w:hAnsi="Times New Roman" w:cs="Times New Roman"/>
          <w:sz w:val="28"/>
          <w:szCs w:val="28"/>
        </w:rPr>
        <w:t>.</w:t>
      </w:r>
    </w:p>
    <w:p w:rsidR="00DC41D3" w:rsidRDefault="006557AC">
      <w:pPr>
        <w:pStyle w:val="Default"/>
        <w:ind w:right="3" w:firstLine="709"/>
        <w:jc w:val="both"/>
        <w:rPr>
          <w:color w:val="auto"/>
          <w:sz w:val="28"/>
          <w:szCs w:val="28"/>
          <w:lang w:val="ru-RU"/>
        </w:rPr>
      </w:pPr>
      <w:r w:rsidRPr="009A6FEA">
        <w:rPr>
          <w:b/>
          <w:bCs/>
          <w:color w:val="auto"/>
          <w:sz w:val="28"/>
          <w:szCs w:val="28"/>
          <w:lang w:val="ru-RU"/>
        </w:rPr>
        <w:t xml:space="preserve">Объектами исследования </w:t>
      </w:r>
      <w:r w:rsidR="00E14EA0" w:rsidRPr="009A6FEA">
        <w:rPr>
          <w:color w:val="auto"/>
          <w:sz w:val="28"/>
          <w:szCs w:val="28"/>
          <w:lang w:val="ru-RU"/>
        </w:rPr>
        <w:t xml:space="preserve">являются </w:t>
      </w:r>
      <w:r w:rsidR="00130F55" w:rsidRPr="009A6FEA">
        <w:rPr>
          <w:sz w:val="28"/>
          <w:szCs w:val="28"/>
        </w:rPr>
        <w:t>S</w:t>
      </w:r>
      <w:r w:rsidR="00130F55" w:rsidRPr="009A6FEA">
        <w:rPr>
          <w:sz w:val="28"/>
          <w:szCs w:val="28"/>
          <w:lang w:val="ru-RU"/>
        </w:rPr>
        <w:t>,</w:t>
      </w:r>
      <w:r w:rsidR="00130F55" w:rsidRPr="009A6FEA">
        <w:rPr>
          <w:sz w:val="28"/>
          <w:szCs w:val="28"/>
        </w:rPr>
        <w:t>N</w:t>
      </w:r>
      <w:r w:rsidR="00650043" w:rsidRPr="009A6FEA">
        <w:rPr>
          <w:sz w:val="28"/>
          <w:szCs w:val="28"/>
          <w:lang w:val="ru-RU"/>
        </w:rPr>
        <w:t>-</w:t>
      </w:r>
      <w:r w:rsidR="00130F55" w:rsidRPr="009A6FEA">
        <w:rPr>
          <w:sz w:val="28"/>
          <w:szCs w:val="28"/>
          <w:lang w:val="ru-RU"/>
        </w:rPr>
        <w:t xml:space="preserve"> и </w:t>
      </w:r>
      <w:r w:rsidR="00130F55" w:rsidRPr="009A6FEA">
        <w:rPr>
          <w:sz w:val="28"/>
          <w:szCs w:val="28"/>
        </w:rPr>
        <w:t>O</w:t>
      </w:r>
      <w:r w:rsidR="00130F55" w:rsidRPr="009A6FEA">
        <w:rPr>
          <w:sz w:val="28"/>
          <w:szCs w:val="28"/>
          <w:lang w:val="ru-RU"/>
        </w:rPr>
        <w:t>,</w:t>
      </w:r>
      <w:r w:rsidR="00130F55" w:rsidRPr="009A6FEA">
        <w:rPr>
          <w:sz w:val="28"/>
          <w:szCs w:val="28"/>
        </w:rPr>
        <w:t>N</w:t>
      </w:r>
      <w:r w:rsidR="00650043" w:rsidRPr="009A6FEA">
        <w:rPr>
          <w:sz w:val="28"/>
          <w:szCs w:val="28"/>
          <w:lang w:val="ru-RU"/>
        </w:rPr>
        <w:t>-</w:t>
      </w:r>
      <w:r w:rsidR="00E14EA0" w:rsidRPr="009A6FEA">
        <w:rPr>
          <w:sz w:val="28"/>
          <w:szCs w:val="28"/>
          <w:lang w:val="ru-RU"/>
        </w:rPr>
        <w:t xml:space="preserve">содержащие </w:t>
      </w:r>
      <w:r w:rsidR="00195F85" w:rsidRPr="009A6FEA">
        <w:rPr>
          <w:sz w:val="28"/>
          <w:szCs w:val="28"/>
          <w:lang w:val="ru-RU"/>
        </w:rPr>
        <w:t>УТ</w:t>
      </w:r>
      <w:r w:rsidRPr="009A6FEA">
        <w:rPr>
          <w:color w:val="auto"/>
          <w:sz w:val="28"/>
          <w:szCs w:val="28"/>
          <w:lang w:val="ru-RU"/>
        </w:rPr>
        <w:t xml:space="preserve">, </w:t>
      </w:r>
      <w:r w:rsidR="00E14EA0" w:rsidRPr="009A6FEA">
        <w:rPr>
          <w:rFonts w:eastAsia="Times New Roman"/>
          <w:sz w:val="28"/>
          <w:szCs w:val="28"/>
          <w:lang w:val="ru-RU"/>
        </w:rPr>
        <w:t>а также плазмонные НЧ серебра и золота</w:t>
      </w:r>
      <w:r w:rsidR="00E14EA0" w:rsidRPr="009A6FEA">
        <w:rPr>
          <w:color w:val="auto"/>
          <w:sz w:val="28"/>
          <w:szCs w:val="28"/>
          <w:lang w:val="ru-RU"/>
        </w:rPr>
        <w:t>.</w:t>
      </w:r>
    </w:p>
    <w:p w:rsidR="00DC41D3" w:rsidRDefault="006557AC">
      <w:pPr>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b/>
          <w:bCs/>
          <w:sz w:val="28"/>
          <w:szCs w:val="28"/>
        </w:rPr>
        <w:t xml:space="preserve">Методы исследования: </w:t>
      </w:r>
      <w:r w:rsidRPr="009A6FEA">
        <w:rPr>
          <w:rFonts w:ascii="Times New Roman" w:hAnsi="Times New Roman" w:cs="Times New Roman"/>
          <w:sz w:val="28"/>
          <w:szCs w:val="28"/>
        </w:rPr>
        <w:t xml:space="preserve">Экспериментальные исследования проводились методами абсорбционной спектроскопии, стационарной флуориметрии, лазерной кинетической спектроскопии счета </w:t>
      </w:r>
      <w:r w:rsidR="00195F85" w:rsidRPr="009A6FEA">
        <w:rPr>
          <w:rFonts w:ascii="Times New Roman" w:hAnsi="Times New Roman" w:cs="Times New Roman"/>
          <w:sz w:val="28"/>
          <w:szCs w:val="28"/>
        </w:rPr>
        <w:t xml:space="preserve">одиночных </w:t>
      </w:r>
      <w:r w:rsidRPr="009A6FEA">
        <w:rPr>
          <w:rFonts w:ascii="Times New Roman" w:hAnsi="Times New Roman" w:cs="Times New Roman"/>
          <w:sz w:val="28"/>
          <w:szCs w:val="28"/>
        </w:rPr>
        <w:t xml:space="preserve">фотонов. </w:t>
      </w:r>
      <w:r w:rsidR="00362F45" w:rsidRPr="009A6FEA">
        <w:rPr>
          <w:rFonts w:ascii="Times New Roman" w:hAnsi="Times New Roman" w:cs="Times New Roman"/>
          <w:sz w:val="28"/>
          <w:szCs w:val="28"/>
        </w:rPr>
        <w:t xml:space="preserve">Для изучения структурно-морфологических свойств исследуемых материалов применялись методы динамического светорассеяния, атомно-силовой микроскопии, электронной сканирующей и просвечивающей микроскопии, а также </w:t>
      </w:r>
      <w:r w:rsidR="00195F85" w:rsidRPr="009A6FEA">
        <w:rPr>
          <w:rFonts w:ascii="Times New Roman" w:hAnsi="Times New Roman" w:cs="Times New Roman"/>
          <w:sz w:val="28"/>
          <w:szCs w:val="28"/>
        </w:rPr>
        <w:t xml:space="preserve">методы </w:t>
      </w:r>
      <w:r w:rsidR="00362F45" w:rsidRPr="009A6FEA">
        <w:rPr>
          <w:rFonts w:ascii="Times New Roman" w:hAnsi="Times New Roman" w:cs="Times New Roman"/>
          <w:sz w:val="28"/>
          <w:szCs w:val="28"/>
        </w:rPr>
        <w:t>FTIR и XPS</w:t>
      </w:r>
      <w:r w:rsidR="00195F85" w:rsidRPr="009A6FEA">
        <w:rPr>
          <w:rFonts w:ascii="Times New Roman" w:hAnsi="Times New Roman" w:cs="Times New Roman"/>
          <w:sz w:val="28"/>
          <w:szCs w:val="28"/>
        </w:rPr>
        <w:t xml:space="preserve"> анализа</w:t>
      </w:r>
      <w:r w:rsidR="00362F45" w:rsidRPr="009A6FEA">
        <w:rPr>
          <w:rFonts w:ascii="Times New Roman" w:hAnsi="Times New Roman" w:cs="Times New Roman"/>
          <w:sz w:val="28"/>
          <w:szCs w:val="28"/>
        </w:rPr>
        <w:t>.</w:t>
      </w:r>
    </w:p>
    <w:p w:rsidR="00DC41D3" w:rsidRDefault="006557AC">
      <w:pPr>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b/>
          <w:bCs/>
          <w:sz w:val="28"/>
          <w:szCs w:val="28"/>
        </w:rPr>
        <w:t xml:space="preserve">Научная новизна </w:t>
      </w:r>
      <w:r w:rsidRPr="009A6FEA">
        <w:rPr>
          <w:rFonts w:ascii="Times New Roman" w:hAnsi="Times New Roman" w:cs="Times New Roman"/>
          <w:sz w:val="28"/>
          <w:szCs w:val="28"/>
        </w:rPr>
        <w:t xml:space="preserve">включает следующие основные результаты: </w:t>
      </w:r>
    </w:p>
    <w:p w:rsidR="00DC41D3" w:rsidRDefault="006557AC">
      <w:pPr>
        <w:pStyle w:val="Default"/>
        <w:ind w:right="3" w:firstLine="709"/>
        <w:jc w:val="both"/>
        <w:rPr>
          <w:color w:val="auto"/>
          <w:sz w:val="28"/>
          <w:szCs w:val="28"/>
          <w:lang w:val="ru-RU"/>
        </w:rPr>
      </w:pPr>
      <w:bookmarkStart w:id="2" w:name="_Hlk130748061"/>
      <w:r w:rsidRPr="009A6FEA">
        <w:rPr>
          <w:color w:val="auto"/>
          <w:sz w:val="28"/>
          <w:szCs w:val="28"/>
          <w:lang w:val="ru-RU"/>
        </w:rPr>
        <w:t xml:space="preserve">1. </w:t>
      </w:r>
      <w:r w:rsidR="00BA3991" w:rsidRPr="009A6FEA">
        <w:rPr>
          <w:color w:val="auto"/>
          <w:sz w:val="28"/>
          <w:szCs w:val="28"/>
          <w:lang w:val="ru-RU"/>
        </w:rPr>
        <w:t xml:space="preserve">Разработана методика получения </w:t>
      </w:r>
      <w:r w:rsidR="00F229DE" w:rsidRPr="009A6FEA">
        <w:rPr>
          <w:color w:val="auto"/>
          <w:sz w:val="28"/>
          <w:szCs w:val="28"/>
          <w:lang w:val="ru-RU"/>
        </w:rPr>
        <w:t>УТ</w:t>
      </w:r>
      <w:r w:rsidR="00BA3991" w:rsidRPr="009A6FEA">
        <w:rPr>
          <w:color w:val="auto"/>
          <w:sz w:val="28"/>
          <w:szCs w:val="28"/>
          <w:lang w:val="ru-RU"/>
        </w:rPr>
        <w:t xml:space="preserve"> с оптимальными оптическими свойствами, основанная на методе микроволнового синтеза. Установлена корреляция между параметрами синтеза и структурно</w:t>
      </w:r>
      <w:r w:rsidR="00311C45" w:rsidRPr="009A6FEA">
        <w:rPr>
          <w:color w:val="auto"/>
          <w:sz w:val="28"/>
          <w:szCs w:val="28"/>
          <w:lang w:val="ru-RU"/>
        </w:rPr>
        <w:t>–</w:t>
      </w:r>
      <w:r w:rsidR="00BA3991" w:rsidRPr="009A6FEA">
        <w:rPr>
          <w:color w:val="auto"/>
          <w:sz w:val="28"/>
          <w:szCs w:val="28"/>
          <w:lang w:val="ru-RU"/>
        </w:rPr>
        <w:t>морфологическими</w:t>
      </w:r>
      <w:r w:rsidR="00195F85" w:rsidRPr="009A6FEA">
        <w:rPr>
          <w:color w:val="auto"/>
          <w:sz w:val="28"/>
          <w:szCs w:val="28"/>
          <w:lang w:val="ru-RU"/>
        </w:rPr>
        <w:t xml:space="preserve"> свойствами полученных УТ</w:t>
      </w:r>
      <w:r w:rsidR="00BA3991" w:rsidRPr="009A6FEA">
        <w:rPr>
          <w:color w:val="auto"/>
          <w:sz w:val="28"/>
          <w:szCs w:val="28"/>
          <w:lang w:val="ru-RU"/>
        </w:rPr>
        <w:t xml:space="preserve">, а также </w:t>
      </w:r>
      <w:r w:rsidR="00195F85" w:rsidRPr="009A6FEA">
        <w:rPr>
          <w:color w:val="auto"/>
          <w:sz w:val="28"/>
          <w:szCs w:val="28"/>
          <w:lang w:val="ru-RU"/>
        </w:rPr>
        <w:t xml:space="preserve">их </w:t>
      </w:r>
      <w:r w:rsidR="00BA3991" w:rsidRPr="009A6FEA">
        <w:rPr>
          <w:color w:val="auto"/>
          <w:sz w:val="28"/>
          <w:szCs w:val="28"/>
          <w:lang w:val="ru-RU"/>
        </w:rPr>
        <w:t>спектрально–люминесцентными</w:t>
      </w:r>
      <w:r w:rsidR="00195F85" w:rsidRPr="009A6FEA">
        <w:rPr>
          <w:color w:val="auto"/>
          <w:sz w:val="28"/>
          <w:szCs w:val="28"/>
          <w:lang w:val="ru-RU"/>
        </w:rPr>
        <w:t xml:space="preserve"> характеристиками</w:t>
      </w:r>
      <w:r w:rsidR="009A6FEA">
        <w:rPr>
          <w:color w:val="auto"/>
          <w:sz w:val="28"/>
          <w:szCs w:val="28"/>
          <w:lang w:val="ru-RU"/>
        </w:rPr>
        <w:t>.</w:t>
      </w:r>
    </w:p>
    <w:p w:rsidR="00DC41D3" w:rsidRDefault="006557AC">
      <w:pPr>
        <w:pStyle w:val="Default"/>
        <w:ind w:right="3" w:firstLine="709"/>
        <w:jc w:val="both"/>
        <w:rPr>
          <w:color w:val="auto"/>
          <w:sz w:val="28"/>
          <w:szCs w:val="28"/>
          <w:lang w:val="ru-RU"/>
        </w:rPr>
      </w:pPr>
      <w:r w:rsidRPr="009A6FEA">
        <w:rPr>
          <w:color w:val="auto"/>
          <w:sz w:val="28"/>
          <w:szCs w:val="28"/>
          <w:lang w:val="ru-RU"/>
        </w:rPr>
        <w:t xml:space="preserve">2. </w:t>
      </w:r>
      <w:r w:rsidR="00CB509C" w:rsidRPr="009A6FEA">
        <w:rPr>
          <w:color w:val="auto"/>
          <w:sz w:val="28"/>
          <w:szCs w:val="28"/>
          <w:lang w:val="ru-RU"/>
        </w:rPr>
        <w:t xml:space="preserve">Рассмотрено влияние плазмонных НЧ </w:t>
      </w:r>
      <w:r w:rsidR="00CB509C" w:rsidRPr="009A6FEA">
        <w:rPr>
          <w:color w:val="auto"/>
          <w:sz w:val="28"/>
          <w:szCs w:val="28"/>
        </w:rPr>
        <w:t>Ag</w:t>
      </w:r>
      <w:r w:rsidR="00CB509C" w:rsidRPr="009A6FEA">
        <w:rPr>
          <w:color w:val="auto"/>
          <w:sz w:val="28"/>
          <w:szCs w:val="28"/>
          <w:lang w:val="ru-RU"/>
        </w:rPr>
        <w:t xml:space="preserve"> и </w:t>
      </w:r>
      <w:r w:rsidR="00CB509C" w:rsidRPr="009A6FEA">
        <w:rPr>
          <w:color w:val="auto"/>
          <w:sz w:val="28"/>
          <w:szCs w:val="28"/>
        </w:rPr>
        <w:t>Au</w:t>
      </w:r>
      <w:r w:rsidR="00CB509C" w:rsidRPr="009A6FEA">
        <w:rPr>
          <w:color w:val="auto"/>
          <w:sz w:val="28"/>
          <w:szCs w:val="28"/>
          <w:lang w:val="ru-RU"/>
        </w:rPr>
        <w:t>на процессы генерации и дезактивации электрон</w:t>
      </w:r>
      <w:r w:rsidR="000D7B59" w:rsidRPr="009A6FEA">
        <w:rPr>
          <w:color w:val="auto"/>
          <w:sz w:val="28"/>
          <w:szCs w:val="28"/>
          <w:lang w:val="ru-RU"/>
        </w:rPr>
        <w:t>но</w:t>
      </w:r>
      <w:r w:rsidR="00CB509C" w:rsidRPr="009A6FEA">
        <w:rPr>
          <w:color w:val="auto"/>
          <w:sz w:val="28"/>
          <w:szCs w:val="28"/>
          <w:lang w:val="ru-RU"/>
        </w:rPr>
        <w:t xml:space="preserve">-возбужденных состояний УТ. </w:t>
      </w:r>
      <w:r w:rsidR="000826D5" w:rsidRPr="009A6FEA">
        <w:rPr>
          <w:sz w:val="28"/>
          <w:lang w:val="ru-RU"/>
        </w:rPr>
        <w:t>Показано</w:t>
      </w:r>
      <w:r w:rsidR="00E853F2" w:rsidRPr="009A6FEA">
        <w:rPr>
          <w:sz w:val="28"/>
          <w:lang w:val="ru-RU"/>
        </w:rPr>
        <w:t>, что под воздействие</w:t>
      </w:r>
      <w:r w:rsidR="00F229DE" w:rsidRPr="009A6FEA">
        <w:rPr>
          <w:sz w:val="28"/>
          <w:lang w:val="ru-RU"/>
        </w:rPr>
        <w:t>м плазмонного эффекта НЧ</w:t>
      </w:r>
      <w:r w:rsidR="00CB509C" w:rsidRPr="009A6FEA">
        <w:rPr>
          <w:sz w:val="28"/>
          <w:lang w:val="ru-RU"/>
        </w:rPr>
        <w:t xml:space="preserve">металлов можно достичь заметного усиления </w:t>
      </w:r>
      <w:r w:rsidR="00E853F2" w:rsidRPr="009A6FEA">
        <w:rPr>
          <w:sz w:val="28"/>
          <w:lang w:val="ru-RU"/>
        </w:rPr>
        <w:t xml:space="preserve">интенсивности </w:t>
      </w:r>
      <w:r w:rsidR="00CB509C" w:rsidRPr="009A6FEA">
        <w:rPr>
          <w:sz w:val="28"/>
          <w:lang w:val="ru-RU"/>
        </w:rPr>
        <w:t xml:space="preserve">как быстрой, так и </w:t>
      </w:r>
      <w:r w:rsidR="00E853F2" w:rsidRPr="009A6FEA">
        <w:rPr>
          <w:sz w:val="28"/>
          <w:lang w:val="ru-RU"/>
        </w:rPr>
        <w:t>длительной люминесценции УТ.</w:t>
      </w:r>
    </w:p>
    <w:p w:rsidR="00DC41D3" w:rsidRDefault="006557AC">
      <w:pPr>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lang w:val="kk-KZ"/>
        </w:rPr>
        <w:t xml:space="preserve">3. </w:t>
      </w:r>
      <w:r w:rsidR="00C35B79" w:rsidRPr="009A6FEA">
        <w:rPr>
          <w:rFonts w:ascii="Times New Roman" w:hAnsi="Times New Roman" w:cs="Times New Roman"/>
          <w:sz w:val="28"/>
          <w:szCs w:val="28"/>
          <w:lang w:val="kk-KZ"/>
        </w:rPr>
        <w:t>И</w:t>
      </w:r>
      <w:r w:rsidR="00EB1766" w:rsidRPr="009A6FEA">
        <w:rPr>
          <w:rFonts w:ascii="Times New Roman" w:hAnsi="Times New Roman" w:cs="Times New Roman"/>
          <w:sz w:val="28"/>
          <w:szCs w:val="28"/>
          <w:lang w:val="kk-KZ"/>
        </w:rPr>
        <w:t xml:space="preserve">сследованы </w:t>
      </w:r>
      <w:r w:rsidR="00EB1766" w:rsidRPr="009A6FEA">
        <w:rPr>
          <w:rFonts w:ascii="Times New Roman" w:hAnsi="Times New Roman" w:cs="Times New Roman"/>
          <w:sz w:val="28"/>
          <w:szCs w:val="28"/>
        </w:rPr>
        <w:t xml:space="preserve">процессы </w:t>
      </w:r>
      <w:r w:rsidR="00CB509C" w:rsidRPr="009A6FEA">
        <w:rPr>
          <w:rFonts w:ascii="Times New Roman" w:hAnsi="Times New Roman" w:cs="Times New Roman"/>
          <w:sz w:val="28"/>
          <w:szCs w:val="28"/>
        </w:rPr>
        <w:t xml:space="preserve">активации </w:t>
      </w:r>
      <w:r w:rsidR="00EB1766" w:rsidRPr="009A6FEA">
        <w:rPr>
          <w:rFonts w:ascii="Times New Roman" w:hAnsi="Times New Roman" w:cs="Times New Roman"/>
          <w:sz w:val="28"/>
          <w:szCs w:val="28"/>
        </w:rPr>
        <w:t>молекул</w:t>
      </w:r>
      <w:r w:rsidR="00CB509C" w:rsidRPr="009A6FEA">
        <w:rPr>
          <w:rFonts w:ascii="Times New Roman" w:hAnsi="Times New Roman" w:cs="Times New Roman"/>
          <w:sz w:val="28"/>
          <w:szCs w:val="28"/>
        </w:rPr>
        <w:t>ярного</w:t>
      </w:r>
      <w:r w:rsidR="00EB1766" w:rsidRPr="009A6FEA">
        <w:rPr>
          <w:rFonts w:ascii="Times New Roman" w:hAnsi="Times New Roman" w:cs="Times New Roman"/>
          <w:sz w:val="28"/>
          <w:szCs w:val="28"/>
        </w:rPr>
        <w:t xml:space="preserve"> кислорода </w:t>
      </w:r>
      <w:r w:rsidR="00CB509C" w:rsidRPr="009A6FEA">
        <w:rPr>
          <w:rFonts w:ascii="Times New Roman" w:hAnsi="Times New Roman" w:cs="Times New Roman"/>
          <w:sz w:val="28"/>
          <w:szCs w:val="28"/>
        </w:rPr>
        <w:t xml:space="preserve">посредством </w:t>
      </w:r>
      <w:r w:rsidR="00F229DE" w:rsidRPr="009A6FEA">
        <w:rPr>
          <w:rFonts w:ascii="Times New Roman" w:hAnsi="Times New Roman" w:cs="Times New Roman"/>
          <w:sz w:val="28"/>
          <w:szCs w:val="28"/>
        </w:rPr>
        <w:t>УТ</w:t>
      </w:r>
      <w:r w:rsidR="000826D5" w:rsidRPr="009A6FEA">
        <w:rPr>
          <w:rFonts w:ascii="Times New Roman" w:hAnsi="Times New Roman" w:cs="Times New Roman"/>
          <w:sz w:val="28"/>
          <w:szCs w:val="28"/>
        </w:rPr>
        <w:t xml:space="preserve"> в плазмоном поле металлических</w:t>
      </w:r>
      <w:r w:rsidR="00CB509C" w:rsidRPr="009A6FEA">
        <w:rPr>
          <w:rFonts w:ascii="Times New Roman" w:hAnsi="Times New Roman" w:cs="Times New Roman"/>
          <w:sz w:val="28"/>
          <w:szCs w:val="28"/>
        </w:rPr>
        <w:t xml:space="preserve"> НЧ</w:t>
      </w:r>
      <w:r w:rsidR="000826D5" w:rsidRPr="009A6FEA">
        <w:rPr>
          <w:rFonts w:ascii="Times New Roman" w:hAnsi="Times New Roman" w:cs="Times New Roman"/>
          <w:sz w:val="28"/>
          <w:szCs w:val="28"/>
        </w:rPr>
        <w:t xml:space="preserve">. </w:t>
      </w:r>
    </w:p>
    <w:bookmarkEnd w:id="2"/>
    <w:p w:rsidR="00DC41D3" w:rsidRDefault="006557AC">
      <w:pPr>
        <w:pStyle w:val="Default"/>
        <w:ind w:right="3" w:firstLine="709"/>
        <w:jc w:val="both"/>
        <w:rPr>
          <w:color w:val="auto"/>
          <w:sz w:val="28"/>
          <w:szCs w:val="28"/>
          <w:lang w:val="ru-RU"/>
        </w:rPr>
      </w:pPr>
      <w:r w:rsidRPr="009A6FEA">
        <w:rPr>
          <w:b/>
          <w:bCs/>
          <w:color w:val="auto"/>
          <w:sz w:val="28"/>
          <w:szCs w:val="28"/>
          <w:lang w:val="ru-RU"/>
        </w:rPr>
        <w:t xml:space="preserve">Положения, выносимые на защиту: </w:t>
      </w:r>
    </w:p>
    <w:p w:rsidR="00DC41D3" w:rsidRDefault="006557AC">
      <w:pPr>
        <w:pStyle w:val="Default"/>
        <w:ind w:right="3" w:firstLine="709"/>
        <w:jc w:val="both"/>
        <w:rPr>
          <w:color w:val="auto"/>
          <w:sz w:val="28"/>
          <w:szCs w:val="28"/>
          <w:lang w:val="ru-RU"/>
        </w:rPr>
      </w:pPr>
      <w:r w:rsidRPr="009A6FEA">
        <w:rPr>
          <w:color w:val="auto"/>
          <w:sz w:val="28"/>
          <w:szCs w:val="28"/>
          <w:lang w:val="ru-RU"/>
        </w:rPr>
        <w:t xml:space="preserve">1. </w:t>
      </w:r>
      <w:r w:rsidR="0071649D" w:rsidRPr="009A6FEA">
        <w:rPr>
          <w:color w:val="auto"/>
          <w:sz w:val="28"/>
          <w:szCs w:val="28"/>
          <w:lang w:val="ru-RU"/>
        </w:rPr>
        <w:t xml:space="preserve">S,N- и O,N-допирование </w:t>
      </w:r>
      <w:r w:rsidR="00B84D0C" w:rsidRPr="009A6FEA">
        <w:rPr>
          <w:color w:val="auto"/>
          <w:sz w:val="28"/>
          <w:szCs w:val="28"/>
          <w:lang w:val="ru-RU"/>
        </w:rPr>
        <w:t>УТ</w:t>
      </w:r>
      <w:r w:rsidR="0071649D" w:rsidRPr="009A6FEA">
        <w:rPr>
          <w:color w:val="auto"/>
          <w:sz w:val="28"/>
          <w:szCs w:val="28"/>
          <w:lang w:val="ru-RU"/>
        </w:rPr>
        <w:t xml:space="preserve"> на основе лимонной кислоты приводит к сдвигу спектров поглощения и излучения и увеличению квантового выхода флуоресценции. </w:t>
      </w:r>
    </w:p>
    <w:p w:rsidR="00DC41D3" w:rsidRDefault="006557AC">
      <w:pPr>
        <w:tabs>
          <w:tab w:val="left" w:pos="5991"/>
        </w:tabs>
        <w:spacing w:after="0" w:line="240" w:lineRule="auto"/>
        <w:ind w:right="3" w:firstLine="709"/>
        <w:jc w:val="both"/>
        <w:rPr>
          <w:rFonts w:ascii="Times New Roman" w:hAnsi="Times New Roman" w:cs="Times New Roman"/>
          <w:sz w:val="28"/>
          <w:szCs w:val="28"/>
          <w:lang w:val="kk-KZ"/>
        </w:rPr>
      </w:pPr>
      <w:r w:rsidRPr="009A6FEA">
        <w:rPr>
          <w:rFonts w:ascii="Times New Roman" w:hAnsi="Times New Roman" w:cs="Times New Roman"/>
          <w:sz w:val="28"/>
          <w:szCs w:val="28"/>
        </w:rPr>
        <w:t xml:space="preserve">2. </w:t>
      </w:r>
      <w:r w:rsidR="00FA67E1" w:rsidRPr="009A6FEA">
        <w:rPr>
          <w:rFonts w:ascii="Times New Roman" w:hAnsi="Times New Roman" w:cs="Times New Roman"/>
          <w:sz w:val="28"/>
          <w:szCs w:val="28"/>
        </w:rPr>
        <w:t xml:space="preserve">Плазмонный эффект </w:t>
      </w:r>
      <w:r w:rsidR="0071649D" w:rsidRPr="009A6FEA">
        <w:rPr>
          <w:rFonts w:ascii="Times New Roman" w:hAnsi="Times New Roman" w:cs="Times New Roman"/>
          <w:sz w:val="28"/>
          <w:szCs w:val="28"/>
        </w:rPr>
        <w:t>металлических</w:t>
      </w:r>
      <w:r w:rsidR="00B84D0C" w:rsidRPr="009A6FEA">
        <w:rPr>
          <w:rFonts w:ascii="Times New Roman" w:hAnsi="Times New Roman" w:cs="Times New Roman"/>
          <w:sz w:val="28"/>
          <w:szCs w:val="28"/>
          <w:lang w:val="kk-KZ"/>
        </w:rPr>
        <w:t>НЧ</w:t>
      </w:r>
      <w:r w:rsidR="00FA67E1" w:rsidRPr="009A6FEA">
        <w:rPr>
          <w:rFonts w:ascii="Times New Roman" w:hAnsi="Times New Roman" w:cs="Times New Roman"/>
          <w:sz w:val="28"/>
          <w:szCs w:val="28"/>
        </w:rPr>
        <w:t xml:space="preserve">усиливает как быструю, так и длительную люминесценцию </w:t>
      </w:r>
      <w:r w:rsidR="00B84D0C" w:rsidRPr="009A6FEA">
        <w:rPr>
          <w:rFonts w:ascii="Times New Roman" w:hAnsi="Times New Roman" w:cs="Times New Roman"/>
          <w:sz w:val="28"/>
          <w:szCs w:val="28"/>
          <w:lang w:val="kk-KZ"/>
        </w:rPr>
        <w:t>УТ</w:t>
      </w:r>
      <w:r w:rsidR="00FA67E1" w:rsidRPr="009A6FEA">
        <w:rPr>
          <w:rFonts w:ascii="Times New Roman" w:hAnsi="Times New Roman" w:cs="Times New Roman"/>
          <w:sz w:val="28"/>
          <w:szCs w:val="28"/>
        </w:rPr>
        <w:t xml:space="preserve">. </w:t>
      </w:r>
    </w:p>
    <w:p w:rsidR="00DC41D3" w:rsidRDefault="006557AC">
      <w:pPr>
        <w:tabs>
          <w:tab w:val="left" w:pos="5991"/>
        </w:tabs>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rPr>
        <w:t>3.</w:t>
      </w:r>
      <w:r w:rsidR="000633BE" w:rsidRPr="009A6FEA">
        <w:rPr>
          <w:rFonts w:ascii="Times New Roman" w:hAnsi="Times New Roman" w:cs="Times New Roman"/>
          <w:sz w:val="28"/>
          <w:szCs w:val="28"/>
        </w:rPr>
        <w:t xml:space="preserve">Образование синглетного кислорода </w:t>
      </w:r>
      <w:r w:rsidR="000633BE" w:rsidRPr="009A6FEA">
        <w:rPr>
          <w:rFonts w:ascii="Times New Roman" w:hAnsi="Times New Roman" w:cs="Times New Roman"/>
          <w:sz w:val="28"/>
          <w:szCs w:val="28"/>
          <w:vertAlign w:val="superscript"/>
        </w:rPr>
        <w:t>1</w:t>
      </w:r>
      <w:r w:rsidR="000633BE" w:rsidRPr="009A6FEA">
        <w:rPr>
          <w:rFonts w:ascii="Times New Roman" w:hAnsi="Times New Roman" w:cs="Times New Roman"/>
          <w:sz w:val="28"/>
          <w:szCs w:val="28"/>
        </w:rPr>
        <w:t>∆</w:t>
      </w:r>
      <w:r w:rsidR="000633BE" w:rsidRPr="009A6FEA">
        <w:rPr>
          <w:rFonts w:ascii="Times New Roman" w:hAnsi="Times New Roman" w:cs="Times New Roman"/>
          <w:sz w:val="28"/>
          <w:szCs w:val="28"/>
          <w:vertAlign w:val="subscript"/>
        </w:rPr>
        <w:t>g</w:t>
      </w:r>
      <w:r w:rsidR="000633BE" w:rsidRPr="009A6FEA">
        <w:rPr>
          <w:rFonts w:ascii="Times New Roman" w:hAnsi="Times New Roman" w:cs="Times New Roman"/>
          <w:sz w:val="28"/>
          <w:szCs w:val="28"/>
        </w:rPr>
        <w:t xml:space="preserve"> происходит в результате переноса энергии от триплетных УТ к молекулярному кислороду О</w:t>
      </w:r>
      <w:r w:rsidR="000633BE" w:rsidRPr="009A6FEA">
        <w:rPr>
          <w:rFonts w:ascii="Times New Roman" w:hAnsi="Times New Roman" w:cs="Times New Roman"/>
          <w:sz w:val="28"/>
          <w:szCs w:val="28"/>
          <w:vertAlign w:val="subscript"/>
        </w:rPr>
        <w:t>2</w:t>
      </w:r>
      <w:r w:rsidR="000633BE" w:rsidRPr="009A6FEA">
        <w:rPr>
          <w:rFonts w:ascii="Times New Roman" w:hAnsi="Times New Roman" w:cs="Times New Roman"/>
          <w:sz w:val="28"/>
          <w:szCs w:val="28"/>
        </w:rPr>
        <w:t>(</w:t>
      </w:r>
      <w:r w:rsidR="000633BE" w:rsidRPr="009A6FEA">
        <w:rPr>
          <w:rFonts w:ascii="Times New Roman" w:hAnsi="Times New Roman" w:cs="Times New Roman"/>
          <w:sz w:val="28"/>
          <w:szCs w:val="28"/>
          <w:vertAlign w:val="superscript"/>
        </w:rPr>
        <w:t>3</w:t>
      </w:r>
      <w:r w:rsidR="000633BE" w:rsidRPr="009A6FEA">
        <w:rPr>
          <w:rFonts w:ascii="Times New Roman" w:hAnsi="Times New Roman" w:cs="Times New Roman"/>
          <w:sz w:val="28"/>
          <w:szCs w:val="28"/>
          <w:lang w:val="en-US"/>
        </w:rPr>
        <w:sym w:font="Symbol" w:char="F053"/>
      </w:r>
      <w:r w:rsidR="000633BE" w:rsidRPr="009A6FEA">
        <w:rPr>
          <w:rFonts w:ascii="Times New Roman" w:hAnsi="Times New Roman" w:cs="Times New Roman"/>
          <w:sz w:val="28"/>
          <w:szCs w:val="28"/>
          <w:vertAlign w:val="subscript"/>
          <w:lang w:val="en-US"/>
        </w:rPr>
        <w:t>g</w:t>
      </w:r>
      <w:r w:rsidR="000633BE" w:rsidRPr="009A6FEA">
        <w:rPr>
          <w:rFonts w:ascii="Times New Roman" w:hAnsi="Times New Roman" w:cs="Times New Roman"/>
          <w:sz w:val="28"/>
          <w:szCs w:val="28"/>
          <w:vertAlign w:val="superscript"/>
        </w:rPr>
        <w:t>–</w:t>
      </w:r>
      <w:r w:rsidR="000633BE" w:rsidRPr="009A6FEA">
        <w:rPr>
          <w:rFonts w:ascii="Times New Roman" w:hAnsi="Times New Roman" w:cs="Times New Roman"/>
          <w:sz w:val="28"/>
          <w:szCs w:val="28"/>
        </w:rPr>
        <w:t>).</w:t>
      </w:r>
      <w:r w:rsidR="009237F3" w:rsidRPr="009A6FEA">
        <w:rPr>
          <w:rFonts w:ascii="Times New Roman" w:hAnsi="Times New Roman" w:cs="Times New Roman"/>
          <w:sz w:val="28"/>
          <w:szCs w:val="28"/>
        </w:rPr>
        <w:t xml:space="preserve">Плазмонные НЧ могут влиять как на процесс передачи энергии, так и на фосфоресценцию </w:t>
      </w:r>
      <w:r w:rsidR="009237F3" w:rsidRPr="009A6FEA">
        <w:rPr>
          <w:rFonts w:ascii="Times New Roman" w:hAnsi="Times New Roman" w:cs="Times New Roman"/>
          <w:sz w:val="28"/>
          <w:szCs w:val="28"/>
          <w:vertAlign w:val="superscript"/>
        </w:rPr>
        <w:t>1</w:t>
      </w:r>
      <w:r w:rsidR="009237F3" w:rsidRPr="009A6FEA">
        <w:rPr>
          <w:rFonts w:ascii="Times New Roman" w:hAnsi="Times New Roman" w:cs="Times New Roman"/>
          <w:sz w:val="28"/>
          <w:szCs w:val="28"/>
        </w:rPr>
        <w:t>∆</w:t>
      </w:r>
      <w:r w:rsidR="009237F3" w:rsidRPr="009A6FEA">
        <w:rPr>
          <w:rFonts w:ascii="Times New Roman" w:hAnsi="Times New Roman" w:cs="Times New Roman"/>
          <w:sz w:val="28"/>
          <w:szCs w:val="28"/>
          <w:vertAlign w:val="subscript"/>
        </w:rPr>
        <w:t>g</w:t>
      </w:r>
      <w:r w:rsidR="009237F3" w:rsidRPr="009A6FEA">
        <w:rPr>
          <w:sz w:val="24"/>
          <w:szCs w:val="24"/>
        </w:rPr>
        <w:t>.</w:t>
      </w:r>
    </w:p>
    <w:p w:rsidR="00DC41D3" w:rsidRDefault="006557AC">
      <w:pPr>
        <w:suppressAutoHyphens/>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b/>
          <w:bCs/>
          <w:sz w:val="28"/>
          <w:szCs w:val="28"/>
        </w:rPr>
        <w:t xml:space="preserve">Личный вклад диссертанта. </w:t>
      </w:r>
      <w:r w:rsidR="00C06481" w:rsidRPr="009A6FEA">
        <w:rPr>
          <w:rFonts w:ascii="Times New Roman" w:hAnsi="Times New Roman" w:cs="Times New Roman"/>
          <w:sz w:val="28"/>
          <w:szCs w:val="28"/>
        </w:rPr>
        <w:t xml:space="preserve">Автором выполнены работы по получению S,N- и O,N-содержащих </w:t>
      </w:r>
      <w:r w:rsidR="00B84D0C" w:rsidRPr="009A6FEA">
        <w:rPr>
          <w:rFonts w:ascii="Times New Roman" w:hAnsi="Times New Roman" w:cs="Times New Roman"/>
          <w:sz w:val="28"/>
          <w:szCs w:val="28"/>
          <w:lang w:val="kk-KZ"/>
        </w:rPr>
        <w:t>УТ</w:t>
      </w:r>
      <w:r w:rsidR="00C06481" w:rsidRPr="009A6FEA">
        <w:rPr>
          <w:rFonts w:ascii="Times New Roman" w:hAnsi="Times New Roman" w:cs="Times New Roman"/>
          <w:sz w:val="28"/>
          <w:szCs w:val="28"/>
        </w:rPr>
        <w:t xml:space="preserve">, а также плазмонных </w:t>
      </w:r>
      <w:r w:rsidR="00B84D0C" w:rsidRPr="009A6FEA">
        <w:rPr>
          <w:rFonts w:ascii="Times New Roman" w:hAnsi="Times New Roman" w:cs="Times New Roman"/>
          <w:sz w:val="28"/>
          <w:szCs w:val="28"/>
          <w:lang w:val="kk-KZ"/>
        </w:rPr>
        <w:t>НЧ</w:t>
      </w:r>
      <w:r w:rsidR="00C06481" w:rsidRPr="009A6FEA">
        <w:rPr>
          <w:rFonts w:ascii="Times New Roman" w:hAnsi="Times New Roman" w:cs="Times New Roman"/>
          <w:sz w:val="28"/>
          <w:szCs w:val="28"/>
        </w:rPr>
        <w:t xml:space="preserve"> серебра и золота в растворах и островковых пленках. Выполнены все спектрально-люминесцентные и кинетические измерения, а также расшифровка спектров, полученных методами FTIR и </w:t>
      </w:r>
      <w:r w:rsidR="00C06481" w:rsidRPr="009A6FEA">
        <w:rPr>
          <w:rFonts w:ascii="Times New Roman" w:hAnsi="Times New Roman" w:cs="Times New Roman"/>
          <w:sz w:val="28"/>
          <w:szCs w:val="28"/>
          <w:lang w:val="en-US"/>
        </w:rPr>
        <w:t>XPS</w:t>
      </w:r>
      <w:r w:rsidR="00FA67E1" w:rsidRPr="009A6FEA">
        <w:rPr>
          <w:rFonts w:ascii="Times New Roman" w:hAnsi="Times New Roman" w:cs="Times New Roman"/>
          <w:sz w:val="28"/>
          <w:szCs w:val="28"/>
        </w:rPr>
        <w:t xml:space="preserve"> спектроскопии</w:t>
      </w:r>
      <w:r w:rsidR="00C06481" w:rsidRPr="009A6FEA">
        <w:rPr>
          <w:rFonts w:ascii="Times New Roman" w:hAnsi="Times New Roman" w:cs="Times New Roman"/>
          <w:sz w:val="28"/>
          <w:szCs w:val="28"/>
        </w:rPr>
        <w:t>. Проведена компьютерная обработка экспериментальных данных. Анализ полученных результатов и выводы работы в целом выполнены совместно с научными консультантами.</w:t>
      </w:r>
    </w:p>
    <w:p w:rsidR="00DC41D3" w:rsidRDefault="006557AC">
      <w:pPr>
        <w:suppressAutoHyphens/>
        <w:spacing w:after="0" w:line="240" w:lineRule="auto"/>
        <w:ind w:right="3" w:firstLine="709"/>
        <w:jc w:val="both"/>
        <w:rPr>
          <w:rFonts w:ascii="Times New Roman" w:hAnsi="Times New Roman" w:cs="Times New Roman"/>
          <w:b/>
          <w:bCs/>
          <w:sz w:val="28"/>
          <w:szCs w:val="28"/>
        </w:rPr>
      </w:pPr>
      <w:r w:rsidRPr="009A6FEA">
        <w:rPr>
          <w:rFonts w:ascii="Times New Roman" w:hAnsi="Times New Roman" w:cs="Times New Roman"/>
          <w:b/>
          <w:bCs/>
          <w:sz w:val="28"/>
          <w:szCs w:val="28"/>
        </w:rPr>
        <w:t xml:space="preserve">Связь работы с научно-исследовательскими программами. </w:t>
      </w:r>
      <w:r w:rsidRPr="009A6FEA">
        <w:rPr>
          <w:rFonts w:ascii="Times New Roman" w:hAnsi="Times New Roman" w:cs="Times New Roman"/>
          <w:sz w:val="28"/>
          <w:szCs w:val="28"/>
        </w:rPr>
        <w:t xml:space="preserve">Диссертация выполнялась в соответствии с планами научно-исследовательских работ по </w:t>
      </w:r>
      <w:r w:rsidR="006A5F74" w:rsidRPr="009A6FEA">
        <w:rPr>
          <w:rFonts w:ascii="Times New Roman" w:hAnsi="Times New Roman" w:cs="Times New Roman"/>
          <w:sz w:val="28"/>
          <w:szCs w:val="28"/>
        </w:rPr>
        <w:t xml:space="preserve">проекту </w:t>
      </w:r>
      <w:r w:rsidRPr="009A6FEA">
        <w:rPr>
          <w:rFonts w:ascii="Times New Roman" w:hAnsi="Times New Roman" w:cs="Times New Roman"/>
          <w:sz w:val="28"/>
          <w:szCs w:val="28"/>
        </w:rPr>
        <w:t>«</w:t>
      </w:r>
      <w:r w:rsidR="00C06481" w:rsidRPr="009A6FEA">
        <w:rPr>
          <w:rFonts w:ascii="Times New Roman" w:hAnsi="Times New Roman" w:cs="Times New Roman"/>
          <w:sz w:val="28"/>
          <w:szCs w:val="28"/>
        </w:rPr>
        <w:t>Функциональные наноматериалы на основе углеродных квантовых точек</w:t>
      </w:r>
      <w:r w:rsidR="0000382F" w:rsidRPr="009A6FEA">
        <w:rPr>
          <w:rFonts w:ascii="Times New Roman" w:hAnsi="Times New Roman" w:cs="Times New Roman"/>
          <w:sz w:val="28"/>
          <w:szCs w:val="28"/>
        </w:rPr>
        <w:t>» (</w:t>
      </w:r>
      <w:r w:rsidR="00130F55" w:rsidRPr="009A6FEA">
        <w:rPr>
          <w:rFonts w:ascii="Times New Roman" w:hAnsi="Times New Roman" w:cs="Times New Roman"/>
          <w:sz w:val="28"/>
          <w:szCs w:val="28"/>
        </w:rPr>
        <w:t>2021-2023</w:t>
      </w:r>
      <w:r w:rsidR="00FA67E1" w:rsidRPr="009A6FEA">
        <w:rPr>
          <w:rFonts w:ascii="Times New Roman" w:hAnsi="Times New Roman" w:cs="Times New Roman"/>
          <w:sz w:val="28"/>
          <w:szCs w:val="28"/>
        </w:rPr>
        <w:t xml:space="preserve"> гг.</w:t>
      </w:r>
      <w:r w:rsidRPr="009A6FEA">
        <w:rPr>
          <w:rFonts w:ascii="Times New Roman" w:hAnsi="Times New Roman" w:cs="Times New Roman"/>
          <w:sz w:val="28"/>
          <w:szCs w:val="28"/>
        </w:rPr>
        <w:t>, РК №</w:t>
      </w:r>
      <w:r w:rsidR="0000382F" w:rsidRPr="009A6FEA">
        <w:rPr>
          <w:rFonts w:ascii="Times New Roman" w:hAnsi="Times New Roman" w:cs="Times New Roman"/>
          <w:sz w:val="28"/>
          <w:szCs w:val="28"/>
        </w:rPr>
        <w:t>АР09259913</w:t>
      </w:r>
      <w:r w:rsidRPr="009A6FEA">
        <w:rPr>
          <w:rFonts w:ascii="Times New Roman" w:hAnsi="Times New Roman" w:cs="Times New Roman"/>
          <w:sz w:val="28"/>
          <w:szCs w:val="28"/>
        </w:rPr>
        <w:t xml:space="preserve">), </w:t>
      </w:r>
      <w:r w:rsidR="006A5F74" w:rsidRPr="009A6FEA">
        <w:rPr>
          <w:rFonts w:ascii="Times New Roman" w:hAnsi="Times New Roman" w:cs="Times New Roman"/>
          <w:sz w:val="28"/>
          <w:szCs w:val="28"/>
        </w:rPr>
        <w:t xml:space="preserve">координируемого </w:t>
      </w:r>
      <w:r w:rsidR="0000382F" w:rsidRPr="009A6FEA">
        <w:rPr>
          <w:rFonts w:ascii="Times New Roman" w:hAnsi="Times New Roman" w:cs="Times New Roman"/>
          <w:sz w:val="28"/>
          <w:szCs w:val="28"/>
        </w:rPr>
        <w:t>ГУ «Комитет науки Министерства науки и высшего образования».</w:t>
      </w:r>
    </w:p>
    <w:p w:rsidR="00DC41D3" w:rsidRDefault="00C54EA8">
      <w:pPr>
        <w:pStyle w:val="Default"/>
        <w:ind w:right="3" w:firstLine="709"/>
        <w:jc w:val="both"/>
        <w:rPr>
          <w:bCs/>
          <w:color w:val="auto"/>
          <w:sz w:val="28"/>
          <w:szCs w:val="28"/>
          <w:lang w:val="ru-RU"/>
        </w:rPr>
      </w:pPr>
      <w:r w:rsidRPr="00C54EA8">
        <w:rPr>
          <w:b/>
          <w:bCs/>
          <w:color w:val="auto"/>
          <w:sz w:val="28"/>
          <w:szCs w:val="28"/>
          <w:lang w:val="ru-RU"/>
        </w:rPr>
        <w:t xml:space="preserve">Аппробация работы и публикации. </w:t>
      </w:r>
      <w:r w:rsidRPr="00C54EA8">
        <w:rPr>
          <w:bCs/>
          <w:color w:val="auto"/>
          <w:sz w:val="28"/>
          <w:szCs w:val="28"/>
          <w:lang w:val="ru-RU"/>
        </w:rPr>
        <w:t>Основные результаты работы докладывались и обсуждались на следующих международных конференциях: 5th International Symposium on Molecular Photonics dedicated to the memory of Academician A.N. Terenin (St. Petersburg, 2021); Advanced Carbon Nanostructures ACNS’2021: 15th International Conference (St. Petersburg, 2021); Международная научная конференция «Химическая физика молекул и полифункциональных материалов» (Оренбург, 2022); XV Международная научная конференция «Физика твердого тела» (Астана, 2022); The 8th Asian Symposium on Advanced Materials (ASAM-8) (Novosibirsk, 2023).</w:t>
      </w:r>
      <w:r>
        <w:rPr>
          <w:b/>
          <w:bCs/>
          <w:color w:val="auto"/>
          <w:sz w:val="28"/>
          <w:szCs w:val="28"/>
          <w:lang w:val="ru-RU"/>
        </w:rPr>
        <w:t xml:space="preserve"> </w:t>
      </w:r>
    </w:p>
    <w:p w:rsidR="00DC41D3" w:rsidRDefault="00C54EA8">
      <w:pPr>
        <w:pStyle w:val="Default"/>
        <w:ind w:right="3" w:firstLine="709"/>
        <w:jc w:val="both"/>
        <w:rPr>
          <w:color w:val="auto"/>
          <w:sz w:val="28"/>
          <w:szCs w:val="28"/>
          <w:lang w:val="ru-RU"/>
        </w:rPr>
      </w:pPr>
      <w:r w:rsidRPr="00C54EA8">
        <w:rPr>
          <w:b/>
          <w:bCs/>
          <w:color w:val="auto"/>
          <w:sz w:val="28"/>
          <w:szCs w:val="28"/>
          <w:lang w:val="ru-RU"/>
        </w:rPr>
        <w:t xml:space="preserve">Публикации. </w:t>
      </w:r>
      <w:r w:rsidRPr="00C54EA8">
        <w:rPr>
          <w:bCs/>
          <w:color w:val="auto"/>
          <w:sz w:val="28"/>
          <w:szCs w:val="28"/>
          <w:lang w:val="ru-RU"/>
        </w:rPr>
        <w:t>По результатам диссертационной работы опубликовано 10 печатных работ: 3 статьи в журналах, входящих в базу Thomson Reuters и Scopus (1 статья в Fullerenes, Nanotubes and Carbon Nanostructures – Q3, IF 2.1 (2022); 1 статья в Chemical Physics Letters – Q1, IF 2.8 (2023); 1 статья Engineered Science –</w:t>
      </w:r>
      <w:r>
        <w:rPr>
          <w:bCs/>
          <w:color w:val="auto"/>
          <w:sz w:val="28"/>
          <w:szCs w:val="28"/>
          <w:lang w:val="ru-RU"/>
        </w:rPr>
        <w:t xml:space="preserve"> </w:t>
      </w:r>
      <w:r w:rsidRPr="00C54EA8">
        <w:rPr>
          <w:bCs/>
          <w:color w:val="auto"/>
          <w:sz w:val="28"/>
          <w:szCs w:val="28"/>
          <w:lang w:val="ru-RU"/>
        </w:rPr>
        <w:t>93% (2023)); 2 статьи в журнале, рекомендованном Комитетом по обеспечению качества в сфере науки и высшего образования МНВО РК и 5 публикаций в материалах международных конференций.</w:t>
      </w:r>
      <w:r>
        <w:rPr>
          <w:b/>
          <w:bCs/>
          <w:color w:val="auto"/>
          <w:sz w:val="28"/>
          <w:szCs w:val="28"/>
          <w:lang w:val="ru-RU"/>
        </w:rPr>
        <w:t xml:space="preserve"> </w:t>
      </w:r>
      <w:bookmarkStart w:id="3" w:name="_Hlk130748091"/>
    </w:p>
    <w:bookmarkEnd w:id="3"/>
    <w:p w:rsidR="00DC41D3" w:rsidRDefault="006557AC">
      <w:pPr>
        <w:pStyle w:val="Default"/>
        <w:ind w:right="3" w:firstLine="709"/>
        <w:jc w:val="both"/>
        <w:rPr>
          <w:b/>
          <w:bCs/>
          <w:color w:val="auto"/>
          <w:sz w:val="28"/>
          <w:szCs w:val="28"/>
          <w:lang w:val="ru-RU"/>
        </w:rPr>
      </w:pPr>
      <w:r w:rsidRPr="009A6FEA">
        <w:rPr>
          <w:b/>
          <w:bCs/>
          <w:color w:val="auto"/>
          <w:sz w:val="28"/>
          <w:szCs w:val="28"/>
          <w:lang w:val="ru-RU"/>
        </w:rPr>
        <w:t xml:space="preserve">Практическая значимость работы: </w:t>
      </w:r>
    </w:p>
    <w:p w:rsidR="00DC41D3" w:rsidRDefault="006557AC">
      <w:pPr>
        <w:pStyle w:val="Default"/>
        <w:ind w:right="3" w:firstLine="709"/>
        <w:jc w:val="both"/>
        <w:rPr>
          <w:color w:val="auto"/>
          <w:sz w:val="28"/>
          <w:szCs w:val="28"/>
          <w:lang w:val="ru-RU"/>
        </w:rPr>
      </w:pPr>
      <w:r w:rsidRPr="009A6FEA">
        <w:rPr>
          <w:color w:val="auto"/>
          <w:sz w:val="28"/>
          <w:szCs w:val="28"/>
          <w:lang w:val="ru-RU"/>
        </w:rPr>
        <w:t xml:space="preserve">1. </w:t>
      </w:r>
      <w:r w:rsidR="00052E96" w:rsidRPr="009A6FEA">
        <w:rPr>
          <w:color w:val="auto"/>
          <w:sz w:val="28"/>
          <w:szCs w:val="28"/>
          <w:lang w:val="ru-RU"/>
        </w:rPr>
        <w:t xml:space="preserve">Полученные результаты открывают перспективы для синтеза углеродных точек с разнообразным составом и контролируемыми оптическими свойствами. Это имеет ключевое значение для разработки высокоэффективных материалов </w:t>
      </w:r>
      <w:r w:rsidR="00FA67E1" w:rsidRPr="009A6FEA">
        <w:rPr>
          <w:color w:val="auto"/>
          <w:sz w:val="28"/>
          <w:szCs w:val="28"/>
          <w:lang w:val="ru-RU"/>
        </w:rPr>
        <w:t>для</w:t>
      </w:r>
      <w:r w:rsidR="00052E96" w:rsidRPr="009A6FEA">
        <w:rPr>
          <w:color w:val="auto"/>
          <w:sz w:val="28"/>
          <w:szCs w:val="28"/>
          <w:lang w:val="ru-RU"/>
        </w:rPr>
        <w:t xml:space="preserve"> фотоники, медицины и сенсорных технологий, </w:t>
      </w:r>
      <w:r w:rsidR="00FA67E1" w:rsidRPr="009A6FEA">
        <w:rPr>
          <w:color w:val="auto"/>
          <w:sz w:val="28"/>
          <w:szCs w:val="28"/>
          <w:lang w:val="ru-RU"/>
        </w:rPr>
        <w:t xml:space="preserve">и </w:t>
      </w:r>
      <w:r w:rsidR="00052E96" w:rsidRPr="009A6FEA">
        <w:rPr>
          <w:color w:val="auto"/>
          <w:sz w:val="28"/>
          <w:szCs w:val="28"/>
          <w:lang w:val="ru-RU"/>
        </w:rPr>
        <w:t>создает перспективы для внедрения инновационных решений в диагностике, терапии и создании сенсорных устройств.</w:t>
      </w:r>
    </w:p>
    <w:p w:rsidR="00DC41D3" w:rsidRDefault="00052E96">
      <w:pPr>
        <w:pStyle w:val="Default"/>
        <w:ind w:right="3" w:firstLine="709"/>
        <w:jc w:val="both"/>
        <w:rPr>
          <w:sz w:val="28"/>
          <w:szCs w:val="28"/>
          <w:lang w:val="ru-RU"/>
        </w:rPr>
      </w:pPr>
      <w:r w:rsidRPr="009A6FEA">
        <w:rPr>
          <w:sz w:val="28"/>
          <w:szCs w:val="28"/>
          <w:lang w:val="ru-RU"/>
        </w:rPr>
        <w:t xml:space="preserve">2. Экспериментальное исследование влияния </w:t>
      </w:r>
      <w:r w:rsidRPr="009A6FEA">
        <w:rPr>
          <w:color w:val="auto"/>
          <w:sz w:val="28"/>
          <w:szCs w:val="28"/>
          <w:lang w:val="ru-RU"/>
        </w:rPr>
        <w:t>плазмонных НЧ</w:t>
      </w:r>
      <w:r w:rsidRPr="009A6FEA">
        <w:rPr>
          <w:sz w:val="28"/>
          <w:szCs w:val="28"/>
          <w:lang w:val="ru-RU"/>
        </w:rPr>
        <w:t xml:space="preserve"> на синглетные и триплетные возбужденные состояния </w:t>
      </w:r>
      <w:r w:rsidR="00FA67E1" w:rsidRPr="009A6FEA">
        <w:rPr>
          <w:sz w:val="28"/>
          <w:szCs w:val="28"/>
          <w:lang w:val="ru-RU"/>
        </w:rPr>
        <w:t xml:space="preserve">УТможет быть использовано для </w:t>
      </w:r>
      <w:r w:rsidRPr="009A6FEA">
        <w:rPr>
          <w:sz w:val="28"/>
          <w:szCs w:val="28"/>
          <w:lang w:val="ru-RU"/>
        </w:rPr>
        <w:t xml:space="preserve">повышения их квантового выхода излучения. </w:t>
      </w:r>
      <w:r w:rsidR="00FA67E1" w:rsidRPr="009A6FEA">
        <w:rPr>
          <w:sz w:val="28"/>
          <w:szCs w:val="28"/>
          <w:lang w:val="ru-RU"/>
        </w:rPr>
        <w:t xml:space="preserve">Высокий квантовый выход </w:t>
      </w:r>
      <w:r w:rsidR="00422D1D" w:rsidRPr="009A6FEA">
        <w:rPr>
          <w:sz w:val="28"/>
          <w:szCs w:val="28"/>
          <w:lang w:val="ru-RU"/>
        </w:rPr>
        <w:t>излучения УТ будет</w:t>
      </w:r>
      <w:r w:rsidR="00FA67E1" w:rsidRPr="009A6FEA">
        <w:rPr>
          <w:sz w:val="28"/>
          <w:szCs w:val="28"/>
          <w:lang w:val="ru-RU"/>
        </w:rPr>
        <w:t xml:space="preserve"> востребован </w:t>
      </w:r>
      <w:r w:rsidR="00422D1D" w:rsidRPr="009A6FEA">
        <w:rPr>
          <w:sz w:val="28"/>
          <w:szCs w:val="28"/>
          <w:lang w:val="ru-RU"/>
        </w:rPr>
        <w:t xml:space="preserve">при разработке светоизлучающих устройств, в биоимиджинге и сенсорных приложениях. </w:t>
      </w:r>
    </w:p>
    <w:p w:rsidR="00DC41D3" w:rsidRDefault="006557AC">
      <w:pPr>
        <w:pStyle w:val="Default"/>
        <w:ind w:right="3" w:firstLine="709"/>
        <w:jc w:val="both"/>
        <w:rPr>
          <w:rFonts w:eastAsia="Times New Roman"/>
          <w:sz w:val="28"/>
          <w:szCs w:val="28"/>
          <w:lang w:val="ru-RU" w:eastAsia="ru-RU"/>
        </w:rPr>
      </w:pPr>
      <w:r w:rsidRPr="009A6FEA">
        <w:rPr>
          <w:sz w:val="28"/>
          <w:szCs w:val="28"/>
          <w:lang w:val="ru-RU"/>
        </w:rPr>
        <w:t xml:space="preserve">3. </w:t>
      </w:r>
      <w:r w:rsidR="0032467C" w:rsidRPr="009A6FEA">
        <w:rPr>
          <w:color w:val="auto"/>
          <w:sz w:val="28"/>
          <w:szCs w:val="28"/>
          <w:lang w:val="ru-RU"/>
        </w:rPr>
        <w:t xml:space="preserve">Результаты, связанные с </w:t>
      </w:r>
      <w:r w:rsidR="00422D1D" w:rsidRPr="009A6FEA">
        <w:rPr>
          <w:color w:val="auto"/>
          <w:sz w:val="28"/>
          <w:szCs w:val="28"/>
          <w:lang w:val="ru-RU"/>
        </w:rPr>
        <w:t xml:space="preserve">изучением механизма </w:t>
      </w:r>
      <w:r w:rsidR="002D0C74" w:rsidRPr="009A6FEA">
        <w:rPr>
          <w:rFonts w:eastAsia="Times New Roman"/>
          <w:sz w:val="28"/>
          <w:szCs w:val="28"/>
          <w:lang w:val="ru-RU" w:eastAsia="ru-RU"/>
        </w:rPr>
        <w:t xml:space="preserve">сенсибилизации синглетного кислорода </w:t>
      </w:r>
      <w:r w:rsidR="00422D1D" w:rsidRPr="009A6FEA">
        <w:rPr>
          <w:rFonts w:eastAsia="Times New Roman"/>
          <w:sz w:val="28"/>
          <w:szCs w:val="28"/>
          <w:lang w:val="ru-RU" w:eastAsia="ru-RU"/>
        </w:rPr>
        <w:t xml:space="preserve">посредством УТ </w:t>
      </w:r>
      <w:r w:rsidR="002D0C74" w:rsidRPr="009A6FEA">
        <w:rPr>
          <w:rFonts w:eastAsia="Times New Roman"/>
          <w:sz w:val="28"/>
          <w:szCs w:val="28"/>
          <w:lang w:val="ru-RU" w:eastAsia="ru-RU"/>
        </w:rPr>
        <w:t xml:space="preserve">и </w:t>
      </w:r>
      <w:r w:rsidR="00422D1D" w:rsidRPr="009A6FEA">
        <w:rPr>
          <w:rFonts w:eastAsia="Times New Roman"/>
          <w:sz w:val="28"/>
          <w:szCs w:val="28"/>
          <w:lang w:val="ru-RU" w:eastAsia="ru-RU"/>
        </w:rPr>
        <w:t xml:space="preserve">влиянием </w:t>
      </w:r>
      <w:r w:rsidR="002D0C74" w:rsidRPr="009A6FEA">
        <w:rPr>
          <w:rFonts w:eastAsia="Times New Roman"/>
          <w:sz w:val="28"/>
          <w:szCs w:val="28"/>
          <w:lang w:val="ru-RU" w:eastAsia="ru-RU"/>
        </w:rPr>
        <w:t xml:space="preserve">плазмонного резонанса </w:t>
      </w:r>
      <w:r w:rsidR="002D0C74" w:rsidRPr="009A6FEA">
        <w:rPr>
          <w:sz w:val="28"/>
          <w:szCs w:val="28"/>
          <w:lang w:val="ru-RU"/>
        </w:rPr>
        <w:t xml:space="preserve">НЧ </w:t>
      </w:r>
      <w:r w:rsidR="00422D1D" w:rsidRPr="009A6FEA">
        <w:rPr>
          <w:sz w:val="28"/>
          <w:szCs w:val="28"/>
          <w:lang w:val="ru-RU"/>
        </w:rPr>
        <w:t xml:space="preserve">металлов на этот процесс </w:t>
      </w:r>
      <w:r w:rsidR="002D0C74" w:rsidRPr="009A6FEA">
        <w:rPr>
          <w:rFonts w:eastAsia="Times New Roman"/>
          <w:sz w:val="28"/>
          <w:szCs w:val="28"/>
          <w:lang w:val="ru-RU" w:eastAsia="ru-RU"/>
        </w:rPr>
        <w:t>могут быть применены в фотодинамической терапии</w:t>
      </w:r>
      <w:r w:rsidR="00422D1D" w:rsidRPr="009A6FEA">
        <w:rPr>
          <w:rFonts w:eastAsia="Times New Roman"/>
          <w:sz w:val="28"/>
          <w:szCs w:val="28"/>
          <w:lang w:val="ru-RU" w:eastAsia="ru-RU"/>
        </w:rPr>
        <w:t xml:space="preserve"> и для генерации активных форм кислорода</w:t>
      </w:r>
      <w:r w:rsidR="002D0C74" w:rsidRPr="009A6FEA">
        <w:rPr>
          <w:rFonts w:eastAsia="Times New Roman"/>
          <w:sz w:val="28"/>
          <w:szCs w:val="28"/>
          <w:lang w:val="ru-RU" w:eastAsia="ru-RU"/>
        </w:rPr>
        <w:t>. Данное исследование играет важную роль в разработке селективных и результативных методов лечения онкологических и других заболеваний.</w:t>
      </w:r>
    </w:p>
    <w:p w:rsidR="00DC41D3" w:rsidRDefault="006557AC">
      <w:pPr>
        <w:pStyle w:val="Default"/>
        <w:ind w:right="3" w:firstLine="709"/>
        <w:jc w:val="both"/>
        <w:rPr>
          <w:bCs/>
          <w:color w:val="auto"/>
          <w:sz w:val="28"/>
          <w:szCs w:val="28"/>
          <w:lang w:val="ru-RU"/>
        </w:rPr>
      </w:pPr>
      <w:r w:rsidRPr="009A6FEA">
        <w:rPr>
          <w:b/>
          <w:bCs/>
          <w:color w:val="auto"/>
          <w:sz w:val="28"/>
          <w:szCs w:val="28"/>
          <w:lang w:val="ru-RU"/>
        </w:rPr>
        <w:t xml:space="preserve">Структура и объем диссертации. </w:t>
      </w:r>
      <w:r w:rsidR="00E40DE3" w:rsidRPr="009A6FEA">
        <w:rPr>
          <w:bCs/>
          <w:color w:val="auto"/>
          <w:sz w:val="28"/>
          <w:szCs w:val="28"/>
          <w:lang w:val="ru-RU"/>
        </w:rPr>
        <w:t xml:space="preserve">Структура диссертационной работы соответствует поставленным задачам и включает введение, 5 основных разделов, заключение и библиографический список. Работа изложена на </w:t>
      </w:r>
      <w:r w:rsidR="005D2678" w:rsidRPr="009A6FEA">
        <w:rPr>
          <w:bCs/>
          <w:color w:val="auto"/>
          <w:sz w:val="28"/>
          <w:szCs w:val="28"/>
          <w:lang w:val="ru-RU"/>
        </w:rPr>
        <w:t xml:space="preserve">105 </w:t>
      </w:r>
      <w:r w:rsidR="00E40DE3" w:rsidRPr="009A6FEA">
        <w:rPr>
          <w:bCs/>
          <w:color w:val="auto"/>
          <w:sz w:val="28"/>
          <w:szCs w:val="28"/>
          <w:lang w:val="ru-RU"/>
        </w:rPr>
        <w:t xml:space="preserve">страницах машинописного текста, иллюстрирована </w:t>
      </w:r>
      <w:r w:rsidR="00C54EA8">
        <w:rPr>
          <w:bCs/>
          <w:color w:val="auto"/>
          <w:sz w:val="28"/>
          <w:szCs w:val="28"/>
          <w:lang w:val="ru-RU"/>
        </w:rPr>
        <w:t>60</w:t>
      </w:r>
      <w:r w:rsidR="00C54EA8" w:rsidRPr="009A6FEA">
        <w:rPr>
          <w:bCs/>
          <w:color w:val="auto"/>
          <w:sz w:val="28"/>
          <w:szCs w:val="28"/>
          <w:lang w:val="ru-RU"/>
        </w:rPr>
        <w:t xml:space="preserve"> </w:t>
      </w:r>
      <w:r w:rsidR="00E40DE3" w:rsidRPr="009A6FEA">
        <w:rPr>
          <w:bCs/>
          <w:color w:val="auto"/>
          <w:sz w:val="28"/>
          <w:szCs w:val="28"/>
          <w:lang w:val="ru-RU"/>
        </w:rPr>
        <w:t xml:space="preserve">рисунками 13 таблицами, а также содержит библиографию из </w:t>
      </w:r>
      <w:r w:rsidR="00E97542" w:rsidRPr="009A6FEA">
        <w:rPr>
          <w:bCs/>
          <w:color w:val="auto"/>
          <w:sz w:val="28"/>
          <w:szCs w:val="28"/>
          <w:lang w:val="ru-RU"/>
        </w:rPr>
        <w:t xml:space="preserve">232 </w:t>
      </w:r>
      <w:r w:rsidR="00E40DE3" w:rsidRPr="009A6FEA">
        <w:rPr>
          <w:bCs/>
          <w:color w:val="auto"/>
          <w:sz w:val="28"/>
          <w:szCs w:val="28"/>
          <w:lang w:val="ru-RU"/>
        </w:rPr>
        <w:t xml:space="preserve">источников. </w:t>
      </w:r>
    </w:p>
    <w:p w:rsidR="00DC41D3" w:rsidRDefault="006557AC">
      <w:pPr>
        <w:pStyle w:val="Default"/>
        <w:ind w:right="3" w:firstLine="709"/>
        <w:jc w:val="both"/>
        <w:rPr>
          <w:color w:val="auto"/>
          <w:szCs w:val="28"/>
          <w:lang w:val="ru-RU"/>
        </w:rPr>
      </w:pPr>
      <w:r w:rsidRPr="009A6FEA">
        <w:rPr>
          <w:color w:val="auto"/>
          <w:szCs w:val="28"/>
          <w:lang w:val="ru-RU"/>
        </w:rPr>
        <w:br w:type="page"/>
      </w:r>
    </w:p>
    <w:p w:rsidR="00DC41D3" w:rsidRDefault="009011BE">
      <w:pPr>
        <w:widowControl w:val="0"/>
        <w:numPr>
          <w:ilvl w:val="0"/>
          <w:numId w:val="1"/>
        </w:numPr>
        <w:tabs>
          <w:tab w:val="left" w:pos="1134"/>
          <w:tab w:val="left" w:pos="1554"/>
          <w:tab w:val="left" w:pos="9356"/>
        </w:tabs>
        <w:autoSpaceDE w:val="0"/>
        <w:autoSpaceDN w:val="0"/>
        <w:spacing w:after="0" w:line="240" w:lineRule="auto"/>
        <w:ind w:left="0" w:right="3" w:firstLine="709"/>
        <w:jc w:val="both"/>
        <w:outlineLvl w:val="1"/>
        <w:rPr>
          <w:rFonts w:ascii="Times New Roman" w:eastAsia="Times New Roman" w:hAnsi="Times New Roman" w:cs="Times New Roman"/>
          <w:b/>
          <w:sz w:val="28"/>
          <w:szCs w:val="28"/>
          <w:lang w:eastAsia="en-US"/>
        </w:rPr>
      </w:pPr>
      <w:r w:rsidRPr="00194EA8">
        <w:rPr>
          <w:rFonts w:ascii="Times New Roman" w:eastAsia="Times New Roman" w:hAnsi="Times New Roman" w:cs="Times New Roman"/>
          <w:b/>
          <w:sz w:val="28"/>
        </w:rPr>
        <w:t xml:space="preserve">УГЛЕРОДНЫЕ НАНОСТРУКТУРЫ: СВОЙСТВА, СПОСОБЫ СИНТЕЗА И МЕТОДЫ ИССЛЕДОВАНИЯ </w:t>
      </w:r>
    </w:p>
    <w:p w:rsidR="00DC41D3" w:rsidRDefault="00DC41D3">
      <w:pPr>
        <w:widowControl w:val="0"/>
        <w:tabs>
          <w:tab w:val="left" w:pos="1554"/>
          <w:tab w:val="left" w:pos="9356"/>
        </w:tabs>
        <w:autoSpaceDE w:val="0"/>
        <w:autoSpaceDN w:val="0"/>
        <w:spacing w:after="0" w:line="240" w:lineRule="auto"/>
        <w:ind w:right="3" w:firstLine="709"/>
        <w:jc w:val="both"/>
        <w:outlineLvl w:val="1"/>
        <w:rPr>
          <w:rFonts w:ascii="Times New Roman" w:eastAsia="Times New Roman" w:hAnsi="Times New Roman" w:cs="Times New Roman"/>
          <w:b/>
          <w:sz w:val="28"/>
          <w:szCs w:val="28"/>
          <w:lang w:eastAsia="en-US"/>
        </w:rPr>
      </w:pPr>
    </w:p>
    <w:p w:rsidR="00DC41D3" w:rsidRDefault="00D5001F">
      <w:pPr>
        <w:widowControl w:val="0"/>
        <w:tabs>
          <w:tab w:val="left" w:pos="9356"/>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Углерод – элемент, обладающий уникальной способностью образовывать разнообразные соединения и структуры, проявляющиеся как на макроскопическом, так и на наноскопическом уровнях. Более 95% известных химических соединений принадлежат к классу углеродсодержащих, что подчеркивает его центральную роль в химии.</w:t>
      </w:r>
    </w:p>
    <w:p w:rsidR="00DC41D3" w:rsidRDefault="00D5001F">
      <w:pPr>
        <w:widowControl w:val="0"/>
        <w:tabs>
          <w:tab w:val="left" w:pos="9356"/>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В сфере нанотехнологий углеродные материалы играют ключевую роль благодаря возможностям образовывать различные гибридные состояния</w:t>
      </w:r>
      <w:r w:rsidR="00732A0F" w:rsidRPr="009A6FEA">
        <w:rPr>
          <w:rFonts w:ascii="Times New Roman" w:eastAsia="Times New Roman" w:hAnsi="Times New Roman" w:cs="Times New Roman"/>
          <w:sz w:val="28"/>
          <w:szCs w:val="28"/>
          <w:lang w:eastAsia="en-US"/>
        </w:rPr>
        <w:t xml:space="preserve"> углерода</w:t>
      </w:r>
      <w:r w:rsidRPr="009A6FEA">
        <w:rPr>
          <w:rFonts w:ascii="Times New Roman" w:eastAsia="Times New Roman" w:hAnsi="Times New Roman" w:cs="Times New Roman"/>
          <w:sz w:val="28"/>
          <w:szCs w:val="28"/>
          <w:lang w:eastAsia="en-US"/>
        </w:rPr>
        <w:t xml:space="preserve"> (sp, sp</w:t>
      </w:r>
      <w:r w:rsidRPr="009A6FEA">
        <w:rPr>
          <w:rFonts w:ascii="Times New Roman" w:eastAsia="Times New Roman" w:hAnsi="Times New Roman" w:cs="Times New Roman"/>
          <w:sz w:val="28"/>
          <w:szCs w:val="28"/>
          <w:vertAlign w:val="superscript"/>
          <w:lang w:eastAsia="en-US"/>
        </w:rPr>
        <w:t>2</w:t>
      </w:r>
      <w:r w:rsidRPr="009A6FEA">
        <w:rPr>
          <w:rFonts w:ascii="Times New Roman" w:eastAsia="Times New Roman" w:hAnsi="Times New Roman" w:cs="Times New Roman"/>
          <w:sz w:val="28"/>
          <w:szCs w:val="28"/>
          <w:lang w:eastAsia="en-US"/>
        </w:rPr>
        <w:t>, sp</w:t>
      </w:r>
      <w:r w:rsidRPr="009A6FEA">
        <w:rPr>
          <w:rFonts w:ascii="Times New Roman" w:eastAsia="Times New Roman" w:hAnsi="Times New Roman" w:cs="Times New Roman"/>
          <w:sz w:val="28"/>
          <w:szCs w:val="28"/>
          <w:vertAlign w:val="superscript"/>
          <w:lang w:eastAsia="en-US"/>
        </w:rPr>
        <w:t>3</w:t>
      </w:r>
      <w:r w:rsidRPr="009A6FEA">
        <w:rPr>
          <w:rFonts w:ascii="Times New Roman" w:eastAsia="Times New Roman" w:hAnsi="Times New Roman" w:cs="Times New Roman"/>
          <w:sz w:val="28"/>
          <w:szCs w:val="28"/>
          <w:lang w:eastAsia="en-US"/>
        </w:rPr>
        <w:t xml:space="preserve">), что открывает доступ к широкому спектру аморфных и кристаллических структур с уникальными физическими свойствами. Например, углерод способен формировать 0D-структуры, такие как фуллерены </w:t>
      </w:r>
      <w:r w:rsidRPr="009A6FEA">
        <w:rPr>
          <w:rFonts w:ascii="Times New Roman" w:eastAsia="Times New Roman" w:hAnsi="Times New Roman" w:cs="Times New Roman"/>
          <w:sz w:val="28"/>
          <w:lang w:eastAsia="en-US"/>
        </w:rPr>
        <w:t>[</w:t>
      </w:r>
      <w:r w:rsidR="00A70140" w:rsidRPr="009A6FEA">
        <w:rPr>
          <w:rFonts w:ascii="Times New Roman" w:eastAsia="Times New Roman" w:hAnsi="Times New Roman" w:cs="Times New Roman"/>
          <w:sz w:val="28"/>
          <w:lang w:eastAsia="en-US"/>
        </w:rPr>
        <w:t>3</w:t>
      </w:r>
      <w:r w:rsidR="005E1BCD" w:rsidRPr="009A6FEA">
        <w:rPr>
          <w:rFonts w:ascii="Times New Roman" w:eastAsia="Times New Roman" w:hAnsi="Times New Roman" w:cs="Times New Roman"/>
          <w:sz w:val="28"/>
          <w:lang w:eastAsia="en-US"/>
        </w:rPr>
        <w:t>5</w:t>
      </w:r>
      <w:r w:rsidRPr="009A6FEA">
        <w:rPr>
          <w:rFonts w:ascii="Times New Roman" w:eastAsia="Times New Roman" w:hAnsi="Times New Roman" w:cs="Times New Roman"/>
          <w:sz w:val="28"/>
          <w:lang w:eastAsia="en-US"/>
        </w:rPr>
        <w:t>]</w:t>
      </w:r>
      <w:r w:rsidRPr="009A6FEA">
        <w:rPr>
          <w:rFonts w:ascii="Times New Roman" w:eastAsia="Times New Roman" w:hAnsi="Times New Roman" w:cs="Times New Roman"/>
          <w:sz w:val="28"/>
          <w:szCs w:val="28"/>
          <w:lang w:eastAsia="en-US"/>
        </w:rPr>
        <w:t xml:space="preserve">, а также 1D-нанообъекты, такие как одно- и многостенные углеродные нанотрубки и нановолокна, 2D-графен </w:t>
      </w:r>
      <w:r w:rsidRPr="009A6FEA">
        <w:rPr>
          <w:rFonts w:ascii="Times New Roman" w:eastAsia="Times New Roman" w:hAnsi="Times New Roman" w:cs="Times New Roman"/>
          <w:sz w:val="28"/>
          <w:lang w:eastAsia="en-US"/>
        </w:rPr>
        <w:t>[</w:t>
      </w:r>
      <w:r w:rsidR="00A70140" w:rsidRPr="009A6FEA">
        <w:rPr>
          <w:rFonts w:ascii="Times New Roman" w:eastAsia="Times New Roman" w:hAnsi="Times New Roman" w:cs="Times New Roman"/>
          <w:sz w:val="28"/>
          <w:lang w:eastAsia="en-US"/>
        </w:rPr>
        <w:t>3</w:t>
      </w:r>
      <w:r w:rsidR="005E1BCD" w:rsidRPr="009A6FEA">
        <w:rPr>
          <w:rFonts w:ascii="Times New Roman" w:eastAsia="Times New Roman" w:hAnsi="Times New Roman" w:cs="Times New Roman"/>
          <w:sz w:val="28"/>
          <w:lang w:eastAsia="en-US"/>
        </w:rPr>
        <w:t>6</w:t>
      </w:r>
      <w:r w:rsidRPr="009A6FEA">
        <w:rPr>
          <w:rFonts w:ascii="Times New Roman" w:eastAsia="Times New Roman" w:hAnsi="Times New Roman" w:cs="Times New Roman"/>
          <w:sz w:val="28"/>
          <w:lang w:eastAsia="en-US"/>
        </w:rPr>
        <w:t>]</w:t>
      </w:r>
      <w:r w:rsidRPr="009A6FEA">
        <w:rPr>
          <w:rFonts w:ascii="Times New Roman" w:eastAsia="Times New Roman" w:hAnsi="Times New Roman" w:cs="Times New Roman"/>
          <w:sz w:val="28"/>
          <w:szCs w:val="28"/>
          <w:lang w:eastAsia="en-US"/>
        </w:rPr>
        <w:t xml:space="preserve"> и даже 3D-структуры в виде пен, аэрогелей и гидрогелей. Такая структурная гибкость объясняет его универсальность в различных промышленных приложениях </w:t>
      </w:r>
      <w:r w:rsidRPr="009A6FEA">
        <w:rPr>
          <w:rFonts w:ascii="Times New Roman" w:eastAsia="Times New Roman" w:hAnsi="Times New Roman" w:cs="Times New Roman"/>
          <w:sz w:val="28"/>
          <w:lang w:eastAsia="en-US"/>
        </w:rPr>
        <w:t>[</w:t>
      </w:r>
      <w:r w:rsidR="00A70140" w:rsidRPr="009A6FEA">
        <w:rPr>
          <w:rFonts w:ascii="Times New Roman" w:eastAsia="Times New Roman" w:hAnsi="Times New Roman" w:cs="Times New Roman"/>
          <w:sz w:val="28"/>
          <w:lang w:eastAsia="en-US"/>
        </w:rPr>
        <w:t>3</w:t>
      </w:r>
      <w:r w:rsidR="005E1BCD" w:rsidRPr="009A6FEA">
        <w:rPr>
          <w:rFonts w:ascii="Times New Roman" w:eastAsia="Times New Roman" w:hAnsi="Times New Roman" w:cs="Times New Roman"/>
          <w:sz w:val="28"/>
          <w:lang w:eastAsia="en-US"/>
        </w:rPr>
        <w:t>7</w:t>
      </w:r>
      <w:r w:rsidRPr="009A6FEA">
        <w:rPr>
          <w:rFonts w:ascii="Times New Roman" w:eastAsia="Times New Roman" w:hAnsi="Times New Roman" w:cs="Times New Roman"/>
          <w:sz w:val="28"/>
          <w:lang w:eastAsia="en-US"/>
        </w:rPr>
        <w:t>]</w:t>
      </w:r>
      <w:r w:rsidRPr="009A6FEA">
        <w:rPr>
          <w:rFonts w:ascii="Times New Roman" w:eastAsia="Times New Roman" w:hAnsi="Times New Roman" w:cs="Times New Roman"/>
          <w:sz w:val="28"/>
          <w:szCs w:val="28"/>
          <w:lang w:eastAsia="en-US"/>
        </w:rPr>
        <w:t>.</w:t>
      </w:r>
    </w:p>
    <w:p w:rsidR="00DC41D3" w:rsidRDefault="00D5001F">
      <w:pPr>
        <w:widowControl w:val="0"/>
        <w:tabs>
          <w:tab w:val="left" w:pos="9356"/>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Наноматериалы на основе углерода привлекают внимание благодаря ряду уникальных характеристик, включая высокую проводимость, биосовместимость, термическую устойчивость и возможность настройки физических свойств на атомарном уровне. Одним из самых перспективных классов углеродных наноматериалов стали </w:t>
      </w:r>
      <w:r w:rsidR="00DC0841" w:rsidRPr="009A6FEA">
        <w:rPr>
          <w:rFonts w:ascii="Times New Roman" w:eastAsia="Times New Roman" w:hAnsi="Times New Roman" w:cs="Times New Roman"/>
          <w:sz w:val="28"/>
          <w:szCs w:val="28"/>
          <w:lang w:val="kk-KZ" w:eastAsia="en-US"/>
        </w:rPr>
        <w:t>УТ</w:t>
      </w:r>
      <w:r w:rsidRPr="009A6FEA">
        <w:rPr>
          <w:rFonts w:ascii="Times New Roman" w:eastAsia="Times New Roman" w:hAnsi="Times New Roman" w:cs="Times New Roman"/>
          <w:sz w:val="28"/>
          <w:szCs w:val="28"/>
          <w:lang w:eastAsia="en-US"/>
        </w:rPr>
        <w:t xml:space="preserve">. Эти наноструктуры обладают уникальными оптическими свойствами, такими как флуоресценция, изменяющаяся в зависимости от длины волны возбуждения, и стабильное свечение, которое можно настраивать. Высокая фотостабильность, низкая токсичность и биосовместимость делают </w:t>
      </w:r>
      <w:r w:rsidR="00F43AC4" w:rsidRPr="009A6FEA">
        <w:rPr>
          <w:rFonts w:ascii="Times New Roman" w:eastAsia="Times New Roman" w:hAnsi="Times New Roman" w:cs="Times New Roman"/>
          <w:sz w:val="28"/>
          <w:szCs w:val="28"/>
          <w:lang w:eastAsia="en-US"/>
        </w:rPr>
        <w:t>УТ</w:t>
      </w:r>
      <w:r w:rsidR="00732A0F" w:rsidRPr="009A6FEA">
        <w:rPr>
          <w:rFonts w:ascii="Times New Roman" w:eastAsia="Times New Roman" w:hAnsi="Times New Roman" w:cs="Times New Roman"/>
          <w:sz w:val="28"/>
          <w:szCs w:val="28"/>
          <w:lang w:eastAsia="en-US"/>
        </w:rPr>
        <w:t xml:space="preserve">более </w:t>
      </w:r>
      <w:r w:rsidRPr="009A6FEA">
        <w:rPr>
          <w:rFonts w:ascii="Times New Roman" w:eastAsia="Times New Roman" w:hAnsi="Times New Roman" w:cs="Times New Roman"/>
          <w:sz w:val="28"/>
          <w:szCs w:val="28"/>
          <w:lang w:eastAsia="en-US"/>
        </w:rPr>
        <w:t>предпочтительным вариантом</w:t>
      </w:r>
      <w:r w:rsidR="00732A0F" w:rsidRPr="009A6FEA">
        <w:rPr>
          <w:rFonts w:ascii="Times New Roman" w:eastAsia="Times New Roman" w:hAnsi="Times New Roman" w:cs="Times New Roman"/>
          <w:sz w:val="28"/>
          <w:szCs w:val="28"/>
          <w:lang w:eastAsia="en-US"/>
        </w:rPr>
        <w:t xml:space="preserve"> для биоприложений</w:t>
      </w:r>
      <w:r w:rsidRPr="009A6FEA">
        <w:rPr>
          <w:rFonts w:ascii="Times New Roman" w:eastAsia="Times New Roman" w:hAnsi="Times New Roman" w:cs="Times New Roman"/>
          <w:sz w:val="28"/>
          <w:szCs w:val="28"/>
          <w:lang w:eastAsia="en-US"/>
        </w:rPr>
        <w:t xml:space="preserve"> по сравнению с традиционными квантовыми точками на основе полупроводников.</w:t>
      </w:r>
    </w:p>
    <w:p w:rsidR="00DC41D3" w:rsidRDefault="00264DC4">
      <w:pPr>
        <w:widowControl w:val="0"/>
        <w:tabs>
          <w:tab w:val="left" w:pos="9356"/>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УТ могут быть синтезированы с использованием самых разнообразных подходов «сверху вниз»</w:t>
      </w:r>
      <w:r w:rsidR="00D5001F" w:rsidRPr="009A6FEA">
        <w:rPr>
          <w:rFonts w:ascii="Times New Roman" w:eastAsia="Times New Roman" w:hAnsi="Times New Roman" w:cs="Times New Roman"/>
          <w:sz w:val="28"/>
          <w:szCs w:val="28"/>
          <w:lang w:eastAsia="en-US"/>
        </w:rPr>
        <w:t xml:space="preserve">, включающих фрагментацию более крупных углеродных структур, </w:t>
      </w:r>
      <w:r w:rsidRPr="009A6FEA">
        <w:rPr>
          <w:rFonts w:ascii="Times New Roman" w:eastAsia="Times New Roman" w:hAnsi="Times New Roman" w:cs="Times New Roman"/>
          <w:sz w:val="28"/>
          <w:szCs w:val="28"/>
          <w:lang w:eastAsia="en-US"/>
        </w:rPr>
        <w:t>или «снизу вверх»</w:t>
      </w:r>
      <w:r w:rsidR="00D5001F" w:rsidRPr="009A6FEA">
        <w:rPr>
          <w:rFonts w:ascii="Times New Roman" w:eastAsia="Times New Roman" w:hAnsi="Times New Roman" w:cs="Times New Roman"/>
          <w:sz w:val="28"/>
          <w:szCs w:val="28"/>
          <w:lang w:eastAsia="en-US"/>
        </w:rPr>
        <w:t>, когда атомы углерода организуются в сложные наноструктуры. Простота их получения и исключительные свойства привели к резкому росту интереса к исследованиям в этой области, что подтверждается значительным увеличением числа научных публикаций за последние годы.</w:t>
      </w:r>
    </w:p>
    <w:p w:rsidR="00DC41D3" w:rsidRDefault="00DC41D3">
      <w:pPr>
        <w:widowControl w:val="0"/>
        <w:tabs>
          <w:tab w:val="left" w:pos="9356"/>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p>
    <w:p w:rsidR="00DC41D3" w:rsidRDefault="00311C45">
      <w:pPr>
        <w:widowControl w:val="0"/>
        <w:tabs>
          <w:tab w:val="left" w:pos="1134"/>
        </w:tabs>
        <w:autoSpaceDE w:val="0"/>
        <w:autoSpaceDN w:val="0"/>
        <w:spacing w:after="0" w:line="240" w:lineRule="auto"/>
        <w:ind w:right="3" w:firstLine="709"/>
        <w:jc w:val="both"/>
        <w:rPr>
          <w:rFonts w:ascii="Times New Roman" w:eastAsia="Times New Roman" w:hAnsi="Times New Roman" w:cs="Times New Roman"/>
          <w:b/>
          <w:sz w:val="28"/>
          <w:lang w:eastAsia="en-US"/>
        </w:rPr>
      </w:pPr>
      <w:r w:rsidRPr="009A6FEA">
        <w:rPr>
          <w:rFonts w:ascii="Times New Roman" w:eastAsia="Times New Roman" w:hAnsi="Times New Roman" w:cs="Times New Roman"/>
          <w:b/>
          <w:sz w:val="28"/>
          <w:lang w:eastAsia="en-US"/>
        </w:rPr>
        <w:t>1.1</w:t>
      </w:r>
      <w:r w:rsidRPr="009A6FEA">
        <w:rPr>
          <w:rFonts w:ascii="Times New Roman" w:eastAsia="Times New Roman" w:hAnsi="Times New Roman" w:cs="Times New Roman"/>
          <w:b/>
          <w:sz w:val="28"/>
          <w:lang w:eastAsia="en-US"/>
        </w:rPr>
        <w:tab/>
      </w:r>
      <w:r w:rsidR="00152A01" w:rsidRPr="00152A01">
        <w:rPr>
          <w:rFonts w:ascii="Times New Roman" w:eastAsia="Times New Roman" w:hAnsi="Times New Roman" w:cs="Times New Roman"/>
          <w:b/>
          <w:sz w:val="28"/>
        </w:rPr>
        <w:t>Углеродные точки: структура, основные свойства и применение</w:t>
      </w:r>
    </w:p>
    <w:p w:rsidR="00DC41D3" w:rsidRDefault="0073484A">
      <w:pPr>
        <w:widowControl w:val="0"/>
        <w:autoSpaceDE w:val="0"/>
        <w:autoSpaceDN w:val="0"/>
        <w:spacing w:after="0" w:line="240" w:lineRule="auto"/>
        <w:ind w:right="3" w:firstLine="709"/>
        <w:jc w:val="both"/>
        <w:rPr>
          <w:rFonts w:ascii="Times New Roman" w:eastAsia="Times New Roman" w:hAnsi="Times New Roman" w:cs="Times New Roman"/>
          <w:b/>
          <w:sz w:val="28"/>
          <w:lang w:eastAsia="en-US"/>
        </w:rPr>
      </w:pPr>
      <w:r w:rsidRPr="009A6FEA">
        <w:rPr>
          <w:rFonts w:ascii="Times New Roman" w:eastAsia="Times New Roman" w:hAnsi="Times New Roman" w:cs="Times New Roman"/>
          <w:sz w:val="28"/>
          <w:lang w:eastAsia="en-US"/>
        </w:rPr>
        <w:t>УТ</w:t>
      </w:r>
      <w:r w:rsidR="00D5001F" w:rsidRPr="009A6FEA">
        <w:rPr>
          <w:rFonts w:ascii="Times New Roman" w:eastAsia="Times New Roman" w:hAnsi="Times New Roman" w:cs="Times New Roman"/>
          <w:sz w:val="28"/>
          <w:lang w:eastAsia="en-US"/>
        </w:rPr>
        <w:t>, также известные как углеродные наноточки, углеродные квантовые точки и графеновые квантовые точки, с момента их открытия в 2004 году стали объектом пристального внимания научного сообщества благодаря своим уникальным физико-химическим свойствам и широкому спектру возможных применений [</w:t>
      </w:r>
      <w:r w:rsidR="005E1BCD" w:rsidRPr="009A6FEA">
        <w:rPr>
          <w:rFonts w:ascii="Times New Roman" w:eastAsia="Times New Roman" w:hAnsi="Times New Roman" w:cs="Times New Roman"/>
          <w:sz w:val="28"/>
          <w:szCs w:val="24"/>
          <w:lang w:eastAsia="en-US"/>
        </w:rPr>
        <w:t>38, 39</w:t>
      </w:r>
      <w:r w:rsidR="00D5001F" w:rsidRPr="009A6FEA">
        <w:rPr>
          <w:rFonts w:ascii="Times New Roman" w:eastAsia="Times New Roman" w:hAnsi="Times New Roman" w:cs="Times New Roman"/>
          <w:sz w:val="28"/>
          <w:lang w:eastAsia="en-US"/>
        </w:rPr>
        <w:t xml:space="preserve">]. Их привилегированное положение среди наноматериалов обусловлено тем, что углерод, являющийся основой их структуры, обеспечивает низкую цитотоксичность и высокую биосовместимость, что делает УТ особенно привлекательными для использования в биомедицине и оптоэлектронике. Одной из ключевых характеристик УТ является способность излучать многоцветный свет в видимом диапазоне спектра. Этот эффект объясняется наличием как различных сопряженных систем, так и </w:t>
      </w:r>
      <w:r w:rsidR="00732A0F" w:rsidRPr="009A6FEA">
        <w:rPr>
          <w:rFonts w:ascii="Times New Roman" w:eastAsia="Times New Roman" w:hAnsi="Times New Roman" w:cs="Times New Roman"/>
          <w:sz w:val="28"/>
          <w:lang w:eastAsia="en-US"/>
        </w:rPr>
        <w:t xml:space="preserve">обилием </w:t>
      </w:r>
      <w:r w:rsidR="00D5001F" w:rsidRPr="009A6FEA">
        <w:rPr>
          <w:rFonts w:ascii="Times New Roman" w:eastAsia="Times New Roman" w:hAnsi="Times New Roman" w:cs="Times New Roman"/>
          <w:sz w:val="28"/>
          <w:lang w:eastAsia="en-US"/>
        </w:rPr>
        <w:t xml:space="preserve">групп на поверхности </w:t>
      </w:r>
      <w:r w:rsidR="00770C25" w:rsidRPr="009A6FEA">
        <w:rPr>
          <w:rFonts w:ascii="Times New Roman" w:eastAsia="Times New Roman" w:hAnsi="Times New Roman" w:cs="Times New Roman"/>
          <w:sz w:val="28"/>
          <w:lang w:eastAsia="en-US"/>
        </w:rPr>
        <w:t>НЧ</w:t>
      </w:r>
      <w:r w:rsidR="00D5001F" w:rsidRPr="009A6FEA">
        <w:rPr>
          <w:rFonts w:ascii="Times New Roman" w:eastAsia="Times New Roman" w:hAnsi="Times New Roman" w:cs="Times New Roman"/>
          <w:sz w:val="28"/>
          <w:lang w:eastAsia="en-US"/>
        </w:rPr>
        <w:t xml:space="preserve">, которые способствуют эффективной функционализации для специализированных задач. </w:t>
      </w:r>
      <w:r w:rsidR="00C54EA8" w:rsidRPr="00C54EA8">
        <w:rPr>
          <w:rFonts w:ascii="Times New Roman" w:eastAsia="Times New Roman" w:hAnsi="Times New Roman" w:cs="Times New Roman"/>
          <w:sz w:val="28"/>
          <w:lang w:eastAsia="en-US"/>
        </w:rPr>
        <w:t xml:space="preserve">Недавние достижения, связанные с получением УТ, излучающих в красной и ближнеинфракрасной областях, открывают новые возможности для применения этих наноструктур, включая ФДТ, биосенсорику и создание высокоэффективных светодиодов. </w:t>
      </w:r>
      <w:r w:rsidR="00D5001F" w:rsidRPr="009A6FEA">
        <w:rPr>
          <w:rFonts w:ascii="Times New Roman" w:eastAsia="Times New Roman" w:hAnsi="Times New Roman" w:cs="Times New Roman"/>
          <w:sz w:val="28"/>
          <w:lang w:eastAsia="en-US"/>
        </w:rPr>
        <w:t xml:space="preserve"> </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lang w:eastAsia="en-US"/>
        </w:rPr>
      </w:pPr>
      <w:r w:rsidRPr="009A6FEA">
        <w:rPr>
          <w:rFonts w:ascii="Times New Roman" w:eastAsia="Times New Roman" w:hAnsi="Times New Roman" w:cs="Times New Roman"/>
          <w:sz w:val="28"/>
          <w:lang w:eastAsia="en-US"/>
        </w:rPr>
        <w:t xml:space="preserve">Впервые образование флуоресцентных </w:t>
      </w:r>
      <w:r w:rsidR="00732A0F" w:rsidRPr="009A6FEA">
        <w:rPr>
          <w:rFonts w:ascii="Times New Roman" w:eastAsia="Times New Roman" w:hAnsi="Times New Roman" w:cs="Times New Roman"/>
          <w:sz w:val="28"/>
          <w:lang w:eastAsia="en-US"/>
        </w:rPr>
        <w:t>у</w:t>
      </w:r>
      <w:r w:rsidR="0023560B" w:rsidRPr="009A6FEA">
        <w:rPr>
          <w:rFonts w:ascii="Times New Roman" w:eastAsia="Times New Roman" w:hAnsi="Times New Roman" w:cs="Times New Roman"/>
          <w:sz w:val="28"/>
          <w:lang w:eastAsia="en-US"/>
        </w:rPr>
        <w:t>г</w:t>
      </w:r>
      <w:r w:rsidR="00732A0F" w:rsidRPr="009A6FEA">
        <w:rPr>
          <w:rFonts w:ascii="Times New Roman" w:eastAsia="Times New Roman" w:hAnsi="Times New Roman" w:cs="Times New Roman"/>
          <w:sz w:val="28"/>
          <w:lang w:eastAsia="en-US"/>
        </w:rPr>
        <w:t xml:space="preserve">леродсодержащих </w:t>
      </w:r>
      <w:r w:rsidRPr="009A6FEA">
        <w:rPr>
          <w:rFonts w:ascii="Times New Roman" w:eastAsia="Times New Roman" w:hAnsi="Times New Roman" w:cs="Times New Roman"/>
          <w:sz w:val="28"/>
          <w:lang w:eastAsia="en-US"/>
        </w:rPr>
        <w:t>точек было продемонстрировано в 2008 году при пиролитическом взаимодействии ЛК и алкиламинов</w:t>
      </w:r>
      <w:r w:rsidR="00FF599A" w:rsidRPr="009A6FEA">
        <w:rPr>
          <w:rFonts w:ascii="Times New Roman" w:eastAsia="Times New Roman" w:hAnsi="Times New Roman" w:cs="Times New Roman"/>
          <w:sz w:val="28"/>
          <w:lang w:eastAsia="en-US"/>
        </w:rPr>
        <w:t xml:space="preserve"> [</w:t>
      </w:r>
      <w:r w:rsidR="005E1BCD" w:rsidRPr="009A6FEA">
        <w:rPr>
          <w:rFonts w:ascii="Times New Roman" w:eastAsia="Times New Roman" w:hAnsi="Times New Roman" w:cs="Times New Roman"/>
          <w:sz w:val="28"/>
          <w:szCs w:val="24"/>
          <w:lang w:eastAsia="en-US"/>
        </w:rPr>
        <w:t>40, 41</w:t>
      </w:r>
      <w:r w:rsidR="00FF599A" w:rsidRPr="009A6FEA">
        <w:rPr>
          <w:rFonts w:ascii="Times New Roman" w:eastAsia="Times New Roman" w:hAnsi="Times New Roman" w:cs="Times New Roman"/>
          <w:sz w:val="28"/>
          <w:lang w:eastAsia="en-US"/>
        </w:rPr>
        <w:t>]</w:t>
      </w:r>
      <w:r w:rsidRPr="009A6FEA">
        <w:rPr>
          <w:rFonts w:ascii="Times New Roman" w:eastAsia="Times New Roman" w:hAnsi="Times New Roman" w:cs="Times New Roman"/>
          <w:sz w:val="28"/>
          <w:lang w:eastAsia="en-US"/>
        </w:rPr>
        <w:t>. С тех пор ЛК зарекомендовала себя как один из наиболее доступных и эффективных углеродных предшественников для синтеза УТ, что делает её чрезвычайно популярным выбором среди исследователей [</w:t>
      </w:r>
      <w:r w:rsidR="005E1BCD" w:rsidRPr="009A6FEA">
        <w:rPr>
          <w:rFonts w:ascii="Times New Roman" w:eastAsia="Times New Roman" w:hAnsi="Times New Roman" w:cs="Times New Roman"/>
          <w:sz w:val="28"/>
          <w:szCs w:val="24"/>
          <w:lang w:eastAsia="en-US"/>
        </w:rPr>
        <w:t>42, 43</w:t>
      </w:r>
      <w:r w:rsidRPr="009A6FEA">
        <w:rPr>
          <w:rFonts w:ascii="Times New Roman" w:eastAsia="Times New Roman" w:hAnsi="Times New Roman" w:cs="Times New Roman"/>
          <w:sz w:val="28"/>
          <w:lang w:eastAsia="en-US"/>
        </w:rPr>
        <w:t xml:space="preserve">]. </w:t>
      </w:r>
      <w:r w:rsidR="0023560B" w:rsidRPr="009A6FEA">
        <w:rPr>
          <w:rFonts w:ascii="Times New Roman" w:eastAsia="Times New Roman" w:hAnsi="Times New Roman" w:cs="Times New Roman"/>
          <w:sz w:val="28"/>
          <w:szCs w:val="24"/>
          <w:lang w:eastAsia="en-US"/>
        </w:rPr>
        <w:t>УТ на основе ЛК показывают как фотолюминесценцию от синих до красных областей [</w:t>
      </w:r>
      <w:r w:rsidR="005E1BCD" w:rsidRPr="009A6FEA">
        <w:rPr>
          <w:rFonts w:ascii="Times New Roman" w:eastAsia="Times New Roman" w:hAnsi="Times New Roman" w:cs="Times New Roman"/>
          <w:sz w:val="28"/>
          <w:szCs w:val="24"/>
          <w:lang w:eastAsia="en-US"/>
        </w:rPr>
        <w:t>44, 45</w:t>
      </w:r>
      <w:r w:rsidR="0023560B" w:rsidRPr="009A6FEA">
        <w:rPr>
          <w:rFonts w:ascii="Times New Roman" w:eastAsia="Times New Roman" w:hAnsi="Times New Roman" w:cs="Times New Roman"/>
          <w:sz w:val="28"/>
          <w:szCs w:val="24"/>
          <w:lang w:eastAsia="en-US"/>
        </w:rPr>
        <w:t>], так и чрезвычайно высокие квантовые выходы (более 80%) [</w:t>
      </w:r>
      <w:r w:rsidR="005E1BCD" w:rsidRPr="009A6FEA">
        <w:rPr>
          <w:rFonts w:ascii="Times New Roman" w:eastAsia="Times New Roman" w:hAnsi="Times New Roman" w:cs="Times New Roman"/>
          <w:sz w:val="28"/>
          <w:szCs w:val="24"/>
          <w:lang w:eastAsia="en-US"/>
        </w:rPr>
        <w:t>46, 47</w:t>
      </w:r>
      <w:r w:rsidR="0023560B" w:rsidRPr="009A6FEA">
        <w:rPr>
          <w:rFonts w:ascii="Times New Roman" w:eastAsia="Times New Roman" w:hAnsi="Times New Roman" w:cs="Times New Roman"/>
          <w:sz w:val="28"/>
          <w:szCs w:val="24"/>
          <w:lang w:eastAsia="en-US"/>
        </w:rPr>
        <w:t>].</w:t>
      </w:r>
      <w:r w:rsidRPr="009A6FEA">
        <w:rPr>
          <w:rFonts w:ascii="Times New Roman" w:eastAsia="Times New Roman" w:hAnsi="Times New Roman" w:cs="Times New Roman"/>
          <w:sz w:val="28"/>
          <w:szCs w:val="24"/>
          <w:lang w:eastAsia="en-US"/>
        </w:rPr>
        <w:t>Фактически, для приготовления УТ с помощью методов «снизу вверх»</w:t>
      </w:r>
      <w:r w:rsidR="00770C25" w:rsidRPr="009A6FEA">
        <w:rPr>
          <w:rFonts w:ascii="Times New Roman" w:eastAsia="Times New Roman" w:hAnsi="Times New Roman" w:cs="Times New Roman"/>
          <w:sz w:val="28"/>
          <w:szCs w:val="24"/>
          <w:lang w:eastAsia="en-US"/>
        </w:rPr>
        <w:t>,</w:t>
      </w:r>
      <w:r w:rsidRPr="009A6FEA">
        <w:rPr>
          <w:rFonts w:ascii="Times New Roman" w:eastAsia="Times New Roman" w:hAnsi="Times New Roman" w:cs="Times New Roman"/>
          <w:sz w:val="28"/>
          <w:szCs w:val="24"/>
          <w:lang w:eastAsia="en-US"/>
        </w:rPr>
        <w:t xml:space="preserve"> можно использовать </w:t>
      </w:r>
      <w:r w:rsidR="0023560B" w:rsidRPr="009A6FEA">
        <w:rPr>
          <w:rFonts w:ascii="Times New Roman" w:eastAsia="Times New Roman" w:hAnsi="Times New Roman" w:cs="Times New Roman"/>
          <w:sz w:val="28"/>
          <w:szCs w:val="24"/>
          <w:lang w:eastAsia="en-US"/>
        </w:rPr>
        <w:t xml:space="preserve">разнообразные </w:t>
      </w:r>
      <w:r w:rsidRPr="009A6FEA">
        <w:rPr>
          <w:rFonts w:ascii="Times New Roman" w:eastAsia="Times New Roman" w:hAnsi="Times New Roman" w:cs="Times New Roman"/>
          <w:sz w:val="28"/>
          <w:szCs w:val="24"/>
          <w:lang w:eastAsia="en-US"/>
        </w:rPr>
        <w:t>прекурсор</w:t>
      </w:r>
      <w:r w:rsidR="0023560B" w:rsidRPr="009A6FEA">
        <w:rPr>
          <w:rFonts w:ascii="Times New Roman" w:eastAsia="Times New Roman" w:hAnsi="Times New Roman" w:cs="Times New Roman"/>
          <w:sz w:val="28"/>
          <w:szCs w:val="24"/>
          <w:lang w:eastAsia="en-US"/>
        </w:rPr>
        <w:t>ы</w:t>
      </w:r>
      <w:r w:rsidRPr="009A6FEA">
        <w:rPr>
          <w:rFonts w:ascii="Times New Roman" w:eastAsia="Times New Roman" w:hAnsi="Times New Roman" w:cs="Times New Roman"/>
          <w:sz w:val="28"/>
          <w:szCs w:val="24"/>
          <w:lang w:eastAsia="en-US"/>
        </w:rPr>
        <w:t>, начиная от простых и природных молекул до сложных и дорогих соединений [</w:t>
      </w:r>
      <w:r w:rsidR="005E1BCD" w:rsidRPr="009A6FEA">
        <w:rPr>
          <w:rFonts w:ascii="Times New Roman" w:eastAsia="Times New Roman" w:hAnsi="Times New Roman" w:cs="Times New Roman"/>
          <w:sz w:val="28"/>
          <w:szCs w:val="24"/>
          <w:lang w:eastAsia="en-US"/>
        </w:rPr>
        <w:t>48</w:t>
      </w:r>
      <w:r w:rsidRPr="009A6FEA">
        <w:rPr>
          <w:rFonts w:ascii="Times New Roman" w:eastAsia="Times New Roman" w:hAnsi="Times New Roman" w:cs="Times New Roman"/>
          <w:sz w:val="28"/>
          <w:szCs w:val="24"/>
          <w:lang w:eastAsia="en-US"/>
        </w:rPr>
        <w:t>].</w:t>
      </w:r>
      <w:r w:rsidR="00C54EA8">
        <w:rPr>
          <w:rFonts w:ascii="Times New Roman" w:eastAsia="Times New Roman" w:hAnsi="Times New Roman" w:cs="Times New Roman"/>
          <w:sz w:val="28"/>
          <w:szCs w:val="24"/>
          <w:lang w:eastAsia="en-US"/>
        </w:rPr>
        <w:t xml:space="preserve"> </w:t>
      </w:r>
      <w:r w:rsidR="00C54EA8" w:rsidRPr="00C54EA8">
        <w:rPr>
          <w:rFonts w:ascii="Times New Roman" w:eastAsia="Times New Roman" w:hAnsi="Times New Roman" w:cs="Times New Roman"/>
          <w:sz w:val="28"/>
          <w:lang w:eastAsia="en-US"/>
        </w:rPr>
        <w:t>В структурном отношении типичная УТ может рассматриваться как наногетероструктура, состоящая из углеродного ядра с графитоподобными фрагментами и функционализированной оболочки, образованной различными поверхностными группами (рис. 1.1).</w:t>
      </w:r>
      <w:r w:rsidRPr="009A6FEA">
        <w:rPr>
          <w:rFonts w:ascii="Times New Roman" w:eastAsia="Times New Roman" w:hAnsi="Times New Roman" w:cs="Times New Roman"/>
          <w:sz w:val="28"/>
          <w:lang w:eastAsia="en-US"/>
        </w:rPr>
        <w:t xml:space="preserve"> </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lang w:eastAsia="en-US"/>
        </w:rPr>
      </w:pPr>
    </w:p>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8"/>
          <w:lang w:eastAsia="en-US"/>
        </w:rPr>
      </w:pPr>
      <w:r w:rsidRPr="00D35D7A">
        <w:rPr>
          <w:rFonts w:ascii="Times New Roman" w:eastAsia="Times New Roman" w:hAnsi="Times New Roman" w:cs="Times New Roman"/>
          <w:noProof/>
          <w:sz w:val="28"/>
          <w:szCs w:val="24"/>
        </w:rPr>
        <w:drawing>
          <wp:inline distT="0" distB="0" distL="0" distR="0">
            <wp:extent cx="3428866" cy="1983179"/>
            <wp:effectExtent l="19050" t="0" r="134"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471573" cy="2007880"/>
                    </a:xfrm>
                    <a:prstGeom prst="rect">
                      <a:avLst/>
                    </a:prstGeom>
                    <a:noFill/>
                    <a:ln w="9525">
                      <a:noFill/>
                      <a:miter lim="800000"/>
                      <a:headEnd/>
                      <a:tailEnd/>
                    </a:ln>
                  </pic:spPr>
                </pic:pic>
              </a:graphicData>
            </a:graphic>
          </wp:inline>
        </w:drawing>
      </w:r>
    </w:p>
    <w:p w:rsidR="00DC41D3" w:rsidRDefault="00DC41D3">
      <w:pPr>
        <w:widowControl w:val="0"/>
        <w:autoSpaceDE w:val="0"/>
        <w:autoSpaceDN w:val="0"/>
        <w:spacing w:after="0" w:line="240" w:lineRule="auto"/>
        <w:ind w:right="3"/>
        <w:jc w:val="center"/>
        <w:rPr>
          <w:rFonts w:ascii="Times New Roman" w:eastAsia="Times New Roman" w:hAnsi="Times New Roman" w:cs="Times New Roman"/>
          <w:sz w:val="16"/>
          <w:szCs w:val="16"/>
          <w:lang w:eastAsia="en-US"/>
        </w:rPr>
      </w:pPr>
    </w:p>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8"/>
          <w:szCs w:val="24"/>
          <w:lang w:eastAsia="en-US"/>
        </w:rPr>
      </w:pPr>
      <w:r w:rsidRPr="009A6FEA">
        <w:rPr>
          <w:rFonts w:ascii="Times New Roman" w:eastAsia="Times New Roman" w:hAnsi="Times New Roman" w:cs="Times New Roman"/>
          <w:sz w:val="28"/>
          <w:szCs w:val="24"/>
          <w:lang w:eastAsia="en-US"/>
        </w:rPr>
        <w:t>Рисунок 1</w:t>
      </w:r>
      <w:r w:rsidR="006D557B" w:rsidRPr="009A6FEA">
        <w:rPr>
          <w:rFonts w:ascii="Times New Roman" w:eastAsia="Times New Roman" w:hAnsi="Times New Roman" w:cs="Times New Roman"/>
          <w:sz w:val="28"/>
          <w:szCs w:val="24"/>
          <w:lang w:eastAsia="en-US"/>
        </w:rPr>
        <w:t>.1</w:t>
      </w:r>
      <w:r w:rsidRPr="009A6FEA">
        <w:rPr>
          <w:rFonts w:ascii="Times New Roman" w:eastAsia="Times New Roman" w:hAnsi="Times New Roman" w:cs="Times New Roman"/>
          <w:sz w:val="28"/>
          <w:szCs w:val="24"/>
          <w:lang w:eastAsia="en-US"/>
        </w:rPr>
        <w:t xml:space="preserve"> – </w:t>
      </w:r>
      <w:r w:rsidR="00B62C63" w:rsidRPr="009A6FEA">
        <w:rPr>
          <w:rFonts w:ascii="Times New Roman" w:eastAsia="Times New Roman" w:hAnsi="Times New Roman" w:cs="Times New Roman"/>
          <w:sz w:val="28"/>
          <w:szCs w:val="24"/>
          <w:lang w:eastAsia="en-US"/>
        </w:rPr>
        <w:t>Схематичное представление УТ в виде структуры «ядро/оболочка»</w:t>
      </w:r>
    </w:p>
    <w:p w:rsidR="00DC41D3" w:rsidRDefault="00DC41D3">
      <w:pPr>
        <w:widowControl w:val="0"/>
        <w:autoSpaceDE w:val="0"/>
        <w:autoSpaceDN w:val="0"/>
        <w:spacing w:after="0" w:line="240" w:lineRule="auto"/>
        <w:ind w:right="3"/>
        <w:jc w:val="center"/>
        <w:rPr>
          <w:rFonts w:ascii="Times New Roman" w:eastAsia="Times New Roman" w:hAnsi="Times New Roman" w:cs="Times New Roman"/>
          <w:sz w:val="16"/>
          <w:szCs w:val="16"/>
          <w:lang w:eastAsia="en-US"/>
        </w:rPr>
      </w:pPr>
    </w:p>
    <w:p w:rsidR="00DC41D3" w:rsidRDefault="00152A01">
      <w:pPr>
        <w:widowControl w:val="0"/>
        <w:autoSpaceDE w:val="0"/>
        <w:autoSpaceDN w:val="0"/>
        <w:spacing w:after="0" w:line="240" w:lineRule="auto"/>
        <w:ind w:right="3" w:firstLine="709"/>
        <w:jc w:val="both"/>
        <w:rPr>
          <w:rFonts w:ascii="Times New Roman" w:eastAsia="Times New Roman" w:hAnsi="Times New Roman" w:cs="Times New Roman"/>
          <w:sz w:val="24"/>
          <w:szCs w:val="24"/>
          <w:lang w:val="kk-KZ" w:eastAsia="en-US"/>
        </w:rPr>
      </w:pPr>
      <w:r w:rsidRPr="00152A01">
        <w:rPr>
          <w:rFonts w:ascii="Times New Roman" w:eastAsia="Times New Roman" w:hAnsi="Times New Roman" w:cs="Times New Roman"/>
          <w:sz w:val="24"/>
          <w:szCs w:val="24"/>
          <w:lang w:eastAsia="en-US"/>
        </w:rPr>
        <w:t xml:space="preserve">Примечание – Составлено </w:t>
      </w:r>
      <w:r w:rsidR="000A32FD">
        <w:rPr>
          <w:rFonts w:ascii="Times New Roman" w:eastAsia="Times New Roman" w:hAnsi="Times New Roman" w:cs="Times New Roman"/>
          <w:sz w:val="24"/>
          <w:szCs w:val="24"/>
          <w:lang w:val="kk-KZ" w:eastAsia="en-US"/>
        </w:rPr>
        <w:t xml:space="preserve">по </w:t>
      </w:r>
      <w:r w:rsidRPr="00152A01">
        <w:rPr>
          <w:rFonts w:ascii="Times New Roman" w:eastAsia="Times New Roman" w:hAnsi="Times New Roman" w:cs="Times New Roman"/>
          <w:sz w:val="24"/>
          <w:szCs w:val="24"/>
          <w:lang w:eastAsia="en-US"/>
        </w:rPr>
        <w:t>источнику [49]</w:t>
      </w:r>
    </w:p>
    <w:p w:rsidR="00DC41D3" w:rsidRDefault="00DC41D3">
      <w:pPr>
        <w:widowControl w:val="0"/>
        <w:autoSpaceDE w:val="0"/>
        <w:autoSpaceDN w:val="0"/>
        <w:spacing w:after="0" w:line="240" w:lineRule="auto"/>
        <w:ind w:right="3" w:firstLine="709"/>
        <w:jc w:val="center"/>
        <w:rPr>
          <w:rFonts w:ascii="Times New Roman" w:eastAsia="Times New Roman" w:hAnsi="Times New Roman" w:cs="Times New Roman"/>
          <w:sz w:val="28"/>
          <w:szCs w:val="24"/>
          <w:lang w:val="kk-KZ" w:eastAsia="en-US"/>
        </w:rPr>
      </w:pP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lang w:eastAsia="en-US"/>
        </w:rPr>
      </w:pPr>
      <w:r w:rsidRPr="009A6FEA">
        <w:rPr>
          <w:rFonts w:ascii="Times New Roman" w:eastAsia="Times New Roman" w:hAnsi="Times New Roman" w:cs="Times New Roman"/>
          <w:sz w:val="28"/>
          <w:lang w:eastAsia="en-US"/>
        </w:rPr>
        <w:t xml:space="preserve">Эта модель ядро/оболочка является ключом к пониманию их флуоресцентных и электронных свойств, что, в свою очередь, делает УТ гибкими платформами для множества приложений, включая фотокатализ, биоимиджинг и создание сенсоров. </w:t>
      </w:r>
    </w:p>
    <w:p w:rsidR="00DC41D3" w:rsidRDefault="007F40CA">
      <w:pPr>
        <w:widowControl w:val="0"/>
        <w:autoSpaceDE w:val="0"/>
        <w:autoSpaceDN w:val="0"/>
        <w:spacing w:after="0" w:line="240" w:lineRule="auto"/>
        <w:ind w:right="3" w:firstLine="709"/>
        <w:jc w:val="both"/>
        <w:rPr>
          <w:rFonts w:ascii="Times New Roman" w:eastAsia="Times New Roman" w:hAnsi="Times New Roman" w:cs="Times New Roman"/>
          <w:sz w:val="28"/>
          <w:szCs w:val="24"/>
          <w:lang w:eastAsia="en-US"/>
        </w:rPr>
      </w:pPr>
      <w:r w:rsidRPr="009A6FEA">
        <w:rPr>
          <w:rFonts w:ascii="Times New Roman" w:eastAsia="Times New Roman" w:hAnsi="Times New Roman" w:cs="Times New Roman"/>
          <w:sz w:val="28"/>
          <w:szCs w:val="24"/>
          <w:lang w:eastAsia="en-US"/>
        </w:rPr>
        <w:t xml:space="preserve">Структурные свойства УТ определяются, в первую очередь, их составом и условиями синтеза. </w:t>
      </w:r>
      <w:r w:rsidR="00D5001F" w:rsidRPr="009A6FEA">
        <w:rPr>
          <w:rFonts w:ascii="Times New Roman" w:eastAsia="Times New Roman" w:hAnsi="Times New Roman" w:cs="Times New Roman"/>
          <w:sz w:val="28"/>
          <w:szCs w:val="24"/>
          <w:lang w:eastAsia="en-US"/>
        </w:rPr>
        <w:t>Экспериментально установлено, что ключевую роль в процессе карбонизации органических веществ при синтезе УТ</w:t>
      </w:r>
      <w:r w:rsidRPr="009A6FEA">
        <w:rPr>
          <w:rFonts w:ascii="Times New Roman" w:eastAsia="Times New Roman" w:hAnsi="Times New Roman" w:cs="Times New Roman"/>
          <w:sz w:val="28"/>
          <w:szCs w:val="24"/>
          <w:lang w:eastAsia="en-US"/>
        </w:rPr>
        <w:t xml:space="preserve"> играет температура</w:t>
      </w:r>
      <w:r w:rsidR="00D5001F" w:rsidRPr="009A6FEA">
        <w:rPr>
          <w:rFonts w:ascii="Times New Roman" w:eastAsia="Times New Roman" w:hAnsi="Times New Roman" w:cs="Times New Roman"/>
          <w:sz w:val="28"/>
          <w:szCs w:val="24"/>
          <w:lang w:eastAsia="en-US"/>
        </w:rPr>
        <w:t>[</w:t>
      </w:r>
      <w:r w:rsidR="005E1BCD" w:rsidRPr="009A6FEA">
        <w:rPr>
          <w:rFonts w:ascii="Times New Roman" w:eastAsia="Times New Roman" w:hAnsi="Times New Roman" w:cs="Times New Roman"/>
          <w:sz w:val="28"/>
          <w:szCs w:val="24"/>
          <w:lang w:eastAsia="en-US"/>
        </w:rPr>
        <w:t>46</w:t>
      </w:r>
      <w:r w:rsidR="00D5001F" w:rsidRPr="009A6FEA">
        <w:rPr>
          <w:rFonts w:ascii="Times New Roman" w:eastAsia="Times New Roman" w:hAnsi="Times New Roman" w:cs="Times New Roman"/>
          <w:sz w:val="28"/>
          <w:szCs w:val="24"/>
          <w:lang w:eastAsia="en-US"/>
        </w:rPr>
        <w:t xml:space="preserve">, </w:t>
      </w:r>
      <w:r w:rsidR="000A32FD">
        <w:rPr>
          <w:rFonts w:ascii="Times New Roman" w:eastAsia="Times New Roman" w:hAnsi="Times New Roman" w:cs="Times New Roman"/>
          <w:sz w:val="28"/>
          <w:szCs w:val="24"/>
          <w:lang w:val="kk-KZ" w:eastAsia="en-US"/>
        </w:rPr>
        <w:t xml:space="preserve">р. 3953-3956; </w:t>
      </w:r>
      <w:r w:rsidR="005E1BCD" w:rsidRPr="009A6FEA">
        <w:rPr>
          <w:rFonts w:ascii="Times New Roman" w:eastAsia="Times New Roman" w:hAnsi="Times New Roman" w:cs="Times New Roman"/>
          <w:sz w:val="28"/>
          <w:szCs w:val="24"/>
          <w:lang w:eastAsia="en-US"/>
        </w:rPr>
        <w:t>50-56</w:t>
      </w:r>
      <w:r w:rsidR="00D5001F" w:rsidRPr="009A6FEA">
        <w:rPr>
          <w:rFonts w:ascii="Times New Roman" w:eastAsia="Times New Roman" w:hAnsi="Times New Roman" w:cs="Times New Roman"/>
          <w:sz w:val="28"/>
          <w:szCs w:val="24"/>
          <w:lang w:eastAsia="en-US"/>
        </w:rPr>
        <w:t>]. Максимальная эффективность квантового выхода</w:t>
      </w:r>
      <w:r w:rsidRPr="009A6FEA">
        <w:rPr>
          <w:rFonts w:ascii="Times New Roman" w:eastAsia="Times New Roman" w:hAnsi="Times New Roman" w:cs="Times New Roman"/>
          <w:sz w:val="28"/>
          <w:szCs w:val="24"/>
          <w:lang w:eastAsia="en-US"/>
        </w:rPr>
        <w:t xml:space="preserve"> люминесценции УТ</w:t>
      </w:r>
      <w:r w:rsidR="00D5001F" w:rsidRPr="009A6FEA">
        <w:rPr>
          <w:rFonts w:ascii="Times New Roman" w:eastAsia="Times New Roman" w:hAnsi="Times New Roman" w:cs="Times New Roman"/>
          <w:sz w:val="28"/>
          <w:szCs w:val="24"/>
          <w:lang w:eastAsia="en-US"/>
        </w:rPr>
        <w:t>, как правило, наблюдается при температуре синтеза в диапазоне 150–200°C. Корреляция между температурой синтеза и квантовым выходом является основной причиной, по которой температуры 160, 180 и 200°C часто выбираются в качестве оптимальных условий для получения УТ в ряде научных работ.</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szCs w:val="24"/>
          <w:lang w:eastAsia="en-US"/>
        </w:rPr>
      </w:pPr>
      <w:r w:rsidRPr="009A6FEA">
        <w:rPr>
          <w:rFonts w:ascii="Times New Roman" w:eastAsia="Times New Roman" w:hAnsi="Times New Roman" w:cs="Times New Roman"/>
          <w:sz w:val="28"/>
          <w:szCs w:val="24"/>
          <w:lang w:eastAsia="en-US"/>
        </w:rPr>
        <w:t xml:space="preserve">В </w:t>
      </w:r>
      <w:r w:rsidR="00564C57" w:rsidRPr="009A6FEA">
        <w:rPr>
          <w:rFonts w:ascii="Times New Roman" w:eastAsia="Times New Roman" w:hAnsi="Times New Roman" w:cs="Times New Roman"/>
          <w:sz w:val="28"/>
          <w:szCs w:val="24"/>
          <w:lang w:eastAsia="en-US"/>
        </w:rPr>
        <w:t>работе</w:t>
      </w:r>
      <w:r w:rsidRPr="009A6FEA">
        <w:rPr>
          <w:rFonts w:ascii="Times New Roman" w:eastAsia="Times New Roman" w:hAnsi="Times New Roman" w:cs="Times New Roman"/>
          <w:sz w:val="28"/>
          <w:szCs w:val="24"/>
          <w:lang w:eastAsia="en-US"/>
        </w:rPr>
        <w:t xml:space="preserve"> [</w:t>
      </w:r>
      <w:r w:rsidR="005E1BCD" w:rsidRPr="009A6FEA">
        <w:rPr>
          <w:rFonts w:ascii="Times New Roman" w:eastAsia="Times New Roman" w:hAnsi="Times New Roman" w:cs="Times New Roman"/>
          <w:sz w:val="28"/>
          <w:szCs w:val="24"/>
          <w:lang w:eastAsia="en-US"/>
        </w:rPr>
        <w:t>57</w:t>
      </w:r>
      <w:r w:rsidRPr="009A6FEA">
        <w:rPr>
          <w:rFonts w:ascii="Times New Roman" w:eastAsia="Times New Roman" w:hAnsi="Times New Roman" w:cs="Times New Roman"/>
          <w:sz w:val="28"/>
          <w:szCs w:val="24"/>
          <w:lang w:eastAsia="en-US"/>
        </w:rPr>
        <w:t xml:space="preserve">] был детально рассмотрен </w:t>
      </w:r>
      <w:r w:rsidR="007F40CA" w:rsidRPr="009A6FEA">
        <w:rPr>
          <w:rFonts w:ascii="Times New Roman" w:eastAsia="Times New Roman" w:hAnsi="Times New Roman" w:cs="Times New Roman"/>
          <w:sz w:val="28"/>
          <w:szCs w:val="24"/>
          <w:lang w:eastAsia="en-US"/>
        </w:rPr>
        <w:t xml:space="preserve">синтез УТ при </w:t>
      </w:r>
      <w:r w:rsidRPr="009A6FEA">
        <w:rPr>
          <w:rFonts w:ascii="Times New Roman" w:eastAsia="Times New Roman" w:hAnsi="Times New Roman" w:cs="Times New Roman"/>
          <w:sz w:val="28"/>
          <w:szCs w:val="24"/>
          <w:lang w:eastAsia="en-US"/>
        </w:rPr>
        <w:t>нагрев</w:t>
      </w:r>
      <w:r w:rsidR="007F40CA" w:rsidRPr="009A6FEA">
        <w:rPr>
          <w:rFonts w:ascii="Times New Roman" w:eastAsia="Times New Roman" w:hAnsi="Times New Roman" w:cs="Times New Roman"/>
          <w:sz w:val="28"/>
          <w:szCs w:val="24"/>
          <w:lang w:eastAsia="en-US"/>
        </w:rPr>
        <w:t>е</w:t>
      </w:r>
      <w:r w:rsidRPr="009A6FEA">
        <w:rPr>
          <w:rFonts w:ascii="Times New Roman" w:eastAsia="Times New Roman" w:hAnsi="Times New Roman" w:cs="Times New Roman"/>
          <w:sz w:val="28"/>
          <w:szCs w:val="24"/>
          <w:lang w:eastAsia="en-US"/>
        </w:rPr>
        <w:t xml:space="preserve"> от комнатной температуры до 170°C с последующим выдерживанием при этой температуре в течение различных промежутков времени. В ходе эксперимента было обнаружено, что </w:t>
      </w:r>
      <w:r w:rsidR="007F40CA" w:rsidRPr="009A6FEA">
        <w:rPr>
          <w:rFonts w:ascii="Times New Roman" w:eastAsia="Times New Roman" w:hAnsi="Times New Roman" w:cs="Times New Roman"/>
          <w:sz w:val="28"/>
          <w:szCs w:val="24"/>
          <w:lang w:eastAsia="en-US"/>
        </w:rPr>
        <w:t xml:space="preserve">при 130°C формируются </w:t>
      </w:r>
      <w:r w:rsidRPr="009A6FEA">
        <w:rPr>
          <w:rFonts w:ascii="Times New Roman" w:eastAsia="Times New Roman" w:hAnsi="Times New Roman" w:cs="Times New Roman"/>
          <w:sz w:val="28"/>
          <w:szCs w:val="24"/>
          <w:lang w:eastAsia="en-US"/>
        </w:rPr>
        <w:t>полимерные наночастицы с диаметром около 150 нм. С увеличением температуры происходит дегидратация и сжатие полимерных частиц до размеров около ~60 нм. При достижении температуры 170°C в этих сжатых полимерных частицах начинает</w:t>
      </w:r>
      <w:r w:rsidR="007F40CA" w:rsidRPr="009A6FEA">
        <w:rPr>
          <w:rFonts w:ascii="Times New Roman" w:eastAsia="Times New Roman" w:hAnsi="Times New Roman" w:cs="Times New Roman"/>
          <w:sz w:val="28"/>
          <w:szCs w:val="24"/>
          <w:lang w:eastAsia="en-US"/>
        </w:rPr>
        <w:t xml:space="preserve">ся формирование </w:t>
      </w:r>
      <w:r w:rsidRPr="009A6FEA">
        <w:rPr>
          <w:rFonts w:ascii="Times New Roman" w:eastAsia="Times New Roman" w:hAnsi="Times New Roman" w:cs="Times New Roman"/>
          <w:sz w:val="28"/>
          <w:szCs w:val="24"/>
          <w:lang w:eastAsia="en-US"/>
        </w:rPr>
        <w:t xml:space="preserve">УТ с диаметром около ~1,5 нм. Через 10 минут фрагменты полимера полностью исчезают, и формируются УТ с диаметром около ~3,5 нм. Наблюдаемая флуоресценция УТ, независимая от длины волны возбуждения, проявляется после завершения образования их ядер. Формирование УТ продолжалось по мере увеличения времени реакции. Также было установлено, что </w:t>
      </w:r>
      <w:r w:rsidR="006E6A55" w:rsidRPr="009A6FEA">
        <w:rPr>
          <w:rFonts w:ascii="Times New Roman" w:eastAsia="Times New Roman" w:hAnsi="Times New Roman" w:cs="Times New Roman"/>
          <w:sz w:val="28"/>
          <w:szCs w:val="24"/>
          <w:lang w:val="kk-KZ" w:eastAsia="en-US"/>
        </w:rPr>
        <w:t>УТ</w:t>
      </w:r>
      <w:r w:rsidRPr="009A6FEA">
        <w:rPr>
          <w:rFonts w:ascii="Times New Roman" w:eastAsia="Times New Roman" w:hAnsi="Times New Roman" w:cs="Times New Roman"/>
          <w:sz w:val="28"/>
          <w:szCs w:val="24"/>
          <w:lang w:eastAsia="en-US"/>
        </w:rPr>
        <w:t>, синтезированные из одного и того же исходного материала, демонстрируют схожие оптические свойства, несмотря на различия в методах синтеза [</w:t>
      </w:r>
      <w:r w:rsidR="005E1BCD" w:rsidRPr="009A6FEA">
        <w:rPr>
          <w:rFonts w:ascii="Times New Roman" w:eastAsia="Times New Roman" w:hAnsi="Times New Roman" w:cs="Times New Roman"/>
          <w:sz w:val="28"/>
          <w:szCs w:val="24"/>
          <w:lang w:eastAsia="en-US"/>
        </w:rPr>
        <w:t>58-64</w:t>
      </w:r>
      <w:r w:rsidRPr="009A6FEA">
        <w:rPr>
          <w:rFonts w:ascii="Times New Roman" w:eastAsia="Times New Roman" w:hAnsi="Times New Roman" w:cs="Times New Roman"/>
          <w:sz w:val="28"/>
          <w:szCs w:val="24"/>
          <w:lang w:eastAsia="en-US"/>
        </w:rPr>
        <w:t>].</w:t>
      </w:r>
    </w:p>
    <w:p w:rsidR="00DC41D3" w:rsidRDefault="00816EC8">
      <w:pPr>
        <w:widowControl w:val="0"/>
        <w:autoSpaceDE w:val="0"/>
        <w:autoSpaceDN w:val="0"/>
        <w:spacing w:after="0" w:line="240" w:lineRule="auto"/>
        <w:ind w:right="3" w:firstLine="709"/>
        <w:jc w:val="both"/>
        <w:rPr>
          <w:rFonts w:ascii="Times New Roman" w:eastAsia="Times New Roman" w:hAnsi="Times New Roman" w:cs="Times New Roman"/>
          <w:sz w:val="28"/>
          <w:szCs w:val="24"/>
          <w:lang w:eastAsia="en-US"/>
        </w:rPr>
      </w:pPr>
      <w:r w:rsidRPr="009A6FEA">
        <w:rPr>
          <w:rFonts w:ascii="Times New Roman" w:eastAsia="Times New Roman" w:hAnsi="Times New Roman" w:cs="Times New Roman"/>
          <w:sz w:val="28"/>
          <w:szCs w:val="24"/>
          <w:lang w:eastAsia="en-US"/>
        </w:rPr>
        <w:t>Некоторые исследования [</w:t>
      </w:r>
      <w:r w:rsidR="005E1BCD" w:rsidRPr="009A6FEA">
        <w:rPr>
          <w:rFonts w:ascii="Times New Roman" w:eastAsia="Times New Roman" w:hAnsi="Times New Roman" w:cs="Times New Roman"/>
          <w:sz w:val="28"/>
          <w:szCs w:val="24"/>
          <w:lang w:eastAsia="en-US"/>
        </w:rPr>
        <w:t xml:space="preserve">12, </w:t>
      </w:r>
      <w:r w:rsidR="000A32FD">
        <w:rPr>
          <w:rFonts w:ascii="Times New Roman" w:eastAsia="Times New Roman" w:hAnsi="Times New Roman" w:cs="Times New Roman"/>
          <w:sz w:val="28"/>
          <w:szCs w:val="24"/>
          <w:lang w:val="kk-KZ" w:eastAsia="en-US"/>
        </w:rPr>
        <w:t xml:space="preserve">р. 5555-5560; </w:t>
      </w:r>
      <w:r w:rsidR="005E1BCD" w:rsidRPr="009A6FEA">
        <w:rPr>
          <w:rFonts w:ascii="Times New Roman" w:eastAsia="Times New Roman" w:hAnsi="Times New Roman" w:cs="Times New Roman"/>
          <w:sz w:val="28"/>
          <w:szCs w:val="24"/>
          <w:lang w:eastAsia="en-US"/>
        </w:rPr>
        <w:t>65-67</w:t>
      </w:r>
      <w:r w:rsidRPr="009A6FEA">
        <w:rPr>
          <w:rFonts w:ascii="Times New Roman" w:eastAsia="Times New Roman" w:hAnsi="Times New Roman" w:cs="Times New Roman"/>
          <w:sz w:val="28"/>
          <w:szCs w:val="24"/>
          <w:lang w:eastAsia="en-US"/>
        </w:rPr>
        <w:t xml:space="preserve">], проведенные с использованием просвечивающей электронной микроскопии (ПЭМ), показали, что морфология УТ изменяется от сшитой полимероподобной структуры к изолированным </w:t>
      </w:r>
      <w:r w:rsidR="00773DD6" w:rsidRPr="009A6FEA">
        <w:rPr>
          <w:rFonts w:ascii="Times New Roman" w:eastAsia="Times New Roman" w:hAnsi="Times New Roman" w:cs="Times New Roman"/>
          <w:sz w:val="28"/>
          <w:szCs w:val="24"/>
          <w:lang w:eastAsia="en-US"/>
        </w:rPr>
        <w:t xml:space="preserve">НЧ </w:t>
      </w:r>
      <w:r w:rsidRPr="009A6FEA">
        <w:rPr>
          <w:rFonts w:ascii="Times New Roman" w:eastAsia="Times New Roman" w:hAnsi="Times New Roman" w:cs="Times New Roman"/>
          <w:sz w:val="28"/>
          <w:szCs w:val="24"/>
          <w:lang w:eastAsia="en-US"/>
        </w:rPr>
        <w:t>с повышением температуры от 150°C до 300°C [</w:t>
      </w:r>
      <w:r w:rsidR="005E1BCD" w:rsidRPr="009A6FEA">
        <w:rPr>
          <w:rFonts w:ascii="Times New Roman" w:eastAsia="Times New Roman" w:hAnsi="Times New Roman" w:cs="Times New Roman"/>
          <w:sz w:val="28"/>
          <w:szCs w:val="24"/>
          <w:lang w:eastAsia="en-US"/>
        </w:rPr>
        <w:t>68</w:t>
      </w:r>
      <w:r w:rsidRPr="009A6FEA">
        <w:rPr>
          <w:rFonts w:ascii="Times New Roman" w:eastAsia="Times New Roman" w:hAnsi="Times New Roman" w:cs="Times New Roman"/>
          <w:sz w:val="28"/>
          <w:szCs w:val="24"/>
          <w:lang w:eastAsia="en-US"/>
        </w:rPr>
        <w:t xml:space="preserve">]. Анализ </w:t>
      </w:r>
      <w:r w:rsidR="00773DD6" w:rsidRPr="009A6FEA">
        <w:rPr>
          <w:rFonts w:ascii="Times New Roman" w:eastAsia="Times New Roman" w:hAnsi="Times New Roman" w:cs="Times New Roman"/>
          <w:sz w:val="28"/>
          <w:szCs w:val="24"/>
          <w:lang w:eastAsia="en-US"/>
        </w:rPr>
        <w:t xml:space="preserve">данных </w:t>
      </w:r>
      <w:r w:rsidRPr="009A6FEA">
        <w:rPr>
          <w:rFonts w:ascii="Times New Roman" w:eastAsia="Times New Roman" w:hAnsi="Times New Roman" w:cs="Times New Roman"/>
          <w:sz w:val="28"/>
          <w:szCs w:val="24"/>
          <w:lang w:eastAsia="en-US"/>
        </w:rPr>
        <w:t>рентгеновской фотоэлектронной спектроскопии (XPS) подтвердил увеличение содержания графитоподобных структур C–C/C=C в УТ по мере повышения температуры.</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szCs w:val="24"/>
          <w:lang w:eastAsia="en-US"/>
        </w:rPr>
      </w:pPr>
      <w:r w:rsidRPr="009A6FEA">
        <w:rPr>
          <w:rFonts w:ascii="Times New Roman" w:eastAsia="Times New Roman" w:hAnsi="Times New Roman" w:cs="Times New Roman"/>
          <w:sz w:val="28"/>
          <w:szCs w:val="24"/>
          <w:lang w:eastAsia="en-US"/>
        </w:rPr>
        <w:t>Дополнительно было показано [</w:t>
      </w:r>
      <w:r w:rsidR="005E1BCD" w:rsidRPr="009A6FEA">
        <w:rPr>
          <w:rFonts w:ascii="Times New Roman" w:eastAsia="Times New Roman" w:hAnsi="Times New Roman" w:cs="Times New Roman"/>
          <w:sz w:val="28"/>
          <w:szCs w:val="24"/>
          <w:lang w:eastAsia="en-US"/>
        </w:rPr>
        <w:t>69-73</w:t>
      </w:r>
      <w:r w:rsidRPr="009A6FEA">
        <w:rPr>
          <w:rFonts w:ascii="Times New Roman" w:eastAsia="Times New Roman" w:hAnsi="Times New Roman" w:cs="Times New Roman"/>
          <w:sz w:val="28"/>
          <w:szCs w:val="24"/>
          <w:lang w:eastAsia="en-US"/>
        </w:rPr>
        <w:t>], что структура УТ состоит из двух ключевых компонентов: графитоподобного углеродного ядра и аморфной углеродной оболочки.</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szCs w:val="24"/>
          <w:lang w:eastAsia="en-US"/>
        </w:rPr>
      </w:pPr>
      <w:r w:rsidRPr="009A6FEA">
        <w:rPr>
          <w:rFonts w:ascii="Times New Roman" w:eastAsia="Times New Roman" w:hAnsi="Times New Roman" w:cs="Times New Roman"/>
          <w:sz w:val="28"/>
          <w:szCs w:val="24"/>
          <w:lang w:eastAsia="en-US"/>
        </w:rPr>
        <w:t>Повышение температуры напрямую влияет на рост углеродного ядра УТ и одновременно вызывает уменьшение аморфной оболочки (</w:t>
      </w:r>
      <w:r w:rsidR="00E016E0" w:rsidRPr="009A6FEA">
        <w:rPr>
          <w:rFonts w:ascii="Times New Roman" w:eastAsia="Times New Roman" w:hAnsi="Times New Roman" w:cs="Times New Roman"/>
          <w:sz w:val="28"/>
          <w:szCs w:val="24"/>
          <w:lang w:eastAsia="en-US"/>
        </w:rPr>
        <w:t>рис</w:t>
      </w:r>
      <w:r w:rsidR="009A6FEA">
        <w:rPr>
          <w:rFonts w:ascii="Times New Roman" w:eastAsia="Times New Roman" w:hAnsi="Times New Roman" w:cs="Times New Roman"/>
          <w:sz w:val="28"/>
          <w:szCs w:val="24"/>
          <w:lang w:eastAsia="en-US"/>
        </w:rPr>
        <w:t xml:space="preserve">унок </w:t>
      </w:r>
      <w:r w:rsidR="00E016E0" w:rsidRPr="009A6FEA">
        <w:rPr>
          <w:rFonts w:ascii="Times New Roman" w:eastAsia="Times New Roman" w:hAnsi="Times New Roman" w:cs="Times New Roman"/>
          <w:sz w:val="28"/>
          <w:szCs w:val="24"/>
          <w:lang w:eastAsia="en-US"/>
        </w:rPr>
        <w:t>1.2</w:t>
      </w:r>
      <w:r w:rsidRPr="009A6FEA">
        <w:rPr>
          <w:rFonts w:ascii="Times New Roman" w:eastAsia="Times New Roman" w:hAnsi="Times New Roman" w:cs="Times New Roman"/>
          <w:sz w:val="28"/>
          <w:szCs w:val="24"/>
          <w:lang w:eastAsia="en-US"/>
        </w:rPr>
        <w:t xml:space="preserve">), что оказывает значительное влияние на оптические свойства </w:t>
      </w:r>
      <w:r w:rsidR="00FF599A" w:rsidRPr="009A6FEA">
        <w:rPr>
          <w:rFonts w:ascii="Times New Roman" w:eastAsia="Times New Roman" w:hAnsi="Times New Roman" w:cs="Times New Roman"/>
          <w:sz w:val="28"/>
          <w:szCs w:val="24"/>
          <w:lang w:eastAsia="en-US"/>
        </w:rPr>
        <w:t>УТ</w:t>
      </w:r>
      <w:r w:rsidRPr="009A6FEA">
        <w:rPr>
          <w:rFonts w:ascii="Times New Roman" w:eastAsia="Times New Roman" w:hAnsi="Times New Roman" w:cs="Times New Roman"/>
          <w:sz w:val="28"/>
          <w:szCs w:val="24"/>
          <w:lang w:eastAsia="en-US"/>
        </w:rPr>
        <w:t>. При низких температурах формирование графитового ядра затруднено, что приводит к получению полимероподобных УТ, фотолюминесценция которых обусловлена молекулярными центрами излучения [</w:t>
      </w:r>
      <w:r w:rsidR="005E1BCD" w:rsidRPr="009A6FEA">
        <w:rPr>
          <w:rFonts w:ascii="Times New Roman" w:eastAsia="Times New Roman" w:hAnsi="Times New Roman" w:cs="Times New Roman"/>
          <w:sz w:val="28"/>
          <w:szCs w:val="24"/>
          <w:lang w:eastAsia="en-US"/>
        </w:rPr>
        <w:t>68</w:t>
      </w:r>
      <w:r w:rsidR="00A70140" w:rsidRPr="009A6FEA">
        <w:rPr>
          <w:rFonts w:ascii="Times New Roman" w:eastAsia="Times New Roman" w:hAnsi="Times New Roman" w:cs="Times New Roman"/>
          <w:sz w:val="28"/>
          <w:szCs w:val="24"/>
          <w:lang w:eastAsia="en-US"/>
        </w:rPr>
        <w:t xml:space="preserve">, </w:t>
      </w:r>
      <w:r w:rsidR="000A32FD">
        <w:rPr>
          <w:rFonts w:ascii="Times New Roman" w:eastAsia="Times New Roman" w:hAnsi="Times New Roman" w:cs="Times New Roman"/>
          <w:sz w:val="28"/>
          <w:szCs w:val="24"/>
          <w:lang w:val="kk-KZ" w:eastAsia="en-US"/>
        </w:rPr>
        <w:t xml:space="preserve">р. 4189-4197; </w:t>
      </w:r>
      <w:r w:rsidR="005E1BCD" w:rsidRPr="009A6FEA">
        <w:rPr>
          <w:rFonts w:ascii="Times New Roman" w:eastAsia="Times New Roman" w:hAnsi="Times New Roman" w:cs="Times New Roman"/>
          <w:sz w:val="28"/>
          <w:szCs w:val="24"/>
          <w:lang w:eastAsia="en-US"/>
        </w:rPr>
        <w:t>74</w:t>
      </w:r>
      <w:r w:rsidRPr="009A6FEA">
        <w:rPr>
          <w:rFonts w:ascii="Times New Roman" w:eastAsia="Times New Roman" w:hAnsi="Times New Roman" w:cs="Times New Roman"/>
          <w:sz w:val="28"/>
          <w:szCs w:val="24"/>
          <w:lang w:eastAsia="en-US"/>
        </w:rPr>
        <w:t>]. Напротив, высокие температуры реакций способствуют полной карбонизации аморфных поверхностных групп. Увеличение размеров углеродного ядра приводит к сдвигу фотолюминесценции в сторону более длинных волн вследствие квантово-размерного эффекта [</w:t>
      </w:r>
      <w:r w:rsidR="005E1BCD" w:rsidRPr="009A6FEA">
        <w:rPr>
          <w:rFonts w:ascii="Times New Roman" w:eastAsia="Times New Roman" w:hAnsi="Times New Roman" w:cs="Times New Roman"/>
          <w:sz w:val="28"/>
          <w:szCs w:val="24"/>
          <w:lang w:eastAsia="en-US"/>
        </w:rPr>
        <w:t>16</w:t>
      </w:r>
      <w:r w:rsidR="00A70140" w:rsidRPr="009A6FEA">
        <w:rPr>
          <w:rFonts w:ascii="Times New Roman" w:eastAsia="Times New Roman" w:hAnsi="Times New Roman" w:cs="Times New Roman"/>
          <w:sz w:val="28"/>
          <w:szCs w:val="24"/>
          <w:lang w:eastAsia="en-US"/>
        </w:rPr>
        <w:t xml:space="preserve">, </w:t>
      </w:r>
      <w:r w:rsidR="000A32FD">
        <w:rPr>
          <w:rFonts w:ascii="Times New Roman" w:eastAsia="Times New Roman" w:hAnsi="Times New Roman" w:cs="Times New Roman"/>
          <w:sz w:val="28"/>
          <w:szCs w:val="24"/>
          <w:lang w:val="kk-KZ" w:eastAsia="en-US"/>
        </w:rPr>
        <w:t xml:space="preserve">р. 1801599; </w:t>
      </w:r>
      <w:r w:rsidR="005E1BCD" w:rsidRPr="009A6FEA">
        <w:rPr>
          <w:rFonts w:ascii="Times New Roman" w:eastAsia="Times New Roman" w:hAnsi="Times New Roman" w:cs="Times New Roman"/>
          <w:sz w:val="28"/>
          <w:szCs w:val="24"/>
          <w:lang w:eastAsia="en-US"/>
        </w:rPr>
        <w:t>75</w:t>
      </w:r>
      <w:r w:rsidRPr="009A6FEA">
        <w:rPr>
          <w:rFonts w:ascii="Times New Roman" w:eastAsia="Times New Roman" w:hAnsi="Times New Roman" w:cs="Times New Roman"/>
          <w:sz w:val="28"/>
          <w:szCs w:val="24"/>
          <w:lang w:eastAsia="en-US"/>
        </w:rPr>
        <w:t xml:space="preserve">], где оптические свойства УТ демонстрируют зависимость от размера </w:t>
      </w:r>
      <w:r w:rsidR="000E626C" w:rsidRPr="009A6FEA">
        <w:rPr>
          <w:rFonts w:ascii="Times New Roman" w:eastAsia="Times New Roman" w:hAnsi="Times New Roman" w:cs="Times New Roman"/>
          <w:sz w:val="28"/>
          <w:szCs w:val="24"/>
          <w:lang w:val="kk-KZ" w:eastAsia="en-US"/>
        </w:rPr>
        <w:t>НЧ</w:t>
      </w:r>
      <w:r w:rsidRPr="009A6FEA">
        <w:rPr>
          <w:rFonts w:ascii="Times New Roman" w:eastAsia="Times New Roman" w:hAnsi="Times New Roman" w:cs="Times New Roman"/>
          <w:sz w:val="28"/>
          <w:szCs w:val="24"/>
          <w:lang w:eastAsia="en-US"/>
        </w:rPr>
        <w:t>. Однако процесс карбонизации поверхностных функциональных групп часто вызывает снижение квантового выхода. Оптимальный квантовый выход наблюдается в промежуточном температурном диапазоне, где углеродное ядро и аморфная оболочка сосуществуют.</w:t>
      </w:r>
    </w:p>
    <w:p w:rsidR="009A6FEA" w:rsidRPr="00013DE1" w:rsidRDefault="00DC41D3" w:rsidP="009A6FEA">
      <w:pPr>
        <w:widowControl w:val="0"/>
        <w:autoSpaceDE w:val="0"/>
        <w:autoSpaceDN w:val="0"/>
        <w:spacing w:after="0" w:line="240" w:lineRule="auto"/>
        <w:ind w:right="3"/>
        <w:jc w:val="center"/>
        <w:rPr>
          <w:rFonts w:ascii="Times New Roman" w:eastAsia="Times New Roman" w:hAnsi="Times New Roman" w:cs="Times New Roman"/>
          <w:sz w:val="28"/>
          <w:szCs w:val="24"/>
          <w:lang w:eastAsia="en-US"/>
        </w:rPr>
      </w:pPr>
      <w:r>
        <w:rPr>
          <w:rFonts w:ascii="Times New Roman" w:eastAsia="Times New Roman" w:hAnsi="Times New Roman" w:cs="Times New Roman"/>
          <w:noProof/>
          <w:sz w:val="28"/>
          <w:szCs w:val="24"/>
        </w:rPr>
        <w:drawing>
          <wp:inline distT="0" distB="0" distL="0" distR="0">
            <wp:extent cx="5154529" cy="1653204"/>
            <wp:effectExtent l="19050" t="0" r="8021" b="0"/>
            <wp:docPr id="2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5162896" cy="1655888"/>
                    </a:xfrm>
                    <a:prstGeom prst="rect">
                      <a:avLst/>
                    </a:prstGeom>
                    <a:noFill/>
                    <a:ln w="9525">
                      <a:noFill/>
                      <a:miter lim="800000"/>
                      <a:headEnd/>
                      <a:tailEnd/>
                    </a:ln>
                  </pic:spPr>
                </pic:pic>
              </a:graphicData>
            </a:graphic>
          </wp:inline>
        </w:drawing>
      </w:r>
    </w:p>
    <w:p w:rsidR="009A6FEA" w:rsidRPr="00013DE1" w:rsidRDefault="009A6FEA" w:rsidP="009A6FEA">
      <w:pPr>
        <w:widowControl w:val="0"/>
        <w:autoSpaceDE w:val="0"/>
        <w:autoSpaceDN w:val="0"/>
        <w:spacing w:after="0" w:line="240" w:lineRule="auto"/>
        <w:ind w:right="3" w:firstLine="709"/>
        <w:jc w:val="center"/>
        <w:rPr>
          <w:rFonts w:ascii="Times New Roman" w:eastAsia="Times New Roman" w:hAnsi="Times New Roman" w:cs="Times New Roman"/>
          <w:sz w:val="16"/>
          <w:szCs w:val="16"/>
          <w:lang w:eastAsia="en-US"/>
        </w:rPr>
      </w:pPr>
    </w:p>
    <w:p w:rsidR="009A6FEA" w:rsidRPr="00013DE1" w:rsidRDefault="009A6FEA" w:rsidP="009A6FEA">
      <w:pPr>
        <w:widowControl w:val="0"/>
        <w:autoSpaceDE w:val="0"/>
        <w:autoSpaceDN w:val="0"/>
        <w:spacing w:after="0" w:line="240" w:lineRule="auto"/>
        <w:ind w:right="3"/>
        <w:jc w:val="center"/>
        <w:rPr>
          <w:rFonts w:ascii="Times New Roman" w:eastAsia="Times New Roman" w:hAnsi="Times New Roman" w:cs="Times New Roman"/>
          <w:sz w:val="28"/>
          <w:szCs w:val="24"/>
          <w:lang w:eastAsia="en-US"/>
        </w:rPr>
      </w:pPr>
      <w:r w:rsidRPr="00013DE1">
        <w:rPr>
          <w:rFonts w:ascii="Times New Roman" w:eastAsia="Times New Roman" w:hAnsi="Times New Roman" w:cs="Times New Roman"/>
          <w:sz w:val="28"/>
          <w:szCs w:val="24"/>
          <w:lang w:eastAsia="en-US"/>
        </w:rPr>
        <w:t>Рисунок 1.2 – Структурные изменения УТ с повышением температуры на этапе карбонизации</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4"/>
          <w:lang w:eastAsia="en-US"/>
        </w:rPr>
      </w:pPr>
    </w:p>
    <w:p w:rsidR="009A6FEA" w:rsidRPr="002073AD" w:rsidRDefault="009A6FEA" w:rsidP="009A6FEA">
      <w:pPr>
        <w:widowControl w:val="0"/>
        <w:autoSpaceDE w:val="0"/>
        <w:autoSpaceDN w:val="0"/>
        <w:spacing w:after="0" w:line="240" w:lineRule="auto"/>
        <w:ind w:right="3" w:firstLine="709"/>
        <w:jc w:val="both"/>
        <w:rPr>
          <w:rFonts w:ascii="Times New Roman" w:eastAsia="Times New Roman" w:hAnsi="Times New Roman" w:cs="Times New Roman"/>
          <w:sz w:val="28"/>
          <w:szCs w:val="24"/>
          <w:lang w:eastAsia="en-US"/>
        </w:rPr>
      </w:pPr>
      <w:r w:rsidRPr="002073AD">
        <w:rPr>
          <w:rFonts w:ascii="Times New Roman" w:eastAsia="Times New Roman" w:hAnsi="Times New Roman" w:cs="Times New Roman"/>
          <w:sz w:val="28"/>
          <w:szCs w:val="24"/>
          <w:lang w:eastAsia="en-US"/>
        </w:rPr>
        <w:t>Примечательно, что четкой температурной границы для разделения молекулярных доменов и ароматического углеродного ядра не существует. Сосуществование обоих структурных компонентов приводит к многообразию светоизлучающих механизмов УТ, таких как размеро-зависимая и возбужденно-независимая люминесценция.</w:t>
      </w:r>
    </w:p>
    <w:p w:rsidR="009A6FEA" w:rsidRPr="002073AD" w:rsidRDefault="009A6FEA" w:rsidP="009A6FEA">
      <w:pPr>
        <w:widowControl w:val="0"/>
        <w:autoSpaceDE w:val="0"/>
        <w:autoSpaceDN w:val="0"/>
        <w:spacing w:after="0" w:line="240" w:lineRule="auto"/>
        <w:ind w:right="3" w:firstLine="709"/>
        <w:jc w:val="both"/>
        <w:rPr>
          <w:rFonts w:ascii="Times New Roman" w:eastAsia="Times New Roman" w:hAnsi="Times New Roman" w:cs="Times New Roman"/>
          <w:sz w:val="28"/>
          <w:szCs w:val="24"/>
          <w:lang w:eastAsia="en-US"/>
        </w:rPr>
      </w:pPr>
      <w:r w:rsidRPr="002073AD">
        <w:rPr>
          <w:rFonts w:ascii="Times New Roman" w:eastAsia="Times New Roman" w:hAnsi="Times New Roman" w:cs="Times New Roman"/>
          <w:sz w:val="28"/>
          <w:szCs w:val="24"/>
          <w:lang w:eastAsia="en-US"/>
        </w:rPr>
        <w:t xml:space="preserve">Длительность реакции также оказывает влияние на оптические характеристики УТ [45, </w:t>
      </w:r>
      <w:r w:rsidR="000A32FD">
        <w:rPr>
          <w:rFonts w:ascii="Times New Roman" w:eastAsia="Times New Roman" w:hAnsi="Times New Roman" w:cs="Times New Roman"/>
          <w:sz w:val="28"/>
          <w:szCs w:val="24"/>
          <w:lang w:val="kk-KZ" w:eastAsia="en-US"/>
        </w:rPr>
        <w:t xml:space="preserve">р. 1604436; </w:t>
      </w:r>
      <w:r w:rsidRPr="002073AD">
        <w:rPr>
          <w:rFonts w:ascii="Times New Roman" w:eastAsia="Times New Roman" w:hAnsi="Times New Roman" w:cs="Times New Roman"/>
          <w:sz w:val="28"/>
          <w:szCs w:val="24"/>
          <w:lang w:eastAsia="en-US"/>
        </w:rPr>
        <w:t xml:space="preserve">50, </w:t>
      </w:r>
      <w:r w:rsidR="000A32FD">
        <w:rPr>
          <w:rFonts w:ascii="Times New Roman" w:eastAsia="Times New Roman" w:hAnsi="Times New Roman" w:cs="Times New Roman"/>
          <w:sz w:val="28"/>
          <w:szCs w:val="24"/>
          <w:lang w:val="kk-KZ" w:eastAsia="en-US"/>
        </w:rPr>
        <w:t xml:space="preserve">р. 9372-9383; </w:t>
      </w:r>
      <w:r w:rsidRPr="002073AD">
        <w:rPr>
          <w:rFonts w:ascii="Times New Roman" w:eastAsia="Times New Roman" w:hAnsi="Times New Roman" w:cs="Times New Roman"/>
          <w:sz w:val="28"/>
          <w:szCs w:val="24"/>
          <w:lang w:eastAsia="en-US"/>
        </w:rPr>
        <w:t xml:space="preserve">52, </w:t>
      </w:r>
      <w:r w:rsidR="000A32FD">
        <w:rPr>
          <w:rFonts w:ascii="Times New Roman" w:eastAsia="Times New Roman" w:hAnsi="Times New Roman" w:cs="Times New Roman"/>
          <w:sz w:val="28"/>
          <w:szCs w:val="24"/>
          <w:lang w:val="kk-KZ" w:eastAsia="en-US"/>
        </w:rPr>
        <w:t xml:space="preserve">р. 5294-5302; </w:t>
      </w:r>
      <w:r w:rsidRPr="002073AD">
        <w:rPr>
          <w:rFonts w:ascii="Times New Roman" w:eastAsia="Times New Roman" w:hAnsi="Times New Roman" w:cs="Times New Roman"/>
          <w:sz w:val="28"/>
          <w:szCs w:val="24"/>
          <w:lang w:eastAsia="en-US"/>
        </w:rPr>
        <w:t>76-79]. Продолжительное время синтеза способствует повышенной карбонизации и, соответственно, увеличению размеров углеродного ядра. Этот процесс аналогичен температурозависимым изменениям, представленным на рисунке</w:t>
      </w:r>
      <w:r w:rsidR="000352D0">
        <w:rPr>
          <w:rFonts w:ascii="Times New Roman" w:eastAsia="Times New Roman" w:hAnsi="Times New Roman" w:cs="Times New Roman"/>
          <w:sz w:val="28"/>
          <w:szCs w:val="24"/>
          <w:lang w:val="kk-KZ" w:eastAsia="en-US"/>
        </w:rPr>
        <w:t> </w:t>
      </w:r>
      <w:r w:rsidRPr="002073AD">
        <w:rPr>
          <w:rFonts w:ascii="Times New Roman" w:eastAsia="Times New Roman" w:hAnsi="Times New Roman" w:cs="Times New Roman"/>
          <w:sz w:val="28"/>
          <w:szCs w:val="24"/>
          <w:lang w:eastAsia="en-US"/>
        </w:rPr>
        <w:t>1.2.</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szCs w:val="24"/>
          <w:lang w:eastAsia="en-US"/>
        </w:rPr>
      </w:pPr>
      <w:r w:rsidRPr="009A6FEA">
        <w:rPr>
          <w:rFonts w:ascii="Times New Roman" w:eastAsia="Times New Roman" w:hAnsi="Times New Roman" w:cs="Times New Roman"/>
          <w:sz w:val="28"/>
          <w:szCs w:val="24"/>
          <w:lang w:eastAsia="en-US"/>
        </w:rPr>
        <w:t xml:space="preserve">Выбор растворителя играет критическую роль в регулировании свойств УТ. Например, </w:t>
      </w:r>
      <w:r w:rsidR="00FF599A" w:rsidRPr="009A6FEA">
        <w:rPr>
          <w:rFonts w:ascii="Times New Roman" w:eastAsia="Times New Roman" w:hAnsi="Times New Roman" w:cs="Times New Roman"/>
          <w:sz w:val="28"/>
          <w:szCs w:val="24"/>
          <w:lang w:eastAsia="en-US"/>
        </w:rPr>
        <w:t>авторы работы</w:t>
      </w:r>
      <w:r w:rsidRPr="009A6FEA">
        <w:rPr>
          <w:rFonts w:ascii="Times New Roman" w:eastAsia="Times New Roman" w:hAnsi="Times New Roman" w:cs="Times New Roman"/>
          <w:sz w:val="28"/>
          <w:szCs w:val="24"/>
          <w:lang w:eastAsia="en-US"/>
        </w:rPr>
        <w:t xml:space="preserve"> [</w:t>
      </w:r>
      <w:r w:rsidR="005E1BCD" w:rsidRPr="009A6FEA">
        <w:rPr>
          <w:rFonts w:ascii="Times New Roman" w:eastAsia="Times New Roman" w:hAnsi="Times New Roman" w:cs="Times New Roman"/>
          <w:sz w:val="28"/>
          <w:szCs w:val="24"/>
          <w:lang w:eastAsia="en-US"/>
        </w:rPr>
        <w:t>80</w:t>
      </w:r>
      <w:r w:rsidRPr="009A6FEA">
        <w:rPr>
          <w:rFonts w:ascii="Times New Roman" w:eastAsia="Times New Roman" w:hAnsi="Times New Roman" w:cs="Times New Roman"/>
          <w:sz w:val="28"/>
          <w:szCs w:val="24"/>
          <w:lang w:eastAsia="en-US"/>
        </w:rPr>
        <w:t>] получили УТ с синим излучением, используя ЛК и этилендиамин в водной среде при микроволновом синтезе. Однако при использовании тех же прекурсоров в диметилформамиде (ДМФ) были синтезированы УТ с красным смещением люминесценции [</w:t>
      </w:r>
      <w:r w:rsidR="005E1BCD" w:rsidRPr="009A6FEA">
        <w:rPr>
          <w:rFonts w:ascii="Times New Roman" w:eastAsia="Times New Roman" w:hAnsi="Times New Roman" w:cs="Times New Roman"/>
          <w:sz w:val="28"/>
          <w:szCs w:val="24"/>
          <w:lang w:eastAsia="en-US"/>
        </w:rPr>
        <w:t>81</w:t>
      </w:r>
      <w:r w:rsidRPr="009A6FEA">
        <w:rPr>
          <w:rFonts w:ascii="Times New Roman" w:eastAsia="Times New Roman" w:hAnsi="Times New Roman" w:cs="Times New Roman"/>
          <w:sz w:val="28"/>
          <w:szCs w:val="24"/>
          <w:lang w:eastAsia="en-US"/>
        </w:rPr>
        <w:t xml:space="preserve">]. ДМФ оказывает значительное влияние на состав </w:t>
      </w:r>
      <w:r w:rsidR="00816EC8" w:rsidRPr="009A6FEA">
        <w:rPr>
          <w:rFonts w:ascii="Times New Roman" w:eastAsia="Times New Roman" w:hAnsi="Times New Roman" w:cs="Times New Roman"/>
          <w:sz w:val="28"/>
          <w:szCs w:val="24"/>
          <w:lang w:eastAsia="en-US"/>
        </w:rPr>
        <w:t>УТ</w:t>
      </w:r>
      <w:r w:rsidRPr="009A6FEA">
        <w:rPr>
          <w:rFonts w:ascii="Times New Roman" w:eastAsia="Times New Roman" w:hAnsi="Times New Roman" w:cs="Times New Roman"/>
          <w:sz w:val="28"/>
          <w:szCs w:val="24"/>
          <w:lang w:eastAsia="en-US"/>
        </w:rPr>
        <w:t xml:space="preserve">, позволяя точно настраивать </w:t>
      </w:r>
      <w:r w:rsidR="00816EC8" w:rsidRPr="009A6FEA">
        <w:rPr>
          <w:rFonts w:ascii="Times New Roman" w:eastAsia="Times New Roman" w:hAnsi="Times New Roman" w:cs="Times New Roman"/>
          <w:sz w:val="28"/>
          <w:szCs w:val="24"/>
          <w:lang w:eastAsia="en-US"/>
        </w:rPr>
        <w:t xml:space="preserve">их </w:t>
      </w:r>
      <w:r w:rsidRPr="009A6FEA">
        <w:rPr>
          <w:rFonts w:ascii="Times New Roman" w:eastAsia="Times New Roman" w:hAnsi="Times New Roman" w:cs="Times New Roman"/>
          <w:sz w:val="28"/>
          <w:szCs w:val="24"/>
          <w:lang w:eastAsia="en-US"/>
        </w:rPr>
        <w:t>люминесцентные свойства. В типичных условиях гидротермального синтеза ЛК и мочевина образуют преимущественно УТ с синим излучением и незначительной зеленой флуоресценцией [</w:t>
      </w:r>
      <w:r w:rsidR="005E1BCD" w:rsidRPr="009A6FEA">
        <w:rPr>
          <w:rFonts w:ascii="Times New Roman" w:eastAsia="Times New Roman" w:hAnsi="Times New Roman" w:cs="Times New Roman"/>
          <w:sz w:val="28"/>
          <w:szCs w:val="24"/>
          <w:lang w:eastAsia="en-US"/>
        </w:rPr>
        <w:t>82</w:t>
      </w:r>
      <w:r w:rsidRPr="009A6FEA">
        <w:rPr>
          <w:rFonts w:ascii="Times New Roman" w:eastAsia="Times New Roman" w:hAnsi="Times New Roman" w:cs="Times New Roman"/>
          <w:sz w:val="28"/>
          <w:szCs w:val="24"/>
          <w:lang w:eastAsia="en-US"/>
        </w:rPr>
        <w:t xml:space="preserve">]. В то же время, </w:t>
      </w:r>
      <w:r w:rsidR="00FF599A" w:rsidRPr="009A6FEA">
        <w:rPr>
          <w:rFonts w:ascii="Times New Roman" w:eastAsia="Times New Roman" w:hAnsi="Times New Roman" w:cs="Times New Roman"/>
          <w:sz w:val="28"/>
          <w:szCs w:val="24"/>
          <w:lang w:eastAsia="en-US"/>
        </w:rPr>
        <w:t>авторы работы</w:t>
      </w:r>
      <w:r w:rsidRPr="009A6FEA">
        <w:rPr>
          <w:rFonts w:ascii="Times New Roman" w:eastAsia="Times New Roman" w:hAnsi="Times New Roman" w:cs="Times New Roman"/>
          <w:sz w:val="28"/>
          <w:szCs w:val="24"/>
          <w:lang w:eastAsia="en-US"/>
        </w:rPr>
        <w:t xml:space="preserve"> [</w:t>
      </w:r>
      <w:r w:rsidR="005E1BCD" w:rsidRPr="009A6FEA">
        <w:rPr>
          <w:rFonts w:ascii="Times New Roman" w:eastAsia="Times New Roman" w:hAnsi="Times New Roman" w:cs="Times New Roman"/>
          <w:sz w:val="28"/>
          <w:szCs w:val="24"/>
          <w:lang w:eastAsia="en-US"/>
        </w:rPr>
        <w:t>44</w:t>
      </w:r>
      <w:r w:rsidR="000352D0">
        <w:rPr>
          <w:rFonts w:ascii="Times New Roman" w:eastAsia="Times New Roman" w:hAnsi="Times New Roman" w:cs="Times New Roman"/>
          <w:sz w:val="28"/>
          <w:szCs w:val="24"/>
          <w:lang w:val="kk-KZ" w:eastAsia="en-US"/>
        </w:rPr>
        <w:t>, р. 12402</w:t>
      </w:r>
      <w:r w:rsidRPr="009A6FEA">
        <w:rPr>
          <w:rFonts w:ascii="Times New Roman" w:eastAsia="Times New Roman" w:hAnsi="Times New Roman" w:cs="Times New Roman"/>
          <w:sz w:val="28"/>
          <w:szCs w:val="24"/>
          <w:lang w:eastAsia="en-US"/>
        </w:rPr>
        <w:t xml:space="preserve">] получили УТ с синим, зелёным и красным свечением, используя сольвотермальный синтез с заменой воды на ДМФ. </w:t>
      </w:r>
      <w:r w:rsidR="00816EC8" w:rsidRPr="009A6FEA">
        <w:rPr>
          <w:rFonts w:ascii="Times New Roman" w:eastAsia="Times New Roman" w:hAnsi="Times New Roman" w:cs="Times New Roman"/>
          <w:sz w:val="28"/>
          <w:szCs w:val="24"/>
          <w:lang w:eastAsia="en-US"/>
        </w:rPr>
        <w:t xml:space="preserve">Гидротермальный </w:t>
      </w:r>
      <w:r w:rsidRPr="009A6FEA">
        <w:rPr>
          <w:rFonts w:ascii="Times New Roman" w:eastAsia="Times New Roman" w:hAnsi="Times New Roman" w:cs="Times New Roman"/>
          <w:sz w:val="28"/>
          <w:szCs w:val="24"/>
          <w:lang w:eastAsia="en-US"/>
        </w:rPr>
        <w:t xml:space="preserve">синтез обычно </w:t>
      </w:r>
      <w:r w:rsidR="00816EC8" w:rsidRPr="009A6FEA">
        <w:rPr>
          <w:rFonts w:ascii="Times New Roman" w:eastAsia="Times New Roman" w:hAnsi="Times New Roman" w:cs="Times New Roman"/>
          <w:sz w:val="28"/>
          <w:szCs w:val="24"/>
          <w:lang w:eastAsia="en-US"/>
        </w:rPr>
        <w:t xml:space="preserve">проводится </w:t>
      </w:r>
      <w:r w:rsidRPr="009A6FEA">
        <w:rPr>
          <w:rFonts w:ascii="Times New Roman" w:eastAsia="Times New Roman" w:hAnsi="Times New Roman" w:cs="Times New Roman"/>
          <w:sz w:val="28"/>
          <w:szCs w:val="24"/>
          <w:lang w:eastAsia="en-US"/>
        </w:rPr>
        <w:t xml:space="preserve">при </w:t>
      </w:r>
      <w:r w:rsidR="00816EC8" w:rsidRPr="009A6FEA">
        <w:rPr>
          <w:rFonts w:ascii="Times New Roman" w:eastAsia="Times New Roman" w:hAnsi="Times New Roman" w:cs="Times New Roman"/>
          <w:sz w:val="28"/>
          <w:szCs w:val="24"/>
          <w:lang w:eastAsia="en-US"/>
        </w:rPr>
        <w:t xml:space="preserve">температурах </w:t>
      </w:r>
      <w:r w:rsidRPr="009A6FEA">
        <w:rPr>
          <w:rFonts w:ascii="Times New Roman" w:eastAsia="Times New Roman" w:hAnsi="Times New Roman" w:cs="Times New Roman"/>
          <w:sz w:val="28"/>
          <w:szCs w:val="24"/>
          <w:lang w:eastAsia="en-US"/>
        </w:rPr>
        <w:t>150–300°C, при этом смещение свечения составляет около 20 нм [</w:t>
      </w:r>
      <w:r w:rsidR="005E1BCD" w:rsidRPr="009A6FEA">
        <w:rPr>
          <w:rFonts w:ascii="Times New Roman" w:eastAsia="Times New Roman" w:hAnsi="Times New Roman" w:cs="Times New Roman"/>
          <w:sz w:val="28"/>
          <w:szCs w:val="24"/>
          <w:lang w:eastAsia="en-US"/>
        </w:rPr>
        <w:t>46</w:t>
      </w:r>
      <w:r w:rsidR="000352D0">
        <w:rPr>
          <w:rFonts w:ascii="Times New Roman" w:eastAsia="Times New Roman" w:hAnsi="Times New Roman" w:cs="Times New Roman"/>
          <w:sz w:val="28"/>
          <w:szCs w:val="24"/>
          <w:lang w:val="kk-KZ" w:eastAsia="en-US"/>
        </w:rPr>
        <w:t>, р. 3953-3956</w:t>
      </w:r>
      <w:r w:rsidRPr="009A6FEA">
        <w:rPr>
          <w:rFonts w:ascii="Times New Roman" w:eastAsia="Times New Roman" w:hAnsi="Times New Roman" w:cs="Times New Roman"/>
          <w:sz w:val="28"/>
          <w:szCs w:val="24"/>
          <w:lang w:eastAsia="en-US"/>
        </w:rPr>
        <w:t>]. Напротив, в сольвотермальных методах, где температура варьируется от 140°C до 200°C, наблюдается значительное смещение излучения УТ, превышающее 80 нм [</w:t>
      </w:r>
      <w:r w:rsidR="005E1BCD" w:rsidRPr="009A6FEA">
        <w:rPr>
          <w:rFonts w:ascii="Times New Roman" w:eastAsia="Times New Roman" w:hAnsi="Times New Roman" w:cs="Times New Roman"/>
          <w:sz w:val="28"/>
          <w:szCs w:val="24"/>
          <w:lang w:eastAsia="en-US"/>
        </w:rPr>
        <w:t>83</w:t>
      </w:r>
      <w:r w:rsidRPr="009A6FEA">
        <w:rPr>
          <w:rFonts w:ascii="Times New Roman" w:eastAsia="Times New Roman" w:hAnsi="Times New Roman" w:cs="Times New Roman"/>
          <w:sz w:val="28"/>
          <w:szCs w:val="24"/>
          <w:lang w:eastAsia="en-US"/>
        </w:rPr>
        <w:t>]. Таким образом, применение органических растворителей в синтезе УТ способствует карбонизации и вызывает значительные изменения в их фотофизических свойствах.</w:t>
      </w:r>
    </w:p>
    <w:p w:rsidR="00DC41D3" w:rsidRDefault="00FF599A">
      <w:pPr>
        <w:widowControl w:val="0"/>
        <w:autoSpaceDE w:val="0"/>
        <w:autoSpaceDN w:val="0"/>
        <w:spacing w:after="0" w:line="240" w:lineRule="auto"/>
        <w:ind w:right="3" w:firstLine="709"/>
        <w:jc w:val="both"/>
        <w:rPr>
          <w:rFonts w:ascii="Times New Roman" w:eastAsia="Times New Roman" w:hAnsi="Times New Roman" w:cs="Times New Roman"/>
          <w:sz w:val="28"/>
          <w:szCs w:val="24"/>
          <w:lang w:val="kk-KZ" w:eastAsia="en-US"/>
        </w:rPr>
      </w:pPr>
      <w:r w:rsidRPr="009A6FEA">
        <w:rPr>
          <w:rFonts w:ascii="Times New Roman" w:eastAsia="Times New Roman" w:hAnsi="Times New Roman" w:cs="Times New Roman"/>
          <w:sz w:val="28"/>
          <w:szCs w:val="24"/>
          <w:lang w:eastAsia="en-US"/>
        </w:rPr>
        <w:t>УТ нашли универсальное применение в различных областях, таких как биоизображение in vivo и in vitro, доставка лекарств, доставка генов, датчики, преобразование солнечной энергии, фотоэлектрохимические (ФЭХ) элементы, фотоэлектрические солнечные элементы, фотокатализ и светодиоды (LED). УТ с широким спектральным поглощением и высокими коэффициентами поглощения могут усиливать фотокаталитическую активность. Из-за низкой стоимости и низкой токсичности УТ по сравнению с полупроводниковыми квантовыми точками их можно рассматривать как потенциальные альтернативы в приложениях преобразования солнечной энергии [</w:t>
      </w:r>
      <w:r w:rsidR="00D2171B" w:rsidRPr="009A6FEA">
        <w:rPr>
          <w:rFonts w:ascii="Times New Roman" w:eastAsia="Times New Roman" w:hAnsi="Times New Roman" w:cs="Times New Roman"/>
          <w:sz w:val="28"/>
          <w:szCs w:val="24"/>
          <w:lang w:eastAsia="en-US"/>
        </w:rPr>
        <w:t>84</w:t>
      </w:r>
      <w:r w:rsidRPr="009A6FEA">
        <w:rPr>
          <w:rFonts w:ascii="Times New Roman" w:eastAsia="Times New Roman" w:hAnsi="Times New Roman" w:cs="Times New Roman"/>
          <w:sz w:val="28"/>
          <w:szCs w:val="24"/>
          <w:lang w:eastAsia="en-US"/>
        </w:rPr>
        <w:t>]</w:t>
      </w:r>
      <w:r w:rsidR="000352D0">
        <w:rPr>
          <w:rFonts w:ascii="Times New Roman" w:eastAsia="Times New Roman" w:hAnsi="Times New Roman" w:cs="Times New Roman"/>
          <w:sz w:val="28"/>
          <w:szCs w:val="24"/>
          <w:lang w:val="kk-KZ" w:eastAsia="en-US"/>
        </w:rPr>
        <w:t>.</w:t>
      </w:r>
    </w:p>
    <w:p w:rsidR="00DC41D3" w:rsidRDefault="00FF599A">
      <w:pPr>
        <w:widowControl w:val="0"/>
        <w:autoSpaceDE w:val="0"/>
        <w:autoSpaceDN w:val="0"/>
        <w:spacing w:after="0" w:line="240" w:lineRule="auto"/>
        <w:ind w:right="3" w:firstLine="709"/>
        <w:jc w:val="both"/>
        <w:rPr>
          <w:rFonts w:ascii="Times New Roman" w:eastAsia="Times New Roman" w:hAnsi="Times New Roman" w:cs="Times New Roman"/>
          <w:sz w:val="28"/>
          <w:szCs w:val="24"/>
          <w:lang w:eastAsia="en-US"/>
        </w:rPr>
      </w:pPr>
      <w:r w:rsidRPr="009A6FEA">
        <w:rPr>
          <w:rFonts w:ascii="Times New Roman" w:eastAsia="Times New Roman" w:hAnsi="Times New Roman" w:cs="Times New Roman"/>
          <w:sz w:val="28"/>
          <w:szCs w:val="24"/>
          <w:lang w:eastAsia="en-US"/>
        </w:rPr>
        <w:t xml:space="preserve">УТ являются многообещающим типом фотосенсибилизаторов синглетного кислорода. Многими авторами продемонстрировано, что УТ являются эффективными агентами для </w:t>
      </w:r>
      <w:r w:rsidR="007B534C" w:rsidRPr="009A6FEA">
        <w:rPr>
          <w:rFonts w:ascii="Times New Roman" w:eastAsia="Times New Roman" w:hAnsi="Times New Roman" w:cs="Times New Roman"/>
          <w:sz w:val="28"/>
          <w:szCs w:val="24"/>
          <w:lang w:eastAsia="en-US"/>
        </w:rPr>
        <w:t>ФДТ</w:t>
      </w:r>
      <w:r w:rsidRPr="009A6FEA">
        <w:rPr>
          <w:rFonts w:ascii="Times New Roman" w:eastAsia="Times New Roman" w:hAnsi="Times New Roman" w:cs="Times New Roman"/>
          <w:sz w:val="28"/>
          <w:szCs w:val="24"/>
          <w:lang w:eastAsia="en-US"/>
        </w:rPr>
        <w:t xml:space="preserve"> [</w:t>
      </w:r>
      <w:r w:rsidR="005E1BCD" w:rsidRPr="009A6FEA">
        <w:rPr>
          <w:rFonts w:ascii="Times New Roman" w:eastAsia="Times New Roman" w:hAnsi="Times New Roman" w:cs="Times New Roman"/>
          <w:sz w:val="28"/>
          <w:szCs w:val="24"/>
          <w:lang w:eastAsia="en-US"/>
        </w:rPr>
        <w:t>85</w:t>
      </w:r>
      <w:r w:rsidRPr="009A6FEA">
        <w:rPr>
          <w:rFonts w:ascii="Times New Roman" w:eastAsia="Times New Roman" w:hAnsi="Times New Roman" w:cs="Times New Roman"/>
          <w:sz w:val="28"/>
          <w:szCs w:val="24"/>
          <w:lang w:eastAsia="en-US"/>
        </w:rPr>
        <w:t xml:space="preserve">, </w:t>
      </w:r>
      <w:r w:rsidR="005E1BCD" w:rsidRPr="009A6FEA">
        <w:rPr>
          <w:rFonts w:ascii="Times New Roman" w:eastAsia="Times New Roman" w:hAnsi="Times New Roman" w:cs="Times New Roman"/>
          <w:sz w:val="28"/>
          <w:szCs w:val="24"/>
          <w:lang w:eastAsia="en-US"/>
        </w:rPr>
        <w:t>86</w:t>
      </w:r>
      <w:r w:rsidRPr="009A6FEA">
        <w:rPr>
          <w:rFonts w:ascii="Times New Roman" w:eastAsia="Times New Roman" w:hAnsi="Times New Roman" w:cs="Times New Roman"/>
          <w:sz w:val="28"/>
          <w:szCs w:val="24"/>
          <w:lang w:eastAsia="en-US"/>
        </w:rPr>
        <w:t>], в антибактериальной терапии и лечения ран [</w:t>
      </w:r>
      <w:r w:rsidR="005E1BCD" w:rsidRPr="009A6FEA">
        <w:rPr>
          <w:rFonts w:ascii="Times New Roman" w:eastAsia="Times New Roman" w:hAnsi="Times New Roman" w:cs="Times New Roman"/>
          <w:sz w:val="28"/>
          <w:szCs w:val="24"/>
          <w:lang w:eastAsia="en-US"/>
        </w:rPr>
        <w:t>87</w:t>
      </w:r>
      <w:r w:rsidR="00A70140" w:rsidRPr="009A6FEA">
        <w:rPr>
          <w:rFonts w:ascii="Times New Roman" w:eastAsia="Times New Roman" w:hAnsi="Times New Roman" w:cs="Times New Roman"/>
          <w:sz w:val="28"/>
          <w:szCs w:val="24"/>
          <w:lang w:eastAsia="en-US"/>
        </w:rPr>
        <w:t>-</w:t>
      </w:r>
      <w:r w:rsidR="005E1BCD" w:rsidRPr="009A6FEA">
        <w:rPr>
          <w:rFonts w:ascii="Times New Roman" w:eastAsia="Times New Roman" w:hAnsi="Times New Roman" w:cs="Times New Roman"/>
          <w:sz w:val="28"/>
          <w:szCs w:val="24"/>
          <w:lang w:eastAsia="en-US"/>
        </w:rPr>
        <w:t>89</w:t>
      </w:r>
      <w:r w:rsidRPr="009A6FEA">
        <w:rPr>
          <w:rFonts w:ascii="Times New Roman" w:eastAsia="Times New Roman" w:hAnsi="Times New Roman" w:cs="Times New Roman"/>
          <w:sz w:val="28"/>
          <w:szCs w:val="24"/>
          <w:lang w:eastAsia="en-US"/>
        </w:rPr>
        <w:t xml:space="preserve">]. </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b/>
          <w:sz w:val="28"/>
          <w:lang w:eastAsia="en-US"/>
        </w:rPr>
      </w:pPr>
    </w:p>
    <w:p w:rsidR="00DC41D3" w:rsidRDefault="00311C45">
      <w:pPr>
        <w:widowControl w:val="0"/>
        <w:tabs>
          <w:tab w:val="left" w:pos="1276"/>
        </w:tabs>
        <w:autoSpaceDE w:val="0"/>
        <w:autoSpaceDN w:val="0"/>
        <w:spacing w:after="0" w:line="240" w:lineRule="auto"/>
        <w:ind w:right="3" w:firstLine="709"/>
        <w:jc w:val="both"/>
        <w:rPr>
          <w:rFonts w:ascii="Times New Roman" w:eastAsia="Times New Roman" w:hAnsi="Times New Roman" w:cs="Times New Roman"/>
          <w:b/>
          <w:sz w:val="28"/>
          <w:lang w:eastAsia="en-US"/>
        </w:rPr>
      </w:pPr>
      <w:r w:rsidRPr="009A6FEA">
        <w:rPr>
          <w:rFonts w:ascii="Times New Roman" w:eastAsia="Times New Roman" w:hAnsi="Times New Roman" w:cs="Times New Roman"/>
          <w:b/>
          <w:sz w:val="28"/>
          <w:lang w:eastAsia="en-US"/>
        </w:rPr>
        <w:t>1.2</w:t>
      </w:r>
      <w:r w:rsidRPr="009A6FEA">
        <w:rPr>
          <w:rFonts w:ascii="Times New Roman" w:eastAsia="Times New Roman" w:hAnsi="Times New Roman" w:cs="Times New Roman"/>
          <w:b/>
          <w:sz w:val="28"/>
          <w:lang w:eastAsia="en-US"/>
        </w:rPr>
        <w:tab/>
      </w:r>
      <w:r w:rsidR="00152A01" w:rsidRPr="00152A01">
        <w:rPr>
          <w:rFonts w:ascii="Times New Roman" w:eastAsia="Times New Roman" w:hAnsi="Times New Roman" w:cs="Times New Roman"/>
          <w:b/>
          <w:sz w:val="28"/>
        </w:rPr>
        <w:t xml:space="preserve">Влияние </w:t>
      </w:r>
      <w:r w:rsidR="00152A01" w:rsidRPr="00152A01">
        <w:rPr>
          <w:rFonts w:ascii="Times New Roman" w:eastAsia="Times New Roman" w:hAnsi="Times New Roman" w:cs="Times New Roman"/>
          <w:b/>
          <w:sz w:val="28"/>
          <w:szCs w:val="24"/>
          <w:lang w:val="kk-KZ"/>
        </w:rPr>
        <w:t>состава углеродных точек на их структуру и оптические свойства</w:t>
      </w:r>
    </w:p>
    <w:p w:rsidR="00DC41D3" w:rsidRDefault="00F43AC4">
      <w:pPr>
        <w:widowControl w:val="0"/>
        <w:autoSpaceDE w:val="0"/>
        <w:autoSpaceDN w:val="0"/>
        <w:spacing w:after="0" w:line="240" w:lineRule="auto"/>
        <w:ind w:right="3" w:firstLine="709"/>
        <w:jc w:val="both"/>
        <w:rPr>
          <w:rFonts w:ascii="Times New Roman" w:eastAsia="Times New Roman" w:hAnsi="Times New Roman" w:cs="Times New Roman"/>
          <w:sz w:val="28"/>
          <w:lang w:val="kk-KZ" w:eastAsia="en-US"/>
        </w:rPr>
      </w:pPr>
      <w:r w:rsidRPr="009A6FEA">
        <w:rPr>
          <w:rFonts w:ascii="Times New Roman" w:eastAsia="Times New Roman" w:hAnsi="Times New Roman" w:cs="Times New Roman"/>
          <w:sz w:val="28"/>
          <w:lang w:val="kk-KZ" w:eastAsia="en-US"/>
        </w:rPr>
        <w:t>Легирование УТ различными функциональными группами является важным аспектом их синтеза, который значительно влияет на оптические и электронные свойства. Многочисленные параметры, задействованные в процессе приготовления УТ, определяют их характеристики, включая флуоресцентные свойства и стабильность. Наличие источника азота в ходе синтеза играет критическую роль в оптимизации флуоресценции, так как азотные группы могут изменять электронную структуру, способствуя повышению квантового выхода фотолюминесценции.</w:t>
      </w:r>
    </w:p>
    <w:p w:rsidR="00C54EA8" w:rsidRDefault="00C54EA8" w:rsidP="00C54EA8">
      <w:pPr>
        <w:widowControl w:val="0"/>
        <w:autoSpaceDE w:val="0"/>
        <w:autoSpaceDN w:val="0"/>
        <w:spacing w:after="0" w:line="240" w:lineRule="auto"/>
        <w:ind w:firstLine="710"/>
        <w:jc w:val="both"/>
        <w:rPr>
          <w:rFonts w:ascii="Times New Roman" w:eastAsia="Times New Roman" w:hAnsi="Times New Roman" w:cs="Times New Roman"/>
          <w:i/>
          <w:sz w:val="28"/>
          <w:lang w:eastAsia="en-US"/>
        </w:rPr>
      </w:pPr>
      <w:r w:rsidRPr="00C54EA8">
        <w:rPr>
          <w:rFonts w:ascii="Times New Roman" w:eastAsia="Times New Roman" w:hAnsi="Times New Roman" w:cs="Times New Roman"/>
          <w:i/>
          <w:sz w:val="28"/>
          <w:lang w:eastAsia="en-US"/>
        </w:rPr>
        <w:t>Легирование УТ азот-содержащими функциональными группами.</w:t>
      </w:r>
    </w:p>
    <w:p w:rsidR="00DC41D3" w:rsidRDefault="00F43AC4">
      <w:pPr>
        <w:widowControl w:val="0"/>
        <w:autoSpaceDE w:val="0"/>
        <w:autoSpaceDN w:val="0"/>
        <w:spacing w:after="0" w:line="240" w:lineRule="auto"/>
        <w:ind w:right="3" w:firstLine="709"/>
        <w:jc w:val="both"/>
        <w:rPr>
          <w:rFonts w:ascii="Times New Roman" w:eastAsia="Times New Roman" w:hAnsi="Times New Roman" w:cs="Times New Roman"/>
          <w:sz w:val="28"/>
          <w:lang w:val="kk-KZ" w:eastAsia="en-US"/>
        </w:rPr>
      </w:pPr>
      <w:r w:rsidRPr="009A6FEA">
        <w:rPr>
          <w:rFonts w:ascii="Times New Roman" w:eastAsia="Times New Roman" w:hAnsi="Times New Roman" w:cs="Times New Roman"/>
          <w:sz w:val="28"/>
          <w:lang w:val="kk-KZ" w:eastAsia="en-US"/>
        </w:rPr>
        <w:t xml:space="preserve">Легирование УТ азотом является эффективным методом, который улучшает их квантовый выход, что особенно заметно при использовании определённых источников азота. В таблице 1 приведены данные о сравнительных значениях квантовых выходов чистых УТ на основе ЛК </w:t>
      </w:r>
      <w:r w:rsidR="00D3742D" w:rsidRPr="009A6FEA">
        <w:rPr>
          <w:rFonts w:ascii="Times New Roman" w:eastAsia="Times New Roman" w:hAnsi="Times New Roman" w:cs="Times New Roman"/>
          <w:sz w:val="28"/>
          <w:lang w:val="kk-KZ" w:eastAsia="en-US"/>
        </w:rPr>
        <w:t xml:space="preserve">и УТ, легированных азотом. </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lang w:val="kk-KZ" w:eastAsia="en-US"/>
        </w:rPr>
      </w:pPr>
    </w:p>
    <w:p w:rsidR="00DC41D3" w:rsidRDefault="00F43AC4">
      <w:pPr>
        <w:widowControl w:val="0"/>
        <w:autoSpaceDE w:val="0"/>
        <w:autoSpaceDN w:val="0"/>
        <w:spacing w:after="0" w:line="240" w:lineRule="auto"/>
        <w:ind w:right="3"/>
        <w:jc w:val="both"/>
        <w:rPr>
          <w:rFonts w:ascii="Times New Roman" w:eastAsia="Times New Roman" w:hAnsi="Times New Roman" w:cs="Times New Roman"/>
          <w:sz w:val="28"/>
          <w:szCs w:val="28"/>
          <w:lang w:val="kk-KZ" w:eastAsia="en-US"/>
        </w:rPr>
      </w:pPr>
      <w:r w:rsidRPr="009A6FEA">
        <w:rPr>
          <w:rFonts w:ascii="Times New Roman" w:eastAsia="Times New Roman" w:hAnsi="Times New Roman" w:cs="Times New Roman"/>
          <w:sz w:val="28"/>
          <w:lang w:val="kk-KZ" w:eastAsia="en-US"/>
        </w:rPr>
        <w:t>Таблица 1</w:t>
      </w:r>
      <w:r w:rsidR="00DC4E1F">
        <w:rPr>
          <w:rFonts w:ascii="Times New Roman" w:eastAsia="Times New Roman" w:hAnsi="Times New Roman" w:cs="Times New Roman"/>
          <w:sz w:val="28"/>
          <w:lang w:val="kk-KZ" w:eastAsia="en-US"/>
        </w:rPr>
        <w:t xml:space="preserve">‒ </w:t>
      </w:r>
      <w:r w:rsidRPr="009A6FEA">
        <w:rPr>
          <w:rFonts w:ascii="Times New Roman" w:eastAsia="Times New Roman" w:hAnsi="Times New Roman" w:cs="Times New Roman"/>
          <w:sz w:val="28"/>
          <w:lang w:val="kk-KZ" w:eastAsia="en-US"/>
        </w:rPr>
        <w:t xml:space="preserve">Квантовые выходы некоторых УТ на основе ЛК с различными источниками азота (N) </w:t>
      </w:r>
    </w:p>
    <w:p w:rsidR="00DC41D3" w:rsidRDefault="00DC41D3">
      <w:pPr>
        <w:widowControl w:val="0"/>
        <w:autoSpaceDE w:val="0"/>
        <w:autoSpaceDN w:val="0"/>
        <w:spacing w:after="0" w:line="240" w:lineRule="auto"/>
        <w:ind w:right="3"/>
        <w:jc w:val="right"/>
        <w:rPr>
          <w:rFonts w:ascii="Times New Roman" w:eastAsia="Times New Roman" w:hAnsi="Times New Roman" w:cs="Times New Roman"/>
          <w:sz w:val="16"/>
          <w:szCs w:val="16"/>
          <w:lang w:val="kk-KZ" w:eastAsia="en-US"/>
        </w:rPr>
      </w:pPr>
    </w:p>
    <w:tbl>
      <w:tblPr>
        <w:tblStyle w:val="12"/>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1"/>
        <w:gridCol w:w="1896"/>
        <w:gridCol w:w="851"/>
        <w:gridCol w:w="1559"/>
      </w:tblGrid>
      <w:tr w:rsidR="00943CD1" w:rsidRPr="009A6FEA" w:rsidTr="00DC4E1F">
        <w:trPr>
          <w:jc w:val="center"/>
        </w:trPr>
        <w:tc>
          <w:tcPr>
            <w:tcW w:w="5221" w:type="dxa"/>
            <w:vAlign w:val="center"/>
          </w:tcPr>
          <w:p w:rsidR="00DC41D3" w:rsidRDefault="00152A01">
            <w:pPr>
              <w:ind w:right="3"/>
              <w:jc w:val="center"/>
              <w:rPr>
                <w:rFonts w:ascii="Times New Roman" w:eastAsia="Times New Roman" w:hAnsi="Times New Roman" w:cs="Times New Roman"/>
                <w:sz w:val="24"/>
                <w:szCs w:val="24"/>
              </w:rPr>
            </w:pPr>
            <w:r w:rsidRPr="00152A01">
              <w:rPr>
                <w:rFonts w:ascii="Times New Roman" w:eastAsia="Times New Roman" w:hAnsi="Times New Roman" w:cs="Times New Roman"/>
                <w:sz w:val="24"/>
                <w:szCs w:val="24"/>
              </w:rPr>
              <w:t>Методы синтезирования</w:t>
            </w:r>
          </w:p>
        </w:tc>
        <w:tc>
          <w:tcPr>
            <w:tcW w:w="1896" w:type="dxa"/>
            <w:vAlign w:val="center"/>
          </w:tcPr>
          <w:p w:rsidR="00DC41D3" w:rsidRDefault="00152A01">
            <w:pPr>
              <w:ind w:right="3"/>
              <w:jc w:val="center"/>
              <w:rPr>
                <w:rFonts w:ascii="Times New Roman" w:eastAsia="Times New Roman" w:hAnsi="Times New Roman" w:cs="Times New Roman"/>
                <w:sz w:val="24"/>
                <w:szCs w:val="24"/>
              </w:rPr>
            </w:pPr>
            <w:r w:rsidRPr="00152A01">
              <w:rPr>
                <w:rFonts w:ascii="Times New Roman" w:eastAsia="Times New Roman" w:hAnsi="Times New Roman" w:cs="Times New Roman"/>
                <w:sz w:val="24"/>
                <w:szCs w:val="24"/>
              </w:rPr>
              <w:t>Источники азота</w:t>
            </w:r>
          </w:p>
        </w:tc>
        <w:tc>
          <w:tcPr>
            <w:tcW w:w="851" w:type="dxa"/>
            <w:vAlign w:val="center"/>
          </w:tcPr>
          <w:p w:rsidR="00DC41D3" w:rsidRDefault="00152A01">
            <w:pPr>
              <w:ind w:right="3"/>
              <w:jc w:val="center"/>
              <w:rPr>
                <w:rFonts w:ascii="Times New Roman" w:eastAsia="Times New Roman" w:hAnsi="Times New Roman" w:cs="Times New Roman"/>
                <w:sz w:val="24"/>
                <w:szCs w:val="24"/>
                <w:vertAlign w:val="subscript"/>
              </w:rPr>
            </w:pPr>
            <w:r w:rsidRPr="00152A01">
              <w:rPr>
                <w:rFonts w:ascii="Times New Roman" w:eastAsia="Times New Roman" w:hAnsi="Times New Roman" w:cs="Times New Roman"/>
                <w:sz w:val="24"/>
                <w:szCs w:val="24"/>
              </w:rPr>
              <w:t>λ</w:t>
            </w:r>
            <w:r w:rsidRPr="00152A01">
              <w:rPr>
                <w:rFonts w:ascii="Times New Roman" w:eastAsia="Times New Roman" w:hAnsi="Times New Roman" w:cs="Times New Roman"/>
                <w:sz w:val="24"/>
                <w:szCs w:val="24"/>
                <w:vertAlign w:val="subscript"/>
              </w:rPr>
              <w:t>fl</w:t>
            </w:r>
            <w:r w:rsidRPr="00152A01">
              <w:rPr>
                <w:rFonts w:ascii="Times New Roman" w:eastAsia="Times New Roman" w:hAnsi="Times New Roman" w:cs="Times New Roman"/>
                <w:sz w:val="24"/>
                <w:szCs w:val="24"/>
              </w:rPr>
              <w:t>, нм</w:t>
            </w:r>
          </w:p>
        </w:tc>
        <w:tc>
          <w:tcPr>
            <w:tcW w:w="1559" w:type="dxa"/>
            <w:vAlign w:val="center"/>
          </w:tcPr>
          <w:p w:rsidR="00DC41D3" w:rsidRDefault="00152A01">
            <w:pPr>
              <w:ind w:right="3"/>
              <w:jc w:val="center"/>
              <w:rPr>
                <w:rFonts w:ascii="Times New Roman" w:eastAsia="Times New Roman" w:hAnsi="Times New Roman" w:cs="Times New Roman"/>
                <w:sz w:val="24"/>
                <w:szCs w:val="24"/>
              </w:rPr>
            </w:pPr>
            <w:r w:rsidRPr="00152A01">
              <w:rPr>
                <w:rFonts w:ascii="Times New Roman" w:eastAsia="Times New Roman" w:hAnsi="Times New Roman" w:cs="Times New Roman"/>
                <w:sz w:val="24"/>
                <w:szCs w:val="24"/>
              </w:rPr>
              <w:t>Квантовый выход, %</w:t>
            </w:r>
          </w:p>
        </w:tc>
      </w:tr>
      <w:tr w:rsidR="00943CD1" w:rsidRPr="009A6FEA" w:rsidTr="00DC4E1F">
        <w:trPr>
          <w:jc w:val="center"/>
        </w:trPr>
        <w:tc>
          <w:tcPr>
            <w:tcW w:w="5221" w:type="dxa"/>
          </w:tcPr>
          <w:p w:rsidR="00DC41D3" w:rsidRDefault="00152A01">
            <w:pPr>
              <w:ind w:right="3"/>
              <w:rPr>
                <w:rFonts w:ascii="Times New Roman" w:eastAsia="Times New Roman" w:hAnsi="Times New Roman" w:cs="Times New Roman"/>
                <w:sz w:val="24"/>
                <w:szCs w:val="24"/>
                <w:lang w:val="ru-RU" w:eastAsia="ru-RU"/>
              </w:rPr>
            </w:pPr>
            <w:r w:rsidRPr="00DC41D3">
              <w:rPr>
                <w:rFonts w:ascii="Times New Roman" w:eastAsia="Times New Roman" w:hAnsi="Times New Roman" w:cs="Times New Roman"/>
                <w:sz w:val="24"/>
                <w:szCs w:val="24"/>
                <w:lang w:val="ru-RU"/>
              </w:rPr>
              <w:t>Микроволновая обработка (700 Вт, 5 мин, вода)</w:t>
            </w:r>
          </w:p>
        </w:tc>
        <w:tc>
          <w:tcPr>
            <w:tcW w:w="1896" w:type="dxa"/>
          </w:tcPr>
          <w:p w:rsidR="00DC41D3" w:rsidRDefault="00943CD1">
            <w:pPr>
              <w:ind w:right="3"/>
              <w:jc w:val="center"/>
              <w:rPr>
                <w:rFonts w:ascii="Times New Roman" w:eastAsia="Times New Roman" w:hAnsi="Times New Roman" w:cs="Times New Roman"/>
                <w:sz w:val="24"/>
                <w:szCs w:val="24"/>
                <w:lang w:val="ru-RU" w:eastAsia="ru-RU"/>
              </w:rPr>
            </w:pPr>
            <w:r w:rsidRPr="009A6FEA">
              <w:rPr>
                <w:rFonts w:ascii="Times New Roman" w:eastAsia="Times New Roman" w:hAnsi="Times New Roman" w:cs="Times New Roman"/>
                <w:sz w:val="24"/>
                <w:szCs w:val="24"/>
              </w:rPr>
              <w:t>Этилендиамин</w:t>
            </w:r>
          </w:p>
        </w:tc>
        <w:tc>
          <w:tcPr>
            <w:tcW w:w="851" w:type="dxa"/>
          </w:tcPr>
          <w:p w:rsidR="00DC41D3" w:rsidRDefault="00943CD1">
            <w:pPr>
              <w:ind w:right="3"/>
              <w:jc w:val="center"/>
              <w:rPr>
                <w:rFonts w:ascii="Times New Roman" w:eastAsia="Times New Roman" w:hAnsi="Times New Roman" w:cs="Times New Roman"/>
                <w:sz w:val="24"/>
                <w:szCs w:val="24"/>
                <w:lang w:val="ru-RU" w:eastAsia="ru-RU"/>
              </w:rPr>
            </w:pPr>
            <w:r w:rsidRPr="009A6FEA">
              <w:rPr>
                <w:rFonts w:ascii="Times New Roman" w:eastAsia="Times New Roman" w:hAnsi="Times New Roman" w:cs="Times New Roman"/>
                <w:sz w:val="24"/>
                <w:szCs w:val="24"/>
              </w:rPr>
              <w:t>455</w:t>
            </w:r>
          </w:p>
        </w:tc>
        <w:tc>
          <w:tcPr>
            <w:tcW w:w="1559" w:type="dxa"/>
          </w:tcPr>
          <w:p w:rsidR="00DC41D3" w:rsidRDefault="00943CD1">
            <w:pPr>
              <w:ind w:right="3"/>
              <w:jc w:val="center"/>
              <w:rPr>
                <w:rFonts w:ascii="Times New Roman" w:eastAsia="Times New Roman" w:hAnsi="Times New Roman" w:cs="Times New Roman"/>
                <w:sz w:val="24"/>
                <w:szCs w:val="24"/>
                <w:lang w:val="ru-RU" w:eastAsia="ru-RU"/>
              </w:rPr>
            </w:pPr>
            <w:r w:rsidRPr="009A6FEA">
              <w:rPr>
                <w:rFonts w:ascii="Times New Roman" w:eastAsia="Times New Roman" w:hAnsi="Times New Roman" w:cs="Times New Roman"/>
                <w:sz w:val="24"/>
                <w:szCs w:val="24"/>
              </w:rPr>
              <w:t>41,3</w:t>
            </w:r>
          </w:p>
        </w:tc>
      </w:tr>
      <w:tr w:rsidR="00943CD1" w:rsidRPr="009A6FEA" w:rsidTr="00DC4E1F">
        <w:trPr>
          <w:jc w:val="center"/>
        </w:trPr>
        <w:tc>
          <w:tcPr>
            <w:tcW w:w="5221" w:type="dxa"/>
          </w:tcPr>
          <w:p w:rsidR="00DC41D3" w:rsidRDefault="00152A01">
            <w:pPr>
              <w:ind w:right="3"/>
              <w:rPr>
                <w:rFonts w:ascii="Times New Roman" w:eastAsia="Times New Roman" w:hAnsi="Times New Roman" w:cs="Times New Roman"/>
                <w:sz w:val="24"/>
                <w:szCs w:val="24"/>
                <w:lang w:val="ru-RU" w:eastAsia="ru-RU"/>
              </w:rPr>
            </w:pPr>
            <w:r w:rsidRPr="00DC41D3">
              <w:rPr>
                <w:rFonts w:ascii="Times New Roman" w:eastAsia="Times New Roman" w:hAnsi="Times New Roman" w:cs="Times New Roman"/>
                <w:sz w:val="24"/>
                <w:szCs w:val="24"/>
                <w:lang w:val="ru-RU"/>
              </w:rPr>
              <w:t>Микроволновая обработка (700 Вт, 5 мин, вода)</w:t>
            </w:r>
          </w:p>
        </w:tc>
        <w:tc>
          <w:tcPr>
            <w:tcW w:w="1896" w:type="dxa"/>
          </w:tcPr>
          <w:p w:rsidR="00DC41D3" w:rsidRDefault="00943CD1">
            <w:pPr>
              <w:ind w:right="3"/>
              <w:jc w:val="center"/>
              <w:rPr>
                <w:rFonts w:ascii="Times New Roman" w:eastAsia="Times New Roman" w:hAnsi="Times New Roman" w:cs="Times New Roman"/>
                <w:sz w:val="24"/>
                <w:szCs w:val="24"/>
                <w:lang w:val="ru-RU" w:eastAsia="ru-RU"/>
              </w:rPr>
            </w:pPr>
            <w:r w:rsidRPr="009A6FEA">
              <w:rPr>
                <w:rFonts w:ascii="Times New Roman" w:eastAsia="Times New Roman" w:hAnsi="Times New Roman" w:cs="Times New Roman"/>
                <w:sz w:val="24"/>
                <w:szCs w:val="24"/>
              </w:rPr>
              <w:t>Аммоний</w:t>
            </w:r>
          </w:p>
        </w:tc>
        <w:tc>
          <w:tcPr>
            <w:tcW w:w="851" w:type="dxa"/>
          </w:tcPr>
          <w:p w:rsidR="00DC41D3" w:rsidRDefault="00943CD1">
            <w:pPr>
              <w:ind w:right="3"/>
              <w:jc w:val="center"/>
              <w:rPr>
                <w:rFonts w:ascii="Times New Roman" w:eastAsia="Times New Roman" w:hAnsi="Times New Roman" w:cs="Times New Roman"/>
                <w:sz w:val="24"/>
                <w:szCs w:val="24"/>
                <w:lang w:val="ru-RU" w:eastAsia="ru-RU"/>
              </w:rPr>
            </w:pPr>
            <w:r w:rsidRPr="009A6FEA">
              <w:rPr>
                <w:rFonts w:ascii="Times New Roman" w:eastAsia="Times New Roman" w:hAnsi="Times New Roman" w:cs="Times New Roman"/>
                <w:sz w:val="24"/>
                <w:szCs w:val="24"/>
              </w:rPr>
              <w:t>450</w:t>
            </w:r>
          </w:p>
        </w:tc>
        <w:tc>
          <w:tcPr>
            <w:tcW w:w="1559" w:type="dxa"/>
          </w:tcPr>
          <w:p w:rsidR="00DC41D3" w:rsidRDefault="00943CD1">
            <w:pPr>
              <w:ind w:right="3"/>
              <w:jc w:val="center"/>
              <w:rPr>
                <w:rFonts w:ascii="Times New Roman" w:eastAsia="Times New Roman" w:hAnsi="Times New Roman" w:cs="Times New Roman"/>
                <w:sz w:val="24"/>
                <w:szCs w:val="24"/>
                <w:lang w:val="ru-RU" w:eastAsia="ru-RU"/>
              </w:rPr>
            </w:pPr>
            <w:r w:rsidRPr="009A6FEA">
              <w:rPr>
                <w:rFonts w:ascii="Times New Roman" w:eastAsia="Times New Roman" w:hAnsi="Times New Roman" w:cs="Times New Roman"/>
                <w:sz w:val="24"/>
                <w:szCs w:val="24"/>
              </w:rPr>
              <w:t>44,3</w:t>
            </w:r>
          </w:p>
        </w:tc>
      </w:tr>
      <w:tr w:rsidR="00943CD1" w:rsidRPr="009A6FEA" w:rsidTr="00DC4E1F">
        <w:trPr>
          <w:jc w:val="center"/>
        </w:trPr>
        <w:tc>
          <w:tcPr>
            <w:tcW w:w="5221" w:type="dxa"/>
          </w:tcPr>
          <w:p w:rsidR="00DC41D3" w:rsidRDefault="00943CD1">
            <w:pPr>
              <w:ind w:right="3"/>
              <w:rPr>
                <w:rFonts w:ascii="Times New Roman" w:eastAsia="Times New Roman" w:hAnsi="Times New Roman" w:cs="Times New Roman"/>
                <w:sz w:val="24"/>
                <w:szCs w:val="24"/>
                <w:lang w:val="ru-RU" w:eastAsia="ru-RU"/>
              </w:rPr>
            </w:pPr>
            <w:r w:rsidRPr="009A6FEA">
              <w:rPr>
                <w:rFonts w:ascii="Times New Roman" w:eastAsia="Times New Roman" w:hAnsi="Times New Roman" w:cs="Times New Roman"/>
                <w:sz w:val="24"/>
                <w:szCs w:val="24"/>
              </w:rPr>
              <w:t>Гидротермальный синтез (180°С, 4 ч.)</w:t>
            </w:r>
          </w:p>
        </w:tc>
        <w:tc>
          <w:tcPr>
            <w:tcW w:w="1896" w:type="dxa"/>
          </w:tcPr>
          <w:p w:rsidR="00DC41D3" w:rsidRDefault="00943CD1">
            <w:pPr>
              <w:ind w:right="3"/>
              <w:jc w:val="center"/>
              <w:rPr>
                <w:rFonts w:ascii="Times New Roman" w:eastAsia="Times New Roman" w:hAnsi="Times New Roman" w:cs="Times New Roman"/>
                <w:sz w:val="24"/>
                <w:szCs w:val="24"/>
                <w:lang w:val="ru-RU" w:eastAsia="ru-RU"/>
              </w:rPr>
            </w:pPr>
            <w:r w:rsidRPr="009A6FEA">
              <w:rPr>
                <w:rFonts w:ascii="Times New Roman" w:eastAsia="Times New Roman" w:hAnsi="Times New Roman" w:cs="Times New Roman"/>
                <w:sz w:val="24"/>
                <w:szCs w:val="24"/>
              </w:rPr>
              <w:t xml:space="preserve">Мочевина </w:t>
            </w:r>
          </w:p>
        </w:tc>
        <w:tc>
          <w:tcPr>
            <w:tcW w:w="851" w:type="dxa"/>
          </w:tcPr>
          <w:p w:rsidR="00DC41D3" w:rsidRDefault="00943CD1">
            <w:pPr>
              <w:ind w:right="3"/>
              <w:jc w:val="center"/>
              <w:rPr>
                <w:rFonts w:ascii="Times New Roman" w:eastAsia="Times New Roman" w:hAnsi="Times New Roman" w:cs="Times New Roman"/>
                <w:sz w:val="24"/>
                <w:szCs w:val="24"/>
                <w:lang w:val="ru-RU" w:eastAsia="ru-RU"/>
              </w:rPr>
            </w:pPr>
            <w:r w:rsidRPr="009A6FEA">
              <w:rPr>
                <w:rFonts w:ascii="Times New Roman" w:eastAsia="Times New Roman" w:hAnsi="Times New Roman" w:cs="Times New Roman"/>
                <w:sz w:val="24"/>
                <w:szCs w:val="24"/>
              </w:rPr>
              <w:t>440</w:t>
            </w:r>
          </w:p>
        </w:tc>
        <w:tc>
          <w:tcPr>
            <w:tcW w:w="1559" w:type="dxa"/>
          </w:tcPr>
          <w:p w:rsidR="00DC41D3" w:rsidRDefault="00943CD1">
            <w:pPr>
              <w:ind w:right="3"/>
              <w:jc w:val="center"/>
              <w:rPr>
                <w:rFonts w:ascii="Times New Roman" w:eastAsia="Times New Roman" w:hAnsi="Times New Roman" w:cs="Times New Roman"/>
                <w:sz w:val="24"/>
                <w:szCs w:val="24"/>
                <w:lang w:val="ru-RU" w:eastAsia="ru-RU"/>
              </w:rPr>
            </w:pPr>
            <w:r w:rsidRPr="009A6FEA">
              <w:rPr>
                <w:rFonts w:ascii="Times New Roman" w:eastAsia="Times New Roman" w:hAnsi="Times New Roman" w:cs="Times New Roman"/>
                <w:sz w:val="24"/>
                <w:szCs w:val="24"/>
              </w:rPr>
              <w:t>42,2</w:t>
            </w:r>
          </w:p>
        </w:tc>
      </w:tr>
      <w:tr w:rsidR="00943CD1" w:rsidRPr="009A6FEA" w:rsidTr="00DC4E1F">
        <w:trPr>
          <w:jc w:val="center"/>
        </w:trPr>
        <w:tc>
          <w:tcPr>
            <w:tcW w:w="5221" w:type="dxa"/>
          </w:tcPr>
          <w:p w:rsidR="00DC41D3" w:rsidRDefault="00943CD1">
            <w:pPr>
              <w:ind w:right="3"/>
              <w:rPr>
                <w:rFonts w:ascii="Times New Roman" w:eastAsia="Times New Roman" w:hAnsi="Times New Roman" w:cs="Times New Roman"/>
                <w:sz w:val="24"/>
                <w:szCs w:val="24"/>
                <w:lang w:val="ru-RU" w:eastAsia="ru-RU"/>
              </w:rPr>
            </w:pPr>
            <w:r w:rsidRPr="009A6FEA">
              <w:rPr>
                <w:rFonts w:ascii="Times New Roman" w:eastAsia="Times New Roman" w:hAnsi="Times New Roman" w:cs="Times New Roman"/>
                <w:sz w:val="24"/>
                <w:szCs w:val="24"/>
              </w:rPr>
              <w:t>Гидротермальный синтез (200°С, 5 ч.)</w:t>
            </w:r>
          </w:p>
        </w:tc>
        <w:tc>
          <w:tcPr>
            <w:tcW w:w="1896" w:type="dxa"/>
          </w:tcPr>
          <w:p w:rsidR="00DC41D3" w:rsidRDefault="00943CD1">
            <w:pPr>
              <w:ind w:right="3"/>
              <w:jc w:val="center"/>
              <w:rPr>
                <w:rFonts w:ascii="Times New Roman" w:eastAsia="Times New Roman" w:hAnsi="Times New Roman" w:cs="Times New Roman"/>
                <w:sz w:val="24"/>
                <w:szCs w:val="24"/>
                <w:lang w:val="ru-RU" w:eastAsia="ru-RU"/>
              </w:rPr>
            </w:pPr>
            <w:r w:rsidRPr="009A6FEA">
              <w:rPr>
                <w:rFonts w:ascii="Times New Roman" w:eastAsia="Times New Roman" w:hAnsi="Times New Roman" w:cs="Times New Roman"/>
                <w:sz w:val="24"/>
                <w:szCs w:val="24"/>
              </w:rPr>
              <w:t>Этилендиамин</w:t>
            </w:r>
          </w:p>
        </w:tc>
        <w:tc>
          <w:tcPr>
            <w:tcW w:w="851" w:type="dxa"/>
          </w:tcPr>
          <w:p w:rsidR="00DC41D3" w:rsidRDefault="00943CD1">
            <w:pPr>
              <w:ind w:right="3"/>
              <w:jc w:val="center"/>
              <w:rPr>
                <w:rFonts w:ascii="Times New Roman" w:eastAsia="Times New Roman" w:hAnsi="Times New Roman" w:cs="Times New Roman"/>
                <w:sz w:val="24"/>
                <w:szCs w:val="24"/>
                <w:lang w:val="ru-RU" w:eastAsia="ru-RU"/>
              </w:rPr>
            </w:pPr>
            <w:r w:rsidRPr="009A6FEA">
              <w:rPr>
                <w:rFonts w:ascii="Times New Roman" w:eastAsia="Times New Roman" w:hAnsi="Times New Roman" w:cs="Times New Roman"/>
                <w:sz w:val="24"/>
                <w:szCs w:val="24"/>
              </w:rPr>
              <w:t>470</w:t>
            </w:r>
          </w:p>
        </w:tc>
        <w:tc>
          <w:tcPr>
            <w:tcW w:w="1559" w:type="dxa"/>
          </w:tcPr>
          <w:p w:rsidR="00DC41D3" w:rsidRDefault="00943CD1">
            <w:pPr>
              <w:ind w:right="3"/>
              <w:jc w:val="center"/>
              <w:rPr>
                <w:rFonts w:ascii="Times New Roman" w:eastAsia="Times New Roman" w:hAnsi="Times New Roman" w:cs="Times New Roman"/>
                <w:sz w:val="24"/>
                <w:szCs w:val="24"/>
                <w:lang w:val="ru-RU" w:eastAsia="ru-RU"/>
              </w:rPr>
            </w:pPr>
            <w:r w:rsidRPr="009A6FEA">
              <w:rPr>
                <w:rFonts w:ascii="Times New Roman" w:eastAsia="Times New Roman" w:hAnsi="Times New Roman" w:cs="Times New Roman"/>
                <w:sz w:val="24"/>
                <w:szCs w:val="24"/>
              </w:rPr>
              <w:t>60</w:t>
            </w:r>
          </w:p>
        </w:tc>
      </w:tr>
      <w:tr w:rsidR="00943CD1" w:rsidRPr="009A6FEA" w:rsidTr="00DC4E1F">
        <w:trPr>
          <w:jc w:val="center"/>
        </w:trPr>
        <w:tc>
          <w:tcPr>
            <w:tcW w:w="5221" w:type="dxa"/>
          </w:tcPr>
          <w:p w:rsidR="00DC41D3" w:rsidRDefault="00943CD1">
            <w:pPr>
              <w:ind w:right="3"/>
              <w:rPr>
                <w:rFonts w:ascii="Times New Roman" w:eastAsia="Times New Roman" w:hAnsi="Times New Roman" w:cs="Times New Roman"/>
                <w:sz w:val="24"/>
                <w:szCs w:val="24"/>
                <w:lang w:val="ru-RU" w:eastAsia="ru-RU"/>
              </w:rPr>
            </w:pPr>
            <w:r w:rsidRPr="009A6FEA">
              <w:rPr>
                <w:rFonts w:ascii="Times New Roman" w:eastAsia="Times New Roman" w:hAnsi="Times New Roman" w:cs="Times New Roman"/>
                <w:sz w:val="24"/>
                <w:szCs w:val="24"/>
              </w:rPr>
              <w:t>Гидротермальный синтез (200°С, 4 ч.)</w:t>
            </w:r>
          </w:p>
        </w:tc>
        <w:tc>
          <w:tcPr>
            <w:tcW w:w="1896" w:type="dxa"/>
          </w:tcPr>
          <w:p w:rsidR="00DC41D3" w:rsidRDefault="00943CD1">
            <w:pPr>
              <w:ind w:right="3"/>
              <w:jc w:val="center"/>
              <w:rPr>
                <w:rFonts w:ascii="Times New Roman" w:eastAsia="Times New Roman" w:hAnsi="Times New Roman" w:cs="Times New Roman"/>
                <w:sz w:val="24"/>
                <w:szCs w:val="24"/>
                <w:lang w:val="ru-RU" w:eastAsia="ru-RU"/>
              </w:rPr>
            </w:pPr>
            <w:r w:rsidRPr="009A6FEA">
              <w:rPr>
                <w:rFonts w:ascii="Times New Roman" w:eastAsia="Times New Roman" w:hAnsi="Times New Roman" w:cs="Times New Roman"/>
                <w:sz w:val="24"/>
                <w:szCs w:val="24"/>
              </w:rPr>
              <w:t>L цистеин</w:t>
            </w:r>
          </w:p>
        </w:tc>
        <w:tc>
          <w:tcPr>
            <w:tcW w:w="851" w:type="dxa"/>
          </w:tcPr>
          <w:p w:rsidR="00DC41D3" w:rsidRDefault="00943CD1">
            <w:pPr>
              <w:ind w:right="3"/>
              <w:jc w:val="center"/>
              <w:rPr>
                <w:rFonts w:ascii="Times New Roman" w:eastAsia="Times New Roman" w:hAnsi="Times New Roman" w:cs="Times New Roman"/>
                <w:sz w:val="24"/>
                <w:szCs w:val="24"/>
                <w:lang w:val="ru-RU" w:eastAsia="ru-RU"/>
              </w:rPr>
            </w:pPr>
            <w:r w:rsidRPr="009A6FEA">
              <w:rPr>
                <w:rFonts w:ascii="Times New Roman" w:eastAsia="Times New Roman" w:hAnsi="Times New Roman" w:cs="Times New Roman"/>
                <w:sz w:val="24"/>
                <w:szCs w:val="24"/>
              </w:rPr>
              <w:t>432</w:t>
            </w:r>
          </w:p>
        </w:tc>
        <w:tc>
          <w:tcPr>
            <w:tcW w:w="1559" w:type="dxa"/>
          </w:tcPr>
          <w:p w:rsidR="00DC41D3" w:rsidRDefault="00943CD1">
            <w:pPr>
              <w:ind w:right="3"/>
              <w:jc w:val="center"/>
              <w:rPr>
                <w:rFonts w:ascii="Times New Roman" w:eastAsia="Times New Roman" w:hAnsi="Times New Roman" w:cs="Times New Roman"/>
                <w:sz w:val="24"/>
                <w:szCs w:val="24"/>
                <w:lang w:val="ru-RU" w:eastAsia="ru-RU"/>
              </w:rPr>
            </w:pPr>
            <w:r w:rsidRPr="009A6FEA">
              <w:rPr>
                <w:rFonts w:ascii="Times New Roman" w:eastAsia="Times New Roman" w:hAnsi="Times New Roman" w:cs="Times New Roman"/>
                <w:sz w:val="24"/>
                <w:szCs w:val="24"/>
              </w:rPr>
              <w:t>75</w:t>
            </w:r>
          </w:p>
        </w:tc>
      </w:tr>
      <w:tr w:rsidR="00943CD1" w:rsidRPr="009A6FEA" w:rsidTr="00943CD1">
        <w:trPr>
          <w:jc w:val="center"/>
        </w:trPr>
        <w:tc>
          <w:tcPr>
            <w:tcW w:w="9527" w:type="dxa"/>
            <w:gridSpan w:val="4"/>
          </w:tcPr>
          <w:p w:rsidR="00DC41D3" w:rsidRDefault="00943CD1">
            <w:pPr>
              <w:ind w:right="3" w:firstLine="54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Примечание – Составлено по источник</w:t>
            </w:r>
            <w:r w:rsidR="000352D0">
              <w:rPr>
                <w:rFonts w:ascii="Times New Roman" w:eastAsia="Times New Roman" w:hAnsi="Times New Roman" w:cs="Times New Roman"/>
                <w:sz w:val="24"/>
                <w:szCs w:val="24"/>
                <w:lang w:val="kk-KZ"/>
              </w:rPr>
              <w:t>ам</w:t>
            </w:r>
            <w:r w:rsidR="005F31B4">
              <w:rPr>
                <w:rFonts w:ascii="Times New Roman" w:eastAsia="Times New Roman" w:hAnsi="Times New Roman" w:cs="Times New Roman"/>
                <w:sz w:val="24"/>
                <w:szCs w:val="24"/>
                <w:lang w:val="kk-KZ"/>
              </w:rPr>
              <w:t xml:space="preserve"> </w:t>
            </w:r>
            <w:r w:rsidR="00152A01" w:rsidRPr="00DC41D3">
              <w:rPr>
                <w:rFonts w:ascii="Times New Roman" w:eastAsia="Times New Roman" w:hAnsi="Times New Roman" w:cs="Times New Roman"/>
                <w:sz w:val="24"/>
                <w:szCs w:val="24"/>
                <w:lang w:val="ru-RU"/>
              </w:rPr>
              <w:t>[</w:t>
            </w:r>
            <w:r w:rsidR="000352D0">
              <w:rPr>
                <w:rFonts w:ascii="Times New Roman" w:eastAsia="Times New Roman" w:hAnsi="Times New Roman" w:cs="Times New Roman"/>
                <w:sz w:val="24"/>
                <w:szCs w:val="24"/>
                <w:lang w:val="kk-KZ"/>
              </w:rPr>
              <w:t xml:space="preserve">37, р. 1-9; </w:t>
            </w:r>
            <w:r w:rsidR="00152A01" w:rsidRPr="00DC41D3">
              <w:rPr>
                <w:rFonts w:ascii="Times New Roman" w:eastAsia="Times New Roman" w:hAnsi="Times New Roman" w:cs="Times New Roman"/>
                <w:sz w:val="24"/>
                <w:szCs w:val="28"/>
                <w:lang w:val="ru-RU"/>
              </w:rPr>
              <w:t>60</w:t>
            </w:r>
            <w:r w:rsidR="000352D0">
              <w:rPr>
                <w:rFonts w:ascii="Times New Roman" w:eastAsia="Times New Roman" w:hAnsi="Times New Roman" w:cs="Times New Roman"/>
                <w:sz w:val="24"/>
                <w:szCs w:val="28"/>
                <w:lang w:val="kk-KZ"/>
              </w:rPr>
              <w:t xml:space="preserve">, р. 453-454; </w:t>
            </w:r>
            <w:r w:rsidR="00152A01" w:rsidRPr="00DC41D3">
              <w:rPr>
                <w:rFonts w:ascii="Times New Roman" w:eastAsia="Times New Roman" w:hAnsi="Times New Roman" w:cs="Times New Roman"/>
                <w:sz w:val="24"/>
                <w:szCs w:val="28"/>
                <w:lang w:val="ru-RU"/>
              </w:rPr>
              <w:t>62</w:t>
            </w:r>
            <w:r w:rsidR="000352D0">
              <w:rPr>
                <w:rFonts w:ascii="Times New Roman" w:eastAsia="Times New Roman" w:hAnsi="Times New Roman" w:cs="Times New Roman"/>
                <w:sz w:val="24"/>
                <w:szCs w:val="28"/>
                <w:lang w:val="kk-KZ"/>
              </w:rPr>
              <w:t xml:space="preserve">, р. 4410; </w:t>
            </w:r>
            <w:r w:rsidR="00152A01" w:rsidRPr="00DC41D3">
              <w:rPr>
                <w:rFonts w:ascii="Times New Roman" w:eastAsia="Times New Roman" w:hAnsi="Times New Roman" w:cs="Times New Roman"/>
                <w:sz w:val="24"/>
                <w:szCs w:val="28"/>
                <w:lang w:val="ru-RU"/>
              </w:rPr>
              <w:t>68</w:t>
            </w:r>
            <w:r w:rsidR="000352D0">
              <w:rPr>
                <w:rFonts w:ascii="Times New Roman" w:eastAsia="Times New Roman" w:hAnsi="Times New Roman" w:cs="Times New Roman"/>
                <w:sz w:val="24"/>
                <w:szCs w:val="28"/>
                <w:lang w:val="kk-KZ"/>
              </w:rPr>
              <w:t xml:space="preserve">, р. 4189; </w:t>
            </w:r>
            <w:r w:rsidR="00152A01" w:rsidRPr="00DC41D3">
              <w:rPr>
                <w:rFonts w:ascii="Times New Roman" w:eastAsia="Times New Roman" w:hAnsi="Times New Roman" w:cs="Times New Roman"/>
                <w:sz w:val="24"/>
                <w:szCs w:val="28"/>
                <w:lang w:val="ru-RU"/>
              </w:rPr>
              <w:t>70</w:t>
            </w:r>
            <w:r w:rsidR="000352D0">
              <w:rPr>
                <w:rFonts w:ascii="Times New Roman" w:eastAsia="Times New Roman" w:hAnsi="Times New Roman" w:cs="Times New Roman"/>
                <w:sz w:val="24"/>
                <w:szCs w:val="28"/>
                <w:lang w:val="kk-KZ"/>
              </w:rPr>
              <w:t xml:space="preserve">, р. 2810; </w:t>
            </w:r>
            <w:r w:rsidR="00152A01" w:rsidRPr="00DC41D3">
              <w:rPr>
                <w:rFonts w:ascii="Times New Roman" w:eastAsia="Times New Roman" w:hAnsi="Times New Roman" w:cs="Times New Roman"/>
                <w:sz w:val="24"/>
                <w:szCs w:val="24"/>
                <w:lang w:val="ru-RU"/>
              </w:rPr>
              <w:t>90</w:t>
            </w:r>
            <w:r w:rsidR="00152A01" w:rsidRPr="00152A01">
              <w:rPr>
                <w:rFonts w:ascii="Times New Roman" w:eastAsia="Times New Roman" w:hAnsi="Times New Roman" w:cs="Times New Roman"/>
                <w:sz w:val="24"/>
                <w:szCs w:val="24"/>
                <w:lang w:val="kk-KZ"/>
              </w:rPr>
              <w:t>]</w:t>
            </w:r>
          </w:p>
        </w:tc>
      </w:tr>
    </w:tbl>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lang w:eastAsia="en-US"/>
        </w:rPr>
      </w:pPr>
    </w:p>
    <w:p w:rsidR="00DC41D3" w:rsidRDefault="00240C43">
      <w:pPr>
        <w:widowControl w:val="0"/>
        <w:autoSpaceDE w:val="0"/>
        <w:autoSpaceDN w:val="0"/>
        <w:spacing w:after="0" w:line="240" w:lineRule="auto"/>
        <w:ind w:right="3" w:firstLine="709"/>
        <w:jc w:val="both"/>
        <w:rPr>
          <w:rFonts w:ascii="Times New Roman" w:eastAsia="Times New Roman" w:hAnsi="Times New Roman" w:cs="Times New Roman"/>
          <w:sz w:val="28"/>
          <w:lang w:val="kk-KZ" w:eastAsia="en-US"/>
        </w:rPr>
      </w:pPr>
      <w:r w:rsidRPr="00240C43">
        <w:rPr>
          <w:rFonts w:ascii="Times New Roman" w:eastAsia="Times New Roman" w:hAnsi="Times New Roman" w:cs="Times New Roman"/>
          <w:sz w:val="28"/>
          <w:lang w:val="kk-KZ" w:eastAsia="en-US"/>
        </w:rPr>
        <w:t xml:space="preserve">Видно, что N-легирование способствует более высокому квантовому выходу благодаря улучшению спин-орбитального взаимодействия и минимизации энергетических барьеров, что, в свою очередь, может увеличить эффективность интеркомбинационной конверсии и </w:t>
      </w:r>
      <w:r>
        <w:rPr>
          <w:rFonts w:ascii="Times New Roman" w:eastAsia="Times New Roman" w:hAnsi="Times New Roman" w:cs="Times New Roman"/>
          <w:sz w:val="28"/>
          <w:lang w:val="kk-KZ" w:eastAsia="en-US"/>
        </w:rPr>
        <w:t>термоактивированной замедленной флуоресценции (</w:t>
      </w:r>
      <w:r>
        <w:rPr>
          <w:rFonts w:ascii="Times New Roman" w:eastAsia="Times New Roman" w:hAnsi="Times New Roman" w:cs="Times New Roman"/>
          <w:sz w:val="28"/>
          <w:lang w:val="en-US" w:eastAsia="en-US"/>
        </w:rPr>
        <w:t>TADF</w:t>
      </w:r>
      <w:r>
        <w:rPr>
          <w:rFonts w:ascii="Times New Roman" w:eastAsia="Times New Roman" w:hAnsi="Times New Roman" w:cs="Times New Roman"/>
          <w:sz w:val="28"/>
          <w:lang w:val="kk-KZ" w:eastAsia="en-US"/>
        </w:rPr>
        <w:t>).</w:t>
      </w:r>
      <w:r w:rsidR="00FF599A" w:rsidRPr="009A6FEA">
        <w:rPr>
          <w:rFonts w:ascii="Times New Roman" w:eastAsia="Times New Roman" w:hAnsi="Times New Roman" w:cs="Times New Roman"/>
          <w:sz w:val="28"/>
          <w:lang w:val="kk-KZ" w:eastAsia="en-US"/>
        </w:rPr>
        <w:t xml:space="preserve"> Таким образом, легирование УТ азотом не только усиливает их фотолюминесцентные свойства, но и служит важным инструментом для достижения оптимальных структурных и функциональных характеристик, необходимых для применения в различных областях, таких как сенсоры и светодиоды.</w:t>
      </w:r>
    </w:p>
    <w:p w:rsidR="00DC41D3" w:rsidRDefault="00F43AC4">
      <w:pPr>
        <w:widowControl w:val="0"/>
        <w:autoSpaceDE w:val="0"/>
        <w:autoSpaceDN w:val="0"/>
        <w:spacing w:after="0" w:line="240" w:lineRule="auto"/>
        <w:ind w:right="3" w:firstLine="709"/>
        <w:jc w:val="both"/>
        <w:rPr>
          <w:rFonts w:ascii="Times New Roman" w:eastAsia="Times New Roman" w:hAnsi="Times New Roman" w:cs="Times New Roman"/>
          <w:i/>
          <w:sz w:val="28"/>
          <w:lang w:eastAsia="en-US"/>
        </w:rPr>
      </w:pPr>
      <w:r w:rsidRPr="009A6FEA">
        <w:rPr>
          <w:rFonts w:ascii="Times New Roman" w:eastAsia="Times New Roman" w:hAnsi="Times New Roman" w:cs="Times New Roman"/>
          <w:i/>
          <w:sz w:val="28"/>
          <w:lang w:eastAsia="en-US"/>
        </w:rPr>
        <w:t>ЛК и аммиак</w:t>
      </w:r>
    </w:p>
    <w:p w:rsidR="00DC41D3" w:rsidRDefault="00F43AC4">
      <w:pPr>
        <w:widowControl w:val="0"/>
        <w:autoSpaceDE w:val="0"/>
        <w:autoSpaceDN w:val="0"/>
        <w:spacing w:after="0" w:line="240" w:lineRule="auto"/>
        <w:ind w:right="3" w:firstLine="709"/>
        <w:jc w:val="both"/>
        <w:rPr>
          <w:rFonts w:ascii="Times New Roman" w:eastAsia="Times New Roman" w:hAnsi="Times New Roman" w:cs="Times New Roman"/>
          <w:sz w:val="28"/>
          <w:lang w:eastAsia="en-US"/>
        </w:rPr>
      </w:pPr>
      <w:r w:rsidRPr="009A6FEA">
        <w:rPr>
          <w:rFonts w:ascii="Times New Roman" w:eastAsia="Times New Roman" w:hAnsi="Times New Roman" w:cs="Times New Roman"/>
          <w:sz w:val="28"/>
          <w:lang w:eastAsia="en-US"/>
        </w:rPr>
        <w:t xml:space="preserve">ЛК широко использовалась в качестве прекурсора для синтеза УТ. В ходе исследования реакции ЛК с аммиаком было установлено, что в результате происходит образование флуорофора цитразиновой кислоты. </w:t>
      </w:r>
      <w:r w:rsidR="00FF599A" w:rsidRPr="009A6FEA">
        <w:rPr>
          <w:rFonts w:ascii="Times New Roman" w:eastAsia="Times New Roman" w:hAnsi="Times New Roman" w:cs="Times New Roman"/>
          <w:sz w:val="28"/>
          <w:lang w:eastAsia="en-US"/>
        </w:rPr>
        <w:t xml:space="preserve">Авторы работы </w:t>
      </w:r>
      <w:r w:rsidRPr="009A6FEA">
        <w:rPr>
          <w:rFonts w:ascii="Times New Roman" w:eastAsia="Times New Roman" w:hAnsi="Times New Roman" w:cs="Times New Roman"/>
          <w:sz w:val="28"/>
          <w:lang w:eastAsia="en-US"/>
        </w:rPr>
        <w:t>[</w:t>
      </w:r>
      <w:r w:rsidR="005E1BCD" w:rsidRPr="009A6FEA">
        <w:rPr>
          <w:rFonts w:ascii="Times New Roman" w:eastAsia="Times New Roman" w:hAnsi="Times New Roman" w:cs="Times New Roman"/>
          <w:sz w:val="28"/>
          <w:lang w:eastAsia="en-US"/>
        </w:rPr>
        <w:t>91</w:t>
      </w:r>
      <w:r w:rsidRPr="009A6FEA">
        <w:rPr>
          <w:rFonts w:ascii="Times New Roman" w:eastAsia="Times New Roman" w:hAnsi="Times New Roman" w:cs="Times New Roman"/>
          <w:sz w:val="28"/>
          <w:lang w:eastAsia="en-US"/>
        </w:rPr>
        <w:t>], сравнив оптические свойства УТ и цитразиновой кислоты, подтвердили, что УТ представляют собой аморфные агрегаты молекулярных флуорофоров, образованных производными цитразиновой кислоты. С физической точки зрения, это указывает на то, что УТ состоят из неупорядоченных (аморфных) структур, состоящих из молекулярных фрагментов, обладающих флуоресцентными свойствами, которые могут эффективно взаимодействовать с фотонами, демонстрируя люминесцентные эффекты.</w:t>
      </w:r>
    </w:p>
    <w:p w:rsidR="00240C43" w:rsidRDefault="00240C43" w:rsidP="00240C43">
      <w:pPr>
        <w:widowControl w:val="0"/>
        <w:autoSpaceDE w:val="0"/>
        <w:autoSpaceDN w:val="0"/>
        <w:spacing w:after="0" w:line="240" w:lineRule="auto"/>
        <w:ind w:right="3" w:firstLine="709"/>
        <w:jc w:val="both"/>
        <w:rPr>
          <w:rFonts w:ascii="Times New Roman" w:eastAsia="Times New Roman" w:hAnsi="Times New Roman" w:cs="Times New Roman"/>
          <w:sz w:val="28"/>
          <w:lang w:eastAsia="en-US"/>
        </w:rPr>
      </w:pPr>
    </w:p>
    <w:p w:rsidR="00240C43" w:rsidRDefault="00240C43" w:rsidP="00240C43">
      <w:pPr>
        <w:widowControl w:val="0"/>
        <w:autoSpaceDE w:val="0"/>
        <w:autoSpaceDN w:val="0"/>
        <w:spacing w:after="0" w:line="240" w:lineRule="auto"/>
        <w:ind w:right="3"/>
        <w:jc w:val="center"/>
        <w:rPr>
          <w:rFonts w:ascii="Times New Roman" w:eastAsia="Times New Roman" w:hAnsi="Times New Roman" w:cs="Times New Roman"/>
          <w:sz w:val="28"/>
          <w:lang w:eastAsia="en-US"/>
        </w:rPr>
      </w:pPr>
      <w:r w:rsidRPr="00D35D7A">
        <w:rPr>
          <w:rFonts w:ascii="Times New Roman" w:eastAsia="Times New Roman" w:hAnsi="Times New Roman" w:cs="Times New Roman"/>
          <w:noProof/>
          <w:sz w:val="28"/>
        </w:rPr>
        <w:drawing>
          <wp:inline distT="0" distB="0" distL="0" distR="0">
            <wp:extent cx="4661550" cy="1324442"/>
            <wp:effectExtent l="0" t="0" r="5715" b="9525"/>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677395" cy="1328944"/>
                    </a:xfrm>
                    <a:prstGeom prst="rect">
                      <a:avLst/>
                    </a:prstGeom>
                    <a:noFill/>
                    <a:ln w="9525">
                      <a:noFill/>
                      <a:miter lim="800000"/>
                      <a:headEnd/>
                      <a:tailEnd/>
                    </a:ln>
                  </pic:spPr>
                </pic:pic>
              </a:graphicData>
            </a:graphic>
          </wp:inline>
        </w:drawing>
      </w:r>
    </w:p>
    <w:p w:rsidR="00240C43" w:rsidRDefault="00240C43" w:rsidP="00240C43">
      <w:pPr>
        <w:widowControl w:val="0"/>
        <w:autoSpaceDE w:val="0"/>
        <w:autoSpaceDN w:val="0"/>
        <w:spacing w:after="0" w:line="240" w:lineRule="auto"/>
        <w:ind w:right="3" w:firstLine="2552"/>
        <w:rPr>
          <w:rFonts w:ascii="Times New Roman" w:eastAsia="Times New Roman" w:hAnsi="Times New Roman" w:cs="Times New Roman"/>
          <w:sz w:val="24"/>
          <w:szCs w:val="24"/>
          <w:lang w:eastAsia="en-US"/>
        </w:rPr>
      </w:pPr>
      <w:r w:rsidRPr="00152A01">
        <w:rPr>
          <w:rFonts w:ascii="Times New Roman" w:eastAsia="Times New Roman" w:hAnsi="Times New Roman" w:cs="Times New Roman"/>
          <w:sz w:val="24"/>
          <w:szCs w:val="24"/>
          <w:lang w:val="kk-KZ" w:eastAsia="en-US"/>
        </w:rPr>
        <w:t>а                                                                  б</w:t>
      </w:r>
    </w:p>
    <w:p w:rsidR="00240C43" w:rsidRDefault="00240C43" w:rsidP="00240C43">
      <w:pPr>
        <w:widowControl w:val="0"/>
        <w:autoSpaceDE w:val="0"/>
        <w:autoSpaceDN w:val="0"/>
        <w:spacing w:after="0" w:line="240" w:lineRule="auto"/>
        <w:ind w:right="3" w:firstLine="709"/>
        <w:jc w:val="center"/>
        <w:rPr>
          <w:rFonts w:ascii="Times New Roman" w:eastAsia="Times New Roman" w:hAnsi="Times New Roman" w:cs="Times New Roman"/>
          <w:sz w:val="16"/>
          <w:szCs w:val="16"/>
          <w:lang w:eastAsia="en-US"/>
        </w:rPr>
      </w:pPr>
    </w:p>
    <w:p w:rsidR="00240C43" w:rsidRDefault="00240C43" w:rsidP="00240C43">
      <w:pPr>
        <w:widowControl w:val="0"/>
        <w:autoSpaceDE w:val="0"/>
        <w:autoSpaceDN w:val="0"/>
        <w:spacing w:after="0" w:line="240" w:lineRule="auto"/>
        <w:ind w:right="3" w:firstLine="709"/>
        <w:jc w:val="both"/>
        <w:rPr>
          <w:rFonts w:ascii="Times New Roman" w:eastAsia="Times New Roman" w:hAnsi="Times New Roman" w:cs="Times New Roman"/>
          <w:sz w:val="24"/>
          <w:szCs w:val="24"/>
          <w:lang w:val="kk-KZ" w:eastAsia="en-US"/>
        </w:rPr>
      </w:pPr>
      <w:r w:rsidRPr="00152A01">
        <w:rPr>
          <w:rFonts w:ascii="Times New Roman" w:eastAsia="Times New Roman" w:hAnsi="Times New Roman" w:cs="Times New Roman"/>
          <w:sz w:val="24"/>
          <w:szCs w:val="24"/>
          <w:lang w:val="kk-KZ" w:eastAsia="en-US"/>
        </w:rPr>
        <w:t xml:space="preserve">а – </w:t>
      </w:r>
      <w:r w:rsidRPr="00152A01">
        <w:rPr>
          <w:rFonts w:ascii="Times New Roman" w:eastAsia="Times New Roman" w:hAnsi="Times New Roman" w:cs="Times New Roman"/>
          <w:sz w:val="24"/>
          <w:szCs w:val="24"/>
          <w:lang w:eastAsia="en-US"/>
        </w:rPr>
        <w:t>лимонная кислота</w:t>
      </w:r>
      <w:r w:rsidRPr="00152A01">
        <w:rPr>
          <w:rFonts w:ascii="Times New Roman" w:eastAsia="Times New Roman" w:hAnsi="Times New Roman" w:cs="Times New Roman"/>
          <w:sz w:val="24"/>
          <w:szCs w:val="24"/>
          <w:lang w:val="kk-KZ" w:eastAsia="en-US"/>
        </w:rPr>
        <w:t xml:space="preserve">; б – </w:t>
      </w:r>
      <w:r w:rsidRPr="00152A01">
        <w:rPr>
          <w:rFonts w:ascii="Times New Roman" w:eastAsia="Times New Roman" w:hAnsi="Times New Roman" w:cs="Times New Roman"/>
          <w:sz w:val="24"/>
          <w:szCs w:val="24"/>
          <w:lang w:eastAsia="en-US"/>
        </w:rPr>
        <w:t>цитразиновая кислота</w:t>
      </w:r>
    </w:p>
    <w:p w:rsidR="00240C43" w:rsidRDefault="00240C43" w:rsidP="00240C43">
      <w:pPr>
        <w:widowControl w:val="0"/>
        <w:autoSpaceDE w:val="0"/>
        <w:autoSpaceDN w:val="0"/>
        <w:spacing w:after="0" w:line="240" w:lineRule="auto"/>
        <w:ind w:right="3"/>
        <w:jc w:val="center"/>
        <w:rPr>
          <w:rFonts w:ascii="Times New Roman" w:eastAsia="Times New Roman" w:hAnsi="Times New Roman" w:cs="Times New Roman"/>
          <w:sz w:val="16"/>
          <w:szCs w:val="16"/>
          <w:lang w:val="kk-KZ" w:eastAsia="en-US"/>
        </w:rPr>
      </w:pPr>
    </w:p>
    <w:p w:rsidR="00240C43" w:rsidRDefault="00240C43" w:rsidP="00240C43">
      <w:pPr>
        <w:widowControl w:val="0"/>
        <w:autoSpaceDE w:val="0"/>
        <w:autoSpaceDN w:val="0"/>
        <w:spacing w:after="0" w:line="240" w:lineRule="auto"/>
        <w:ind w:right="3"/>
        <w:jc w:val="center"/>
        <w:rPr>
          <w:rFonts w:ascii="Times New Roman" w:eastAsia="Times New Roman" w:hAnsi="Times New Roman" w:cs="Times New Roman"/>
          <w:sz w:val="28"/>
          <w:lang w:eastAsia="en-US"/>
        </w:rPr>
      </w:pPr>
      <w:r w:rsidRPr="009A6FEA">
        <w:rPr>
          <w:rFonts w:ascii="Times New Roman" w:eastAsia="Times New Roman" w:hAnsi="Times New Roman" w:cs="Times New Roman"/>
          <w:sz w:val="28"/>
          <w:lang w:eastAsia="en-US"/>
        </w:rPr>
        <w:t>Рисунок 1.3 – Реакция образования цитразиновой кислоты</w:t>
      </w:r>
    </w:p>
    <w:p w:rsidR="003372F2" w:rsidRDefault="003372F2" w:rsidP="006866C5">
      <w:pPr>
        <w:widowControl w:val="0"/>
        <w:autoSpaceDE w:val="0"/>
        <w:autoSpaceDN w:val="0"/>
        <w:spacing w:after="0" w:line="240" w:lineRule="auto"/>
        <w:ind w:right="3" w:firstLine="709"/>
        <w:jc w:val="both"/>
        <w:rPr>
          <w:rFonts w:ascii="Times New Roman" w:eastAsia="Times New Roman" w:hAnsi="Times New Roman" w:cs="Times New Roman"/>
          <w:i/>
          <w:sz w:val="28"/>
          <w:lang w:eastAsia="en-US"/>
        </w:rPr>
      </w:pPr>
    </w:p>
    <w:p w:rsidR="006866C5" w:rsidRPr="00013DE1" w:rsidRDefault="006866C5" w:rsidP="006866C5">
      <w:pPr>
        <w:widowControl w:val="0"/>
        <w:autoSpaceDE w:val="0"/>
        <w:autoSpaceDN w:val="0"/>
        <w:spacing w:after="0" w:line="240" w:lineRule="auto"/>
        <w:ind w:right="3" w:firstLine="709"/>
        <w:jc w:val="both"/>
        <w:rPr>
          <w:rFonts w:ascii="Times New Roman" w:eastAsia="Times New Roman" w:hAnsi="Times New Roman" w:cs="Times New Roman"/>
          <w:i/>
          <w:sz w:val="28"/>
          <w:lang w:eastAsia="en-US"/>
        </w:rPr>
      </w:pPr>
      <w:r w:rsidRPr="00013DE1">
        <w:rPr>
          <w:rFonts w:ascii="Times New Roman" w:eastAsia="Times New Roman" w:hAnsi="Times New Roman" w:cs="Times New Roman"/>
          <w:i/>
          <w:sz w:val="28"/>
          <w:lang w:eastAsia="en-US"/>
        </w:rPr>
        <w:t>ЛК и этилендиамин</w:t>
      </w:r>
    </w:p>
    <w:p w:rsidR="006866C5" w:rsidRPr="00013DE1" w:rsidRDefault="006866C5" w:rsidP="006866C5">
      <w:pPr>
        <w:widowControl w:val="0"/>
        <w:autoSpaceDE w:val="0"/>
        <w:autoSpaceDN w:val="0"/>
        <w:spacing w:after="0" w:line="240" w:lineRule="auto"/>
        <w:ind w:right="3" w:firstLine="709"/>
        <w:jc w:val="both"/>
        <w:rPr>
          <w:rFonts w:ascii="Times New Roman" w:eastAsia="Times New Roman" w:hAnsi="Times New Roman" w:cs="Times New Roman"/>
          <w:sz w:val="28"/>
          <w:lang w:eastAsia="en-US"/>
        </w:rPr>
      </w:pPr>
      <w:r w:rsidRPr="00013DE1">
        <w:rPr>
          <w:rFonts w:ascii="Times New Roman" w:eastAsia="Times New Roman" w:hAnsi="Times New Roman" w:cs="Times New Roman"/>
          <w:sz w:val="28"/>
          <w:lang w:eastAsia="en-US"/>
        </w:rPr>
        <w:t>Авторы работ [92</w:t>
      </w:r>
      <w:r w:rsidR="000352D0">
        <w:rPr>
          <w:rFonts w:ascii="Times New Roman" w:eastAsia="Times New Roman" w:hAnsi="Times New Roman" w:cs="Times New Roman"/>
          <w:sz w:val="28"/>
          <w:lang w:val="kk-KZ" w:eastAsia="en-US"/>
        </w:rPr>
        <w:t>-96</w:t>
      </w:r>
      <w:r w:rsidRPr="00013DE1">
        <w:rPr>
          <w:rFonts w:ascii="Times New Roman" w:eastAsia="Times New Roman" w:hAnsi="Times New Roman" w:cs="Times New Roman"/>
          <w:sz w:val="28"/>
          <w:lang w:eastAsia="en-US"/>
        </w:rPr>
        <w:t>] исследовали реакции ЛК с этилендиамином, гексаметилентетрамином (HMTA) и триэтаноламином (TEOA). В результате синтеза была получена сильная синяя флуоресценция с квантовым выходом 53%, что объясняется образованием флуорофора имидазо[1,2-a]пиридин-7-карбоновой кислоты (IPCA) в ходе реакции [97]. HMTA может выделять аммиак при высоких температурах, и флуорофорные производные цитразиновой кислоты образуются в реакциях с ЛК и аммиаком (рис</w:t>
      </w:r>
      <w:r>
        <w:rPr>
          <w:rFonts w:ascii="Times New Roman" w:eastAsia="Times New Roman" w:hAnsi="Times New Roman" w:cs="Times New Roman"/>
          <w:sz w:val="28"/>
          <w:lang w:eastAsia="en-US"/>
        </w:rPr>
        <w:t>унок</w:t>
      </w:r>
      <w:r w:rsidRPr="00013DE1">
        <w:rPr>
          <w:rFonts w:ascii="Times New Roman" w:eastAsia="Times New Roman" w:hAnsi="Times New Roman" w:cs="Times New Roman"/>
          <w:sz w:val="28"/>
          <w:lang w:eastAsia="en-US"/>
        </w:rPr>
        <w:t xml:space="preserve"> 1.3). Однако более медленное разложение и низкая нуклеофильность NH</w:t>
      </w:r>
      <w:r w:rsidRPr="00013DE1">
        <w:rPr>
          <w:rFonts w:ascii="Times New Roman" w:eastAsia="Times New Roman" w:hAnsi="Times New Roman" w:cs="Times New Roman"/>
          <w:sz w:val="28"/>
          <w:vertAlign w:val="subscript"/>
          <w:lang w:eastAsia="en-US"/>
        </w:rPr>
        <w:t>3</w:t>
      </w:r>
      <w:r w:rsidRPr="00013DE1">
        <w:rPr>
          <w:rFonts w:ascii="Times New Roman" w:eastAsia="Times New Roman" w:hAnsi="Times New Roman" w:cs="Times New Roman"/>
          <w:sz w:val="28"/>
          <w:lang w:eastAsia="en-US"/>
        </w:rPr>
        <w:t xml:space="preserve"> привели к меньшему выходу флуорофоров, что объясняет слабую флуоресценцию HMTA-УТ с квантовым выходом 17%. Взаимодействие ЛК с TEOA не привело к образованию аналогичных флуорофоров из-за наличия третичных аминов, которые не способствуют такой реакции. Таким образом, флуорофорные производные цитразиновой кислоты играют ключевую роль в обеспечении флуоресцентных свойств УТ.</w:t>
      </w:r>
    </w:p>
    <w:p w:rsidR="00DC41D3" w:rsidRDefault="00F43AC4">
      <w:pPr>
        <w:widowControl w:val="0"/>
        <w:autoSpaceDE w:val="0"/>
        <w:autoSpaceDN w:val="0"/>
        <w:spacing w:after="0" w:line="240" w:lineRule="auto"/>
        <w:ind w:right="3" w:firstLine="709"/>
        <w:jc w:val="both"/>
        <w:rPr>
          <w:rFonts w:ascii="Times New Roman" w:eastAsia="Times New Roman" w:hAnsi="Times New Roman" w:cs="Times New Roman"/>
          <w:i/>
          <w:sz w:val="28"/>
          <w:szCs w:val="24"/>
          <w:lang w:eastAsia="en-US"/>
        </w:rPr>
      </w:pPr>
      <w:r w:rsidRPr="009A6FEA">
        <w:rPr>
          <w:rFonts w:ascii="Times New Roman" w:eastAsia="Times New Roman" w:hAnsi="Times New Roman" w:cs="Times New Roman"/>
          <w:i/>
          <w:sz w:val="28"/>
          <w:szCs w:val="24"/>
          <w:lang w:eastAsia="en-US"/>
        </w:rPr>
        <w:t xml:space="preserve">ЛК и L-цистеин </w:t>
      </w:r>
    </w:p>
    <w:p w:rsidR="00DC41D3" w:rsidRDefault="00F43AC4">
      <w:pPr>
        <w:spacing w:after="0" w:line="240" w:lineRule="auto"/>
        <w:ind w:right="3" w:firstLine="709"/>
        <w:jc w:val="both"/>
        <w:rPr>
          <w:rFonts w:ascii="Times New Roman" w:eastAsia="Times New Roman" w:hAnsi="Times New Roman" w:cs="Times New Roman"/>
          <w:sz w:val="28"/>
          <w:szCs w:val="24"/>
        </w:rPr>
      </w:pPr>
      <w:r w:rsidRPr="009A6FEA">
        <w:rPr>
          <w:rFonts w:ascii="Times New Roman" w:eastAsia="Times New Roman" w:hAnsi="Times New Roman" w:cs="Times New Roman"/>
          <w:sz w:val="28"/>
          <w:szCs w:val="24"/>
        </w:rPr>
        <w:t>В исследованиях [</w:t>
      </w:r>
      <w:r w:rsidR="005E1BCD" w:rsidRPr="009A6FEA">
        <w:rPr>
          <w:rFonts w:ascii="Times New Roman" w:eastAsia="Times New Roman" w:hAnsi="Times New Roman" w:cs="Times New Roman"/>
          <w:sz w:val="28"/>
          <w:szCs w:val="24"/>
        </w:rPr>
        <w:t xml:space="preserve">94, </w:t>
      </w:r>
      <w:r w:rsidR="000352D0">
        <w:rPr>
          <w:rFonts w:ascii="Times New Roman" w:eastAsia="Times New Roman" w:hAnsi="Times New Roman" w:cs="Times New Roman"/>
          <w:sz w:val="28"/>
          <w:szCs w:val="24"/>
          <w:lang w:val="kk-KZ"/>
        </w:rPr>
        <w:t xml:space="preserve">р. 14374-14377; </w:t>
      </w:r>
      <w:r w:rsidR="005E1BCD" w:rsidRPr="009A6FEA">
        <w:rPr>
          <w:rFonts w:ascii="Times New Roman" w:eastAsia="Times New Roman" w:hAnsi="Times New Roman" w:cs="Times New Roman"/>
          <w:sz w:val="28"/>
          <w:szCs w:val="24"/>
        </w:rPr>
        <w:t>95</w:t>
      </w:r>
      <w:r w:rsidR="000352D0">
        <w:rPr>
          <w:rFonts w:ascii="Times New Roman" w:eastAsia="Times New Roman" w:hAnsi="Times New Roman" w:cs="Times New Roman"/>
          <w:sz w:val="28"/>
          <w:szCs w:val="24"/>
          <w:lang w:val="kk-KZ"/>
        </w:rPr>
        <w:t>, р. 550-557</w:t>
      </w:r>
      <w:r w:rsidR="00647B13">
        <w:rPr>
          <w:rFonts w:ascii="Times New Roman" w:eastAsia="Times New Roman" w:hAnsi="Times New Roman" w:cs="Times New Roman"/>
          <w:sz w:val="28"/>
          <w:szCs w:val="24"/>
          <w:lang w:val="kk-KZ"/>
        </w:rPr>
        <w:t>; 97-99</w:t>
      </w:r>
      <w:r w:rsidRPr="009A6FEA">
        <w:rPr>
          <w:rFonts w:ascii="Times New Roman" w:eastAsia="Times New Roman" w:hAnsi="Times New Roman" w:cs="Times New Roman"/>
          <w:sz w:val="28"/>
          <w:szCs w:val="24"/>
        </w:rPr>
        <w:t xml:space="preserve">] было установлено, что УТ, синтезированные из ЛК и L-цистеина, демонстрируют яркую синюю флуоресценцию при ультрафиолетовом возбуждении, при этом их излучение зависит от длины волны возбуждения. </w:t>
      </w:r>
      <w:r w:rsidR="00B62C63" w:rsidRPr="009A6FEA">
        <w:rPr>
          <w:rFonts w:ascii="Times New Roman" w:eastAsia="Times New Roman" w:hAnsi="Times New Roman" w:cs="Times New Roman"/>
          <w:sz w:val="28"/>
          <w:szCs w:val="24"/>
        </w:rPr>
        <w:t>Основным компонентом и источником флуоресценции в S,N-допированных УТ является 5-оксо-3,5-дигидро-2H-тиазоло[3,2-a]пиридин-7-карбоновая кислота (TPCA). В ходе реакции ЛК с L-цистеином первоначально образуется 5-оксо-3,5-дигидро-2H-тиазоло[3,2-a]пиридин-3,7-дикарбоновая кислота (TPDCA), которая затем подвергается дегидратации, приводя к образованию TPCA. С физико-химической точки зрения, образование TPCA приводит к увеличению флуоресцентных свойств УТ благодаря наличию электронно-дефицитных и ароматических структур, способствующих эффективному поглощению и последующему излучению фотонов.</w:t>
      </w:r>
    </w:p>
    <w:p w:rsidR="00DC41D3" w:rsidRDefault="00F43AC4">
      <w:pPr>
        <w:widowControl w:val="0"/>
        <w:autoSpaceDE w:val="0"/>
        <w:autoSpaceDN w:val="0"/>
        <w:spacing w:after="0" w:line="240" w:lineRule="auto"/>
        <w:ind w:right="3" w:firstLine="709"/>
        <w:jc w:val="both"/>
        <w:rPr>
          <w:rFonts w:ascii="Times New Roman" w:eastAsia="Times New Roman" w:hAnsi="Times New Roman" w:cs="Times New Roman"/>
          <w:i/>
          <w:sz w:val="28"/>
          <w:szCs w:val="24"/>
          <w:lang w:eastAsia="en-US"/>
        </w:rPr>
      </w:pPr>
      <w:r w:rsidRPr="009A6FEA">
        <w:rPr>
          <w:rFonts w:ascii="Times New Roman" w:eastAsia="Times New Roman" w:hAnsi="Times New Roman" w:cs="Times New Roman"/>
          <w:i/>
          <w:sz w:val="28"/>
          <w:szCs w:val="24"/>
          <w:lang w:eastAsia="en-US"/>
        </w:rPr>
        <w:t xml:space="preserve">ЛК и мочевина </w:t>
      </w:r>
    </w:p>
    <w:p w:rsidR="00DC41D3" w:rsidRDefault="00F43AC4">
      <w:pPr>
        <w:widowControl w:val="0"/>
        <w:autoSpaceDE w:val="0"/>
        <w:autoSpaceDN w:val="0"/>
        <w:spacing w:after="0" w:line="240" w:lineRule="auto"/>
        <w:ind w:right="3" w:firstLine="709"/>
        <w:jc w:val="both"/>
        <w:rPr>
          <w:rFonts w:ascii="Times New Roman" w:eastAsia="Times New Roman" w:hAnsi="Times New Roman" w:cs="Times New Roman"/>
          <w:sz w:val="28"/>
          <w:szCs w:val="24"/>
          <w:lang w:eastAsia="en-US"/>
        </w:rPr>
      </w:pPr>
      <w:r w:rsidRPr="009A6FEA">
        <w:rPr>
          <w:rFonts w:ascii="Times New Roman" w:eastAsia="Times New Roman" w:hAnsi="Times New Roman" w:cs="Times New Roman"/>
          <w:sz w:val="28"/>
          <w:szCs w:val="24"/>
          <w:lang w:eastAsia="en-US"/>
        </w:rPr>
        <w:t>Помимо этилендиамина, мочевина и её производные также широко используются в качестве источников азота для синтеза УТ. Многоцветные УТ были получены из ЛК и мочевины путём варьирования условий синтеза УТ [</w:t>
      </w:r>
      <w:r w:rsidR="00A70140" w:rsidRPr="009A6FEA">
        <w:rPr>
          <w:rFonts w:ascii="Times New Roman" w:eastAsia="Times New Roman" w:hAnsi="Times New Roman" w:cs="Times New Roman"/>
          <w:sz w:val="28"/>
          <w:szCs w:val="24"/>
          <w:lang w:eastAsia="en-US"/>
        </w:rPr>
        <w:t>100-102</w:t>
      </w:r>
      <w:r w:rsidRPr="009A6FEA">
        <w:rPr>
          <w:rFonts w:ascii="Times New Roman" w:eastAsia="Times New Roman" w:hAnsi="Times New Roman" w:cs="Times New Roman"/>
          <w:sz w:val="28"/>
          <w:szCs w:val="24"/>
          <w:lang w:eastAsia="en-US"/>
        </w:rPr>
        <w:t xml:space="preserve">]. </w:t>
      </w:r>
    </w:p>
    <w:p w:rsidR="00DC41D3" w:rsidRDefault="00FF599A">
      <w:pPr>
        <w:widowControl w:val="0"/>
        <w:autoSpaceDE w:val="0"/>
        <w:autoSpaceDN w:val="0"/>
        <w:spacing w:after="0" w:line="240" w:lineRule="auto"/>
        <w:ind w:right="3" w:firstLine="709"/>
        <w:jc w:val="both"/>
        <w:rPr>
          <w:rFonts w:ascii="Times New Roman" w:eastAsia="Times New Roman" w:hAnsi="Times New Roman" w:cs="Times New Roman"/>
          <w:sz w:val="28"/>
          <w:szCs w:val="24"/>
          <w:lang w:eastAsia="en-US"/>
        </w:rPr>
      </w:pPr>
      <w:r w:rsidRPr="009A6FEA">
        <w:rPr>
          <w:rFonts w:ascii="Times New Roman" w:eastAsia="Times New Roman" w:hAnsi="Times New Roman" w:cs="Times New Roman"/>
          <w:sz w:val="28"/>
          <w:szCs w:val="24"/>
          <w:lang w:eastAsia="en-US"/>
        </w:rPr>
        <w:t>Авторы работы</w:t>
      </w:r>
      <w:r w:rsidR="00240C43">
        <w:rPr>
          <w:rFonts w:ascii="Times New Roman" w:eastAsia="Times New Roman" w:hAnsi="Times New Roman" w:cs="Times New Roman"/>
          <w:sz w:val="28"/>
          <w:szCs w:val="24"/>
          <w:lang w:eastAsia="en-US"/>
        </w:rPr>
        <w:t xml:space="preserve"> </w:t>
      </w:r>
      <w:r w:rsidR="005E1BCD" w:rsidRPr="009A6FEA">
        <w:rPr>
          <w:rFonts w:ascii="Times New Roman" w:eastAsia="Times New Roman" w:hAnsi="Times New Roman" w:cs="Times New Roman"/>
          <w:sz w:val="28"/>
          <w:szCs w:val="28"/>
        </w:rPr>
        <w:t>[</w:t>
      </w:r>
      <w:r w:rsidR="00D2171B" w:rsidRPr="009A6FEA">
        <w:rPr>
          <w:rFonts w:ascii="Times New Roman" w:eastAsia="Times New Roman" w:hAnsi="Times New Roman" w:cs="Times New Roman"/>
          <w:sz w:val="28"/>
          <w:szCs w:val="24"/>
          <w:lang w:eastAsia="en-US"/>
        </w:rPr>
        <w:t>99</w:t>
      </w:r>
      <w:r w:rsidR="000352D0">
        <w:rPr>
          <w:rFonts w:ascii="Times New Roman" w:eastAsia="Times New Roman" w:hAnsi="Times New Roman" w:cs="Times New Roman"/>
          <w:sz w:val="28"/>
          <w:szCs w:val="24"/>
          <w:lang w:val="kk-KZ" w:eastAsia="en-US"/>
        </w:rPr>
        <w:t>, р. 4976-4983</w:t>
      </w:r>
      <w:r w:rsidRPr="009A6FEA">
        <w:rPr>
          <w:rFonts w:ascii="Times New Roman" w:eastAsia="Times New Roman" w:hAnsi="Times New Roman" w:cs="Times New Roman"/>
          <w:sz w:val="28"/>
          <w:szCs w:val="24"/>
          <w:lang w:eastAsia="en-US"/>
        </w:rPr>
        <w:t xml:space="preserve">] </w:t>
      </w:r>
      <w:r w:rsidR="00F43AC4" w:rsidRPr="009A6FEA">
        <w:rPr>
          <w:rFonts w:ascii="Times New Roman" w:eastAsia="Times New Roman" w:hAnsi="Times New Roman" w:cs="Times New Roman"/>
          <w:sz w:val="28"/>
          <w:szCs w:val="24"/>
          <w:lang w:eastAsia="en-US"/>
        </w:rPr>
        <w:t xml:space="preserve">исследовали реакцию ЛК с мочевиной и предложили, что механизм их взаимодействия аналогичен реакции между ЛК и </w:t>
      </w:r>
      <w:r w:rsidR="003A527D" w:rsidRPr="009A6FEA">
        <w:rPr>
          <w:rFonts w:ascii="Times New Roman" w:eastAsia="Times New Roman" w:hAnsi="Times New Roman" w:cs="Times New Roman"/>
          <w:sz w:val="28"/>
          <w:szCs w:val="24"/>
          <w:lang w:eastAsia="en-US"/>
        </w:rPr>
        <w:t>этилендиамином</w:t>
      </w:r>
      <w:r w:rsidR="00F43AC4" w:rsidRPr="009A6FEA">
        <w:rPr>
          <w:rFonts w:ascii="Times New Roman" w:eastAsia="Times New Roman" w:hAnsi="Times New Roman" w:cs="Times New Roman"/>
          <w:sz w:val="28"/>
          <w:szCs w:val="24"/>
          <w:lang w:eastAsia="en-US"/>
        </w:rPr>
        <w:t>. В результате полимеризации ЛК и мочевины образуются полимерные наночастицы, которые затем подвергаются карбонизации с формированием sp</w:t>
      </w:r>
      <w:r w:rsidR="00F43AC4" w:rsidRPr="009A6FEA">
        <w:rPr>
          <w:rFonts w:ascii="Times New Roman" w:eastAsia="Times New Roman" w:hAnsi="Times New Roman" w:cs="Times New Roman"/>
          <w:sz w:val="28"/>
          <w:szCs w:val="24"/>
          <w:vertAlign w:val="superscript"/>
          <w:lang w:eastAsia="en-US"/>
        </w:rPr>
        <w:t>2</w:t>
      </w:r>
      <w:r w:rsidR="00F43AC4" w:rsidRPr="009A6FEA">
        <w:rPr>
          <w:rFonts w:ascii="Times New Roman" w:eastAsia="Times New Roman" w:hAnsi="Times New Roman" w:cs="Times New Roman"/>
          <w:sz w:val="28"/>
          <w:szCs w:val="24"/>
          <w:lang w:eastAsia="en-US"/>
        </w:rPr>
        <w:t>-доменов в аморфной sp</w:t>
      </w:r>
      <w:r w:rsidR="00F43AC4" w:rsidRPr="009A6FEA">
        <w:rPr>
          <w:rFonts w:ascii="Times New Roman" w:eastAsia="Times New Roman" w:hAnsi="Times New Roman" w:cs="Times New Roman"/>
          <w:sz w:val="28"/>
          <w:szCs w:val="24"/>
          <w:vertAlign w:val="superscript"/>
          <w:lang w:eastAsia="en-US"/>
        </w:rPr>
        <w:t>3</w:t>
      </w:r>
      <w:r w:rsidR="00F43AC4" w:rsidRPr="009A6FEA">
        <w:rPr>
          <w:rFonts w:ascii="Times New Roman" w:eastAsia="Times New Roman" w:hAnsi="Times New Roman" w:cs="Times New Roman"/>
          <w:sz w:val="28"/>
          <w:szCs w:val="24"/>
          <w:lang w:eastAsia="en-US"/>
        </w:rPr>
        <w:t>-матрице.</w:t>
      </w:r>
    </w:p>
    <w:p w:rsidR="00DC41D3" w:rsidRDefault="00F43AC4">
      <w:pPr>
        <w:widowControl w:val="0"/>
        <w:autoSpaceDE w:val="0"/>
        <w:autoSpaceDN w:val="0"/>
        <w:spacing w:after="0" w:line="240" w:lineRule="auto"/>
        <w:ind w:right="3" w:firstLine="709"/>
        <w:jc w:val="both"/>
        <w:rPr>
          <w:rFonts w:ascii="Times New Roman" w:eastAsia="Times New Roman" w:hAnsi="Times New Roman" w:cs="Times New Roman"/>
          <w:sz w:val="28"/>
          <w:szCs w:val="24"/>
          <w:lang w:eastAsia="en-US"/>
        </w:rPr>
      </w:pPr>
      <w:r w:rsidRPr="009A6FEA">
        <w:rPr>
          <w:rFonts w:ascii="Times New Roman" w:eastAsia="Times New Roman" w:hAnsi="Times New Roman" w:cs="Times New Roman"/>
          <w:sz w:val="28"/>
          <w:szCs w:val="24"/>
          <w:lang w:eastAsia="en-US"/>
        </w:rPr>
        <w:t xml:space="preserve">При изучении химической природы флуорофоров, исследователи выявили два типа УТ: в закрытой системе реакция давала синий раствор, тогда как в открытой системе получался светло-жёлтый раствор. Синий раствор демонстрировал узкое свечение, независимое от длины волны возбуждения, в то время как жёлтый раствор показывал сине-зелёную флуоресценцию, зависимую от длины волны возбуждения. </w:t>
      </w:r>
      <w:r w:rsidR="00B62C63" w:rsidRPr="009A6FEA">
        <w:rPr>
          <w:rFonts w:ascii="Times New Roman" w:eastAsia="Times New Roman" w:hAnsi="Times New Roman" w:cs="Times New Roman"/>
          <w:sz w:val="28"/>
          <w:szCs w:val="24"/>
          <w:lang w:eastAsia="en-US"/>
        </w:rPr>
        <w:t>Авторы работы [</w:t>
      </w:r>
      <w:r w:rsidR="005E1BCD" w:rsidRPr="009A6FEA">
        <w:rPr>
          <w:rFonts w:ascii="Times New Roman" w:eastAsia="Times New Roman" w:hAnsi="Times New Roman" w:cs="Times New Roman"/>
          <w:sz w:val="28"/>
          <w:szCs w:val="24"/>
          <w:lang w:eastAsia="en-US"/>
        </w:rPr>
        <w:t>100</w:t>
      </w:r>
      <w:r w:rsidR="000352D0">
        <w:rPr>
          <w:rFonts w:ascii="Times New Roman" w:eastAsia="Times New Roman" w:hAnsi="Times New Roman" w:cs="Times New Roman"/>
          <w:sz w:val="28"/>
          <w:szCs w:val="24"/>
          <w:lang w:val="kk-KZ" w:eastAsia="en-US"/>
        </w:rPr>
        <w:t>, р. 13889-13893</w:t>
      </w:r>
      <w:r w:rsidR="00B62C63" w:rsidRPr="009A6FEA">
        <w:rPr>
          <w:rFonts w:ascii="Times New Roman" w:eastAsia="Times New Roman" w:hAnsi="Times New Roman" w:cs="Times New Roman"/>
          <w:sz w:val="28"/>
          <w:szCs w:val="24"/>
          <w:lang w:eastAsia="en-US"/>
        </w:rPr>
        <w:t xml:space="preserve">] установили, что синие флуорофоры в УТ представлены цитразиновой кислотой, а зелёные – 4-гидрокси-1H-пирроло[3,4-c]пиридин-1,3,6(2H,5H)-трионом (HPPT). Таким образом, реакционная система ЛК и мочевины включает несколько стадий, таких как полимеризация и последующая карбонизация, аналогично системе с </w:t>
      </w:r>
      <w:r w:rsidR="00445D46" w:rsidRPr="009A6FEA">
        <w:rPr>
          <w:rFonts w:ascii="Times New Roman" w:eastAsia="Times New Roman" w:hAnsi="Times New Roman" w:cs="Times New Roman"/>
          <w:sz w:val="28"/>
          <w:szCs w:val="24"/>
          <w:lang w:eastAsia="en-US"/>
        </w:rPr>
        <w:t>этилендиамином</w:t>
      </w:r>
      <w:r w:rsidR="00B62C63" w:rsidRPr="009A6FEA">
        <w:rPr>
          <w:rFonts w:ascii="Times New Roman" w:eastAsia="Times New Roman" w:hAnsi="Times New Roman" w:cs="Times New Roman"/>
          <w:sz w:val="28"/>
          <w:szCs w:val="24"/>
          <w:lang w:eastAsia="en-US"/>
        </w:rPr>
        <w:t xml:space="preserve">, что приводит к образованию УТ с различными флуоресцентными свойствами. </w:t>
      </w:r>
      <w:r w:rsidR="00B62C63" w:rsidRPr="009A6FEA">
        <w:rPr>
          <w:rFonts w:ascii="Times New Roman" w:eastAsia="Times New Roman" w:hAnsi="Times New Roman" w:cs="Times New Roman"/>
          <w:sz w:val="28"/>
          <w:szCs w:val="24"/>
          <w:lang w:val="en-US" w:eastAsia="en-US"/>
        </w:rPr>
        <w:t>NH</w:t>
      </w:r>
      <w:r w:rsidR="00B62C63" w:rsidRPr="009A6FEA">
        <w:rPr>
          <w:rFonts w:ascii="Times New Roman" w:eastAsia="Times New Roman" w:hAnsi="Times New Roman" w:cs="Times New Roman"/>
          <w:sz w:val="28"/>
          <w:szCs w:val="24"/>
          <w:vertAlign w:val="subscript"/>
          <w:lang w:eastAsia="en-US"/>
        </w:rPr>
        <w:t>3</w:t>
      </w:r>
    </w:p>
    <w:p w:rsidR="00DC41D3" w:rsidRDefault="00F43AC4">
      <w:pPr>
        <w:widowControl w:val="0"/>
        <w:autoSpaceDE w:val="0"/>
        <w:autoSpaceDN w:val="0"/>
        <w:spacing w:after="0" w:line="240" w:lineRule="auto"/>
        <w:ind w:right="3" w:firstLine="709"/>
        <w:jc w:val="both"/>
        <w:rPr>
          <w:rFonts w:ascii="Times New Roman" w:eastAsia="Times New Roman" w:hAnsi="Times New Roman" w:cs="Times New Roman"/>
          <w:sz w:val="28"/>
          <w:szCs w:val="24"/>
          <w:lang w:eastAsia="en-US"/>
        </w:rPr>
      </w:pPr>
      <w:r w:rsidRPr="009A6FEA">
        <w:rPr>
          <w:rFonts w:ascii="Times New Roman" w:eastAsia="Times New Roman" w:hAnsi="Times New Roman" w:cs="Times New Roman"/>
          <w:sz w:val="28"/>
          <w:szCs w:val="24"/>
          <w:lang w:eastAsia="en-US"/>
        </w:rPr>
        <w:t>Таким образо</w:t>
      </w:r>
      <w:r w:rsidR="00ED7977" w:rsidRPr="009A6FEA">
        <w:rPr>
          <w:rFonts w:ascii="Times New Roman" w:eastAsia="Times New Roman" w:hAnsi="Times New Roman" w:cs="Times New Roman"/>
          <w:sz w:val="28"/>
          <w:szCs w:val="24"/>
          <w:lang w:eastAsia="en-US"/>
        </w:rPr>
        <w:t>м</w:t>
      </w:r>
      <w:r w:rsidRPr="009A6FEA">
        <w:rPr>
          <w:rFonts w:ascii="Times New Roman" w:eastAsia="Times New Roman" w:hAnsi="Times New Roman" w:cs="Times New Roman"/>
          <w:sz w:val="28"/>
          <w:szCs w:val="24"/>
          <w:lang w:eastAsia="en-US"/>
        </w:rPr>
        <w:t>, литературный обзор показал, что условия полу</w:t>
      </w:r>
      <w:r w:rsidR="00ED7977" w:rsidRPr="009A6FEA">
        <w:rPr>
          <w:rFonts w:ascii="Times New Roman" w:eastAsia="Times New Roman" w:hAnsi="Times New Roman" w:cs="Times New Roman"/>
          <w:sz w:val="28"/>
          <w:szCs w:val="24"/>
          <w:lang w:eastAsia="en-US"/>
        </w:rPr>
        <w:t>че</w:t>
      </w:r>
      <w:r w:rsidRPr="009A6FEA">
        <w:rPr>
          <w:rFonts w:ascii="Times New Roman" w:eastAsia="Times New Roman" w:hAnsi="Times New Roman" w:cs="Times New Roman"/>
          <w:sz w:val="28"/>
          <w:szCs w:val="24"/>
          <w:lang w:eastAsia="en-US"/>
        </w:rPr>
        <w:t>ния и состав УТ определяют их спектральные и люминесцентные свойства, а также эффективность генерации синглетных и триплетных возбуженных состояний.</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i/>
          <w:sz w:val="28"/>
          <w:szCs w:val="28"/>
          <w:lang w:eastAsia="en-US"/>
        </w:rPr>
      </w:pPr>
      <w:r w:rsidRPr="009A6FEA">
        <w:rPr>
          <w:rFonts w:ascii="Times New Roman" w:eastAsia="Times New Roman" w:hAnsi="Times New Roman" w:cs="Times New Roman"/>
          <w:i/>
          <w:sz w:val="28"/>
          <w:szCs w:val="28"/>
          <w:lang w:eastAsia="en-US"/>
        </w:rPr>
        <w:t>Механизм флуоресценции</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С момента открытия УТ учёные активно изучают механизмы их флуоресценции, происхождение, зависимость оптических свойств от условий возбуждения, а также взаимосвязь между структурными характеристиками и временными параметрами светоизлучения [</w:t>
      </w:r>
      <w:r w:rsidR="005E1BCD" w:rsidRPr="009A6FEA">
        <w:rPr>
          <w:rFonts w:ascii="Times New Roman" w:eastAsia="Times New Roman" w:hAnsi="Times New Roman" w:cs="Times New Roman"/>
          <w:sz w:val="28"/>
          <w:szCs w:val="28"/>
          <w:lang w:eastAsia="en-US"/>
        </w:rPr>
        <w:t xml:space="preserve">101, </w:t>
      </w:r>
      <w:r w:rsidR="000352D0">
        <w:rPr>
          <w:rFonts w:ascii="Times New Roman" w:eastAsia="Times New Roman" w:hAnsi="Times New Roman" w:cs="Times New Roman"/>
          <w:sz w:val="28"/>
          <w:szCs w:val="28"/>
          <w:lang w:val="kk-KZ" w:eastAsia="en-US"/>
        </w:rPr>
        <w:t xml:space="preserve">р. 128-131; </w:t>
      </w:r>
      <w:r w:rsidR="005E1BCD" w:rsidRPr="009A6FEA">
        <w:rPr>
          <w:rFonts w:ascii="Times New Roman" w:eastAsia="Times New Roman" w:hAnsi="Times New Roman" w:cs="Times New Roman"/>
          <w:sz w:val="28"/>
          <w:szCs w:val="28"/>
          <w:lang w:eastAsia="en-US"/>
        </w:rPr>
        <w:t>102</w:t>
      </w:r>
      <w:r w:rsidR="000352D0">
        <w:rPr>
          <w:rFonts w:ascii="Times New Roman" w:eastAsia="Times New Roman" w:hAnsi="Times New Roman" w:cs="Times New Roman"/>
          <w:sz w:val="28"/>
          <w:szCs w:val="28"/>
          <w:lang w:val="kk-KZ" w:eastAsia="en-US"/>
        </w:rPr>
        <w:t>, р. 355-380</w:t>
      </w:r>
      <w:r w:rsidRPr="009A6FEA">
        <w:rPr>
          <w:rFonts w:ascii="Times New Roman" w:eastAsia="Times New Roman" w:hAnsi="Times New Roman" w:cs="Times New Roman"/>
          <w:sz w:val="28"/>
          <w:szCs w:val="28"/>
          <w:lang w:eastAsia="en-US"/>
        </w:rPr>
        <w:t>]. Незначительные вариации в исходных прекурсорах и продолжительности синтеза могут существенно влиять на оптические свойства полученных УТ, что приводит к их разнообразным характеристикам [</w:t>
      </w:r>
      <w:r w:rsidR="005E1BCD" w:rsidRPr="009A6FEA">
        <w:rPr>
          <w:rFonts w:ascii="Times New Roman" w:eastAsia="Times New Roman" w:hAnsi="Times New Roman" w:cs="Times New Roman"/>
          <w:sz w:val="28"/>
          <w:szCs w:val="28"/>
          <w:lang w:eastAsia="en-US"/>
        </w:rPr>
        <w:t>103</w:t>
      </w:r>
      <w:r w:rsidRPr="009A6FEA">
        <w:rPr>
          <w:rFonts w:ascii="Times New Roman" w:eastAsia="Times New Roman" w:hAnsi="Times New Roman" w:cs="Times New Roman"/>
          <w:sz w:val="28"/>
          <w:szCs w:val="28"/>
          <w:lang w:eastAsia="en-US"/>
        </w:rPr>
        <w:t>]. В связи с этим попытки объединить данные различных исследований для выработки универсальной теории флуоресценции УТ могут быть некорректны и нецелесообразны.</w:t>
      </w:r>
    </w:p>
    <w:p w:rsidR="00DC41D3" w:rsidRDefault="00154416">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В большинстве работ внутримолекулярные переходы в УТ описаны с помощью диаграммы Яблонского, где стрелки указывают на возможные электронные переходы (рис</w:t>
      </w:r>
      <w:r w:rsidR="006866C5">
        <w:rPr>
          <w:rFonts w:ascii="Times New Roman" w:eastAsia="Times New Roman" w:hAnsi="Times New Roman" w:cs="Times New Roman"/>
          <w:sz w:val="28"/>
          <w:szCs w:val="28"/>
          <w:lang w:eastAsia="en-US"/>
        </w:rPr>
        <w:t>унок</w:t>
      </w:r>
      <w:r w:rsidRPr="009A6FEA">
        <w:rPr>
          <w:rFonts w:ascii="Times New Roman" w:eastAsia="Times New Roman" w:hAnsi="Times New Roman" w:cs="Times New Roman"/>
          <w:sz w:val="28"/>
          <w:szCs w:val="28"/>
          <w:lang w:eastAsia="en-US"/>
        </w:rPr>
        <w:t xml:space="preserve"> 1.4).</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p>
    <w:p w:rsidR="00DC41D3" w:rsidRDefault="005D7D29">
      <w:pPr>
        <w:widowControl w:val="0"/>
        <w:autoSpaceDE w:val="0"/>
        <w:autoSpaceDN w:val="0"/>
        <w:spacing w:after="0" w:line="240" w:lineRule="auto"/>
        <w:ind w:right="3"/>
        <w:jc w:val="center"/>
        <w:rPr>
          <w:rFonts w:ascii="Times New Roman" w:eastAsia="Times New Roman" w:hAnsi="Times New Roman" w:cs="Times New Roman"/>
          <w:sz w:val="28"/>
          <w:szCs w:val="28"/>
          <w:lang w:eastAsia="en-US"/>
        </w:rPr>
      </w:pPr>
      <w:r w:rsidRPr="00D35D7A">
        <w:rPr>
          <w:rFonts w:ascii="Times New Roman" w:eastAsia="Times New Roman" w:hAnsi="Times New Roman" w:cs="Times New Roman"/>
          <w:noProof/>
          <w:sz w:val="28"/>
          <w:szCs w:val="28"/>
        </w:rPr>
        <w:drawing>
          <wp:inline distT="0" distB="0" distL="0" distR="0">
            <wp:extent cx="3521592" cy="3052309"/>
            <wp:effectExtent l="19050" t="0" r="2658"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cstate="print"/>
                    <a:srcRect/>
                    <a:stretch>
                      <a:fillRect/>
                    </a:stretch>
                  </pic:blipFill>
                  <pic:spPr bwMode="auto">
                    <a:xfrm>
                      <a:off x="0" y="0"/>
                      <a:ext cx="3521286" cy="3052044"/>
                    </a:xfrm>
                    <a:prstGeom prst="rect">
                      <a:avLst/>
                    </a:prstGeom>
                    <a:noFill/>
                    <a:ln w="9525">
                      <a:noFill/>
                      <a:miter lim="800000"/>
                      <a:headEnd/>
                      <a:tailEnd/>
                    </a:ln>
                  </pic:spPr>
                </pic:pic>
              </a:graphicData>
            </a:graphic>
          </wp:inline>
        </w:drawing>
      </w:r>
    </w:p>
    <w:p w:rsidR="00DC41D3" w:rsidRDefault="00DC41D3">
      <w:pPr>
        <w:widowControl w:val="0"/>
        <w:autoSpaceDE w:val="0"/>
        <w:autoSpaceDN w:val="0"/>
        <w:spacing w:after="0" w:line="240" w:lineRule="auto"/>
        <w:ind w:right="3"/>
        <w:jc w:val="center"/>
        <w:rPr>
          <w:rFonts w:ascii="Times New Roman" w:eastAsia="Times New Roman" w:hAnsi="Times New Roman" w:cs="Times New Roman"/>
          <w:sz w:val="16"/>
          <w:szCs w:val="16"/>
          <w:lang w:eastAsia="en-US"/>
        </w:rPr>
      </w:pPr>
    </w:p>
    <w:p w:rsidR="00DC41D3" w:rsidRDefault="00CF180E">
      <w:pPr>
        <w:widowControl w:val="0"/>
        <w:autoSpaceDE w:val="0"/>
        <w:autoSpaceDN w:val="0"/>
        <w:spacing w:after="0" w:line="240" w:lineRule="auto"/>
        <w:ind w:right="3"/>
        <w:jc w:val="center"/>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rPr>
        <w:t xml:space="preserve">Рисунок </w:t>
      </w:r>
      <w:r w:rsidR="006D557B" w:rsidRPr="009A6FEA">
        <w:rPr>
          <w:rFonts w:ascii="Times New Roman" w:eastAsia="Times New Roman" w:hAnsi="Times New Roman" w:cs="Times New Roman"/>
          <w:sz w:val="28"/>
          <w:szCs w:val="28"/>
        </w:rPr>
        <w:t>1.</w:t>
      </w:r>
      <w:r w:rsidR="00FF599A" w:rsidRPr="009A6FEA">
        <w:rPr>
          <w:rFonts w:ascii="Times New Roman" w:eastAsia="Times New Roman" w:hAnsi="Times New Roman" w:cs="Times New Roman"/>
          <w:sz w:val="28"/>
          <w:szCs w:val="28"/>
        </w:rPr>
        <w:t>4</w:t>
      </w:r>
      <w:r w:rsidRPr="009A6FEA">
        <w:rPr>
          <w:rFonts w:ascii="Times New Roman" w:eastAsia="Times New Roman" w:hAnsi="Times New Roman" w:cs="Times New Roman"/>
          <w:sz w:val="28"/>
          <w:szCs w:val="28"/>
        </w:rPr>
        <w:t xml:space="preserve"> – Упрощенная диаграмма Яблонского описывающая ключевые </w:t>
      </w:r>
      <w:r w:rsidR="006F55DF" w:rsidRPr="009A6FEA">
        <w:rPr>
          <w:rFonts w:ascii="Times New Roman" w:eastAsia="Times New Roman" w:hAnsi="Times New Roman" w:cs="Times New Roman"/>
          <w:sz w:val="28"/>
          <w:szCs w:val="28"/>
        </w:rPr>
        <w:t>фотофизические процессы в УТ</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lang w:eastAsia="en-US"/>
        </w:rPr>
      </w:pP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lang w:eastAsia="en-US"/>
        </w:rPr>
      </w:pPr>
      <w:r w:rsidRPr="009A6FEA">
        <w:rPr>
          <w:rFonts w:ascii="Times New Roman" w:eastAsia="Times New Roman" w:hAnsi="Times New Roman" w:cs="Times New Roman"/>
          <w:sz w:val="28"/>
          <w:lang w:eastAsia="en-US"/>
        </w:rPr>
        <w:t>На данный момент существует несколько моделей, предлагающих объяснение механизма флуоресценции УТ, среди которых наиболее известны теории, связанные с молекулярными состояниями, поверхностными состояниями, размерными эффектами и эффектом флуоресценции, усиленной сшиванием (CEE, crosslinking-enhanced emission), который возникает в процессе формирования УТ [</w:t>
      </w:r>
      <w:r w:rsidR="005E1BCD" w:rsidRPr="009A6FEA">
        <w:rPr>
          <w:rFonts w:ascii="Times New Roman" w:eastAsia="Times New Roman" w:hAnsi="Times New Roman" w:cs="Times New Roman"/>
          <w:sz w:val="28"/>
          <w:lang w:eastAsia="en-US"/>
        </w:rPr>
        <w:t>104, 105</w:t>
      </w:r>
      <w:r w:rsidRPr="009A6FEA">
        <w:rPr>
          <w:rFonts w:ascii="Times New Roman" w:eastAsia="Times New Roman" w:hAnsi="Times New Roman" w:cs="Times New Roman"/>
          <w:sz w:val="28"/>
          <w:lang w:eastAsia="en-US"/>
        </w:rPr>
        <w:t xml:space="preserve">]. </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lang w:eastAsia="en-US"/>
        </w:rPr>
      </w:pPr>
      <w:r w:rsidRPr="009A6FEA">
        <w:rPr>
          <w:rFonts w:ascii="Times New Roman" w:eastAsia="Times New Roman" w:hAnsi="Times New Roman" w:cs="Times New Roman"/>
          <w:sz w:val="28"/>
          <w:lang w:eastAsia="en-US"/>
        </w:rPr>
        <w:t xml:space="preserve">На ранних стадиях синтеза, когда происходит полимеризация малых молекул, механизм флуоресценции обусловлен молекулярными состояниями. С ростом полимерных структур в УТ начинает доминировать эффект CEE, что сопровождается появлением зародышей углеродных ядер, при этом флуоресценция начинает зависеть от размера углеродного ядра и состояния его поверхности. Поверхностное состояние определяется не только отдельными функциональными группами или боковыми цепями, но и их взаимодействием с углеродным скелетом, образующим гибридные структуры. </w:t>
      </w:r>
      <w:r w:rsidR="002E0DFA" w:rsidRPr="009A6FEA">
        <w:rPr>
          <w:rFonts w:ascii="Times New Roman" w:eastAsia="Times New Roman" w:hAnsi="Times New Roman" w:cs="Times New Roman"/>
          <w:sz w:val="28"/>
          <w:lang w:eastAsia="en-US"/>
        </w:rPr>
        <w:t xml:space="preserve">Механизм люминесценции играет важную роль в синтезе УТ. </w:t>
      </w:r>
    </w:p>
    <w:p w:rsidR="00DC41D3" w:rsidRDefault="002E0DFA">
      <w:pPr>
        <w:widowControl w:val="0"/>
        <w:autoSpaceDE w:val="0"/>
        <w:autoSpaceDN w:val="0"/>
        <w:spacing w:after="0" w:line="240" w:lineRule="auto"/>
        <w:ind w:right="3" w:firstLine="709"/>
        <w:jc w:val="both"/>
        <w:rPr>
          <w:rFonts w:ascii="Times New Roman" w:eastAsia="Times New Roman" w:hAnsi="Times New Roman" w:cs="Times New Roman"/>
          <w:sz w:val="28"/>
          <w:lang w:eastAsia="en-US"/>
        </w:rPr>
      </w:pPr>
      <w:r w:rsidRPr="009A6FEA">
        <w:rPr>
          <w:rFonts w:ascii="Times New Roman" w:eastAsia="Times New Roman" w:hAnsi="Times New Roman" w:cs="Times New Roman"/>
          <w:sz w:val="28"/>
          <w:lang w:eastAsia="en-US"/>
        </w:rPr>
        <w:t xml:space="preserve">Несмотря на множество опубликованных исследований, универсальное объяснение флуоресцентного происхождения УТ все еще остается загадкой и вызывает дискуссии. УТ, полученные из различных компонентов и с использованием разных методов, обычно содержат разнообразные сложные структуры и компоненты. Это означает, что УТ, синтезированные различными подходами, с различными прекурсорами и методами обработки, демонстрируют разные оптические характеристики, что указывает на их более сложную природу, чем предполагалось ранее. Поэтому некорректно сравнивать свойства УТ, описанные в разных литературных источниках, для формулирования единой теории. В настоящее время наиболее признанными механизмами люминесценции являются поверхностные состояния, эффект квантового ограничения и молекулярная флуоресценция. </w:t>
      </w:r>
      <w:r w:rsidR="000D5E06" w:rsidRPr="009A6FEA">
        <w:rPr>
          <w:rFonts w:ascii="Times New Roman" w:eastAsia="Times New Roman" w:hAnsi="Times New Roman" w:cs="Times New Roman"/>
          <w:sz w:val="28"/>
          <w:lang w:eastAsia="en-US"/>
        </w:rPr>
        <w:t xml:space="preserve">В настоящее время наиболее изученным является механизм флуоресценции УТ со структурой ядро-оболочка. </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lang w:eastAsia="en-US"/>
        </w:rPr>
      </w:pPr>
      <w:r w:rsidRPr="009A6FEA">
        <w:rPr>
          <w:rFonts w:ascii="Times New Roman" w:eastAsia="Times New Roman" w:hAnsi="Times New Roman" w:cs="Times New Roman"/>
          <w:sz w:val="28"/>
          <w:lang w:eastAsia="en-US"/>
        </w:rPr>
        <w:t>Таким образом, контроль над флуоресцентными свойствами УТ может быть осуществлен через точную настройку размеров ядра и модификацию поверхностных функциональных групп [</w:t>
      </w:r>
      <w:r w:rsidR="005E1BCD" w:rsidRPr="009A6FEA">
        <w:rPr>
          <w:rFonts w:ascii="Times New Roman" w:eastAsia="Times New Roman" w:hAnsi="Times New Roman" w:cs="Times New Roman"/>
          <w:sz w:val="28"/>
          <w:lang w:eastAsia="en-US"/>
        </w:rPr>
        <w:t>106</w:t>
      </w:r>
      <w:r w:rsidRPr="009A6FEA">
        <w:rPr>
          <w:rFonts w:ascii="Times New Roman" w:eastAsia="Times New Roman" w:hAnsi="Times New Roman" w:cs="Times New Roman"/>
          <w:sz w:val="28"/>
          <w:lang w:eastAsia="en-US"/>
        </w:rPr>
        <w:t>].</w:t>
      </w:r>
    </w:p>
    <w:p w:rsidR="00DC41D3" w:rsidRDefault="008301C3">
      <w:pPr>
        <w:widowControl w:val="0"/>
        <w:autoSpaceDE w:val="0"/>
        <w:autoSpaceDN w:val="0"/>
        <w:spacing w:after="0" w:line="240" w:lineRule="auto"/>
        <w:ind w:right="3" w:firstLine="709"/>
        <w:jc w:val="both"/>
        <w:rPr>
          <w:rFonts w:ascii="Times New Roman" w:eastAsia="Times New Roman" w:hAnsi="Times New Roman" w:cs="Times New Roman"/>
          <w:i/>
          <w:sz w:val="28"/>
          <w:szCs w:val="28"/>
          <w:lang w:eastAsia="en-US"/>
        </w:rPr>
      </w:pPr>
      <w:r w:rsidRPr="009A6FEA">
        <w:rPr>
          <w:rFonts w:ascii="Times New Roman" w:eastAsia="Times New Roman" w:hAnsi="Times New Roman" w:cs="Times New Roman"/>
          <w:i/>
          <w:sz w:val="28"/>
          <w:szCs w:val="28"/>
          <w:lang w:eastAsia="en-US"/>
        </w:rPr>
        <w:t xml:space="preserve">Длительная </w:t>
      </w:r>
      <w:r w:rsidR="009D2B8B" w:rsidRPr="009A6FEA">
        <w:rPr>
          <w:rFonts w:ascii="Times New Roman" w:eastAsia="Times New Roman" w:hAnsi="Times New Roman" w:cs="Times New Roman"/>
          <w:i/>
          <w:sz w:val="28"/>
          <w:szCs w:val="28"/>
          <w:lang w:eastAsia="en-US"/>
        </w:rPr>
        <w:t xml:space="preserve">люминесценция УТ </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lang w:eastAsia="en-US"/>
        </w:rPr>
      </w:pPr>
      <w:r w:rsidRPr="009A6FEA">
        <w:rPr>
          <w:rFonts w:ascii="Times New Roman" w:eastAsia="Times New Roman" w:hAnsi="Times New Roman" w:cs="Times New Roman"/>
          <w:sz w:val="28"/>
          <w:lang w:eastAsia="en-US"/>
        </w:rPr>
        <w:t>В процессе фосфоресценции, после поглощения фотонов, триплетное возбужденное состояние (T</w:t>
      </w:r>
      <w:r w:rsidRPr="009A6FEA">
        <w:rPr>
          <w:rFonts w:ascii="Times New Roman" w:eastAsia="Times New Roman" w:hAnsi="Times New Roman" w:cs="Times New Roman"/>
          <w:sz w:val="28"/>
          <w:vertAlign w:val="subscript"/>
          <w:lang w:eastAsia="en-US"/>
        </w:rPr>
        <w:t>1</w:t>
      </w:r>
      <w:r w:rsidRPr="009A6FEA">
        <w:rPr>
          <w:rFonts w:ascii="Times New Roman" w:eastAsia="Times New Roman" w:hAnsi="Times New Roman" w:cs="Times New Roman"/>
          <w:sz w:val="28"/>
          <w:lang w:eastAsia="en-US"/>
        </w:rPr>
        <w:t>) заполняется электронами из синглетного возбужденного состояния (S</w:t>
      </w:r>
      <w:r w:rsidRPr="009A6FEA">
        <w:rPr>
          <w:rFonts w:ascii="Times New Roman" w:eastAsia="Times New Roman" w:hAnsi="Times New Roman" w:cs="Times New Roman"/>
          <w:sz w:val="28"/>
          <w:vertAlign w:val="subscript"/>
          <w:lang w:eastAsia="en-US"/>
        </w:rPr>
        <w:t>1</w:t>
      </w:r>
      <w:r w:rsidRPr="009A6FEA">
        <w:rPr>
          <w:rFonts w:ascii="Times New Roman" w:eastAsia="Times New Roman" w:hAnsi="Times New Roman" w:cs="Times New Roman"/>
          <w:sz w:val="28"/>
          <w:lang w:eastAsia="en-US"/>
        </w:rPr>
        <w:t>) посредством интеркомбинационной конверсии (ИКК), что является спин</w:t>
      </w:r>
      <w:r w:rsidR="009D2B8B" w:rsidRPr="009A6FEA">
        <w:rPr>
          <w:rFonts w:ascii="Times New Roman" w:eastAsia="Times New Roman" w:hAnsi="Times New Roman" w:cs="Times New Roman"/>
          <w:sz w:val="28"/>
          <w:lang w:eastAsia="en-US"/>
        </w:rPr>
        <w:t>-</w:t>
      </w:r>
      <w:r w:rsidRPr="009A6FEA">
        <w:rPr>
          <w:rFonts w:ascii="Times New Roman" w:eastAsia="Times New Roman" w:hAnsi="Times New Roman" w:cs="Times New Roman"/>
          <w:sz w:val="28"/>
          <w:lang w:eastAsia="en-US"/>
        </w:rPr>
        <w:t>запрещенным процессом. Переход электрона из состояния T</w:t>
      </w:r>
      <w:r w:rsidRPr="009A6FEA">
        <w:rPr>
          <w:rFonts w:ascii="Times New Roman" w:eastAsia="Times New Roman" w:hAnsi="Times New Roman" w:cs="Times New Roman"/>
          <w:sz w:val="28"/>
          <w:vertAlign w:val="subscript"/>
          <w:lang w:eastAsia="en-US"/>
        </w:rPr>
        <w:t>1</w:t>
      </w:r>
      <w:r w:rsidRPr="009A6FEA">
        <w:rPr>
          <w:rFonts w:ascii="Times New Roman" w:eastAsia="Times New Roman" w:hAnsi="Times New Roman" w:cs="Times New Roman"/>
          <w:sz w:val="28"/>
          <w:lang w:eastAsia="en-US"/>
        </w:rPr>
        <w:t xml:space="preserve"> в основное синглетное состояние (S</w:t>
      </w:r>
      <w:r w:rsidRPr="009A6FEA">
        <w:rPr>
          <w:rFonts w:ascii="Times New Roman" w:eastAsia="Times New Roman" w:hAnsi="Times New Roman" w:cs="Times New Roman"/>
          <w:sz w:val="28"/>
          <w:vertAlign w:val="subscript"/>
          <w:lang w:eastAsia="en-US"/>
        </w:rPr>
        <w:t>0</w:t>
      </w:r>
      <w:r w:rsidRPr="009A6FEA">
        <w:rPr>
          <w:rFonts w:ascii="Times New Roman" w:eastAsia="Times New Roman" w:hAnsi="Times New Roman" w:cs="Times New Roman"/>
          <w:sz w:val="28"/>
          <w:lang w:eastAsia="en-US"/>
        </w:rPr>
        <w:t>) приводит к задержке эмиссии, обусловленной относительно длительным временем, необходимым для излучения фотона. Однако фосфоресценция наблюдается редко, поскольку состояние T</w:t>
      </w:r>
      <w:r w:rsidRPr="009A6FEA">
        <w:rPr>
          <w:rFonts w:ascii="Times New Roman" w:eastAsia="Times New Roman" w:hAnsi="Times New Roman" w:cs="Times New Roman"/>
          <w:sz w:val="28"/>
          <w:vertAlign w:val="subscript"/>
          <w:lang w:eastAsia="en-US"/>
        </w:rPr>
        <w:t>1</w:t>
      </w:r>
      <w:r w:rsidRPr="009A6FEA">
        <w:rPr>
          <w:rFonts w:ascii="Times New Roman" w:eastAsia="Times New Roman" w:hAnsi="Times New Roman" w:cs="Times New Roman"/>
          <w:sz w:val="28"/>
          <w:lang w:eastAsia="en-US"/>
        </w:rPr>
        <w:t xml:space="preserve"> подвергается деструкции со стороны кислорода, триплет-триплетной аннигиляции и безызлучательной релаксации.</w:t>
      </w:r>
    </w:p>
    <w:p w:rsidR="006866C5" w:rsidRDefault="00D5001F" w:rsidP="006866C5">
      <w:pPr>
        <w:widowControl w:val="0"/>
        <w:autoSpaceDE w:val="0"/>
        <w:autoSpaceDN w:val="0"/>
        <w:spacing w:after="0" w:line="240" w:lineRule="auto"/>
        <w:ind w:right="3" w:firstLine="709"/>
        <w:jc w:val="both"/>
        <w:rPr>
          <w:rFonts w:ascii="Times New Roman" w:eastAsia="Times New Roman" w:hAnsi="Times New Roman" w:cs="Times New Roman"/>
          <w:sz w:val="28"/>
          <w:lang w:eastAsia="en-US"/>
        </w:rPr>
      </w:pPr>
      <w:r w:rsidRPr="009A6FEA">
        <w:rPr>
          <w:rFonts w:ascii="Times New Roman" w:eastAsia="Times New Roman" w:hAnsi="Times New Roman" w:cs="Times New Roman"/>
          <w:sz w:val="28"/>
          <w:szCs w:val="28"/>
          <w:lang w:eastAsia="en-US"/>
        </w:rPr>
        <w:t>Фосфоресценция УТ в основном основан</w:t>
      </w:r>
      <w:r w:rsidR="009D2B8B" w:rsidRPr="009A6FEA">
        <w:rPr>
          <w:rFonts w:ascii="Times New Roman" w:eastAsia="Times New Roman" w:hAnsi="Times New Roman" w:cs="Times New Roman"/>
          <w:sz w:val="28"/>
          <w:szCs w:val="28"/>
          <w:lang w:eastAsia="en-US"/>
        </w:rPr>
        <w:t>а</w:t>
      </w:r>
      <w:r w:rsidRPr="009A6FEA">
        <w:rPr>
          <w:rFonts w:ascii="Times New Roman" w:eastAsia="Times New Roman" w:hAnsi="Times New Roman" w:cs="Times New Roman"/>
          <w:sz w:val="28"/>
          <w:szCs w:val="28"/>
          <w:lang w:eastAsia="en-US"/>
        </w:rPr>
        <w:t xml:space="preserve"> на эффекте компаундирования между УТ и различными субстратами, который ограничивает вращение между молекулами для достижения безызлучательного ингибирования перехода [</w:t>
      </w:r>
      <w:r w:rsidR="005E1BCD" w:rsidRPr="009A6FEA">
        <w:rPr>
          <w:rFonts w:ascii="Times New Roman" w:eastAsia="Times New Roman" w:hAnsi="Times New Roman" w:cs="Times New Roman"/>
          <w:sz w:val="28"/>
          <w:szCs w:val="28"/>
          <w:lang w:eastAsia="en-US"/>
        </w:rPr>
        <w:t>107</w:t>
      </w:r>
      <w:r w:rsidRPr="009A6FEA">
        <w:rPr>
          <w:rFonts w:ascii="Times New Roman" w:eastAsia="Times New Roman" w:hAnsi="Times New Roman" w:cs="Times New Roman"/>
          <w:sz w:val="28"/>
          <w:szCs w:val="28"/>
          <w:lang w:eastAsia="en-US"/>
        </w:rPr>
        <w:t xml:space="preserve">]. </w:t>
      </w:r>
      <w:r w:rsidRPr="009A6FEA">
        <w:rPr>
          <w:rFonts w:ascii="Times New Roman" w:eastAsia="Times New Roman" w:hAnsi="Times New Roman" w:cs="Times New Roman"/>
          <w:sz w:val="28"/>
          <w:lang w:eastAsia="en-US"/>
        </w:rPr>
        <w:t xml:space="preserve">В дополнение к широко используемым композитным матрицам, </w:t>
      </w:r>
      <w:r w:rsidR="00FF599A" w:rsidRPr="009A6FEA">
        <w:rPr>
          <w:rFonts w:ascii="Times New Roman" w:eastAsia="Times New Roman" w:hAnsi="Times New Roman" w:cs="Times New Roman"/>
          <w:sz w:val="28"/>
          <w:lang w:eastAsia="en-US"/>
        </w:rPr>
        <w:t xml:space="preserve">на основе теоретических расчетов и экспериментальных данных,исследователями работы </w:t>
      </w:r>
      <w:r w:rsidR="00FF599A" w:rsidRPr="009A6FEA">
        <w:rPr>
          <w:rFonts w:ascii="Times New Roman" w:eastAsia="Times New Roman" w:hAnsi="Times New Roman" w:cs="Times New Roman"/>
          <w:sz w:val="28"/>
          <w:szCs w:val="28"/>
          <w:lang w:eastAsia="en-US"/>
        </w:rPr>
        <w:t>[</w:t>
      </w:r>
      <w:r w:rsidR="005E1BCD" w:rsidRPr="009A6FEA">
        <w:rPr>
          <w:rFonts w:ascii="Times New Roman" w:eastAsia="Times New Roman" w:hAnsi="Times New Roman" w:cs="Times New Roman"/>
          <w:sz w:val="28"/>
          <w:szCs w:val="28"/>
          <w:lang w:eastAsia="en-US"/>
        </w:rPr>
        <w:t>108</w:t>
      </w:r>
      <w:r w:rsidR="00FF599A" w:rsidRPr="009A6FEA">
        <w:rPr>
          <w:rFonts w:ascii="Times New Roman" w:eastAsia="Times New Roman" w:hAnsi="Times New Roman" w:cs="Times New Roman"/>
          <w:sz w:val="28"/>
          <w:szCs w:val="28"/>
          <w:lang w:eastAsia="en-US"/>
        </w:rPr>
        <w:t xml:space="preserve">] </w:t>
      </w:r>
      <w:r w:rsidR="00FF599A" w:rsidRPr="009A6FEA">
        <w:rPr>
          <w:rFonts w:ascii="Times New Roman" w:eastAsia="Times New Roman" w:hAnsi="Times New Roman" w:cs="Times New Roman"/>
          <w:sz w:val="28"/>
          <w:lang w:eastAsia="en-US"/>
        </w:rPr>
        <w:t>был описан</w:t>
      </w:r>
      <w:r w:rsidRPr="009A6FEA">
        <w:rPr>
          <w:rFonts w:ascii="Times New Roman" w:eastAsia="Times New Roman" w:hAnsi="Times New Roman" w:cs="Times New Roman"/>
          <w:sz w:val="28"/>
          <w:lang w:eastAsia="en-US"/>
        </w:rPr>
        <w:t xml:space="preserve"> эффект CEE. Создание сильно запутанных и сшитых структур полимерных цепей на поверхности УТ ограничивает внутреннее пространство, что эффективно снижает энергетический зазор и способствует образованию триплетных состояний. Также высокая температура реакции играет критическую роль в реализации фосфоресценции УТ без матрицы, способствуя формированию компактной структуры, создающей жесткую среду, что в свою очередь стабилизирует триплетные состояния (</w:t>
      </w:r>
      <w:r w:rsidR="00E016E0" w:rsidRPr="009A6FEA">
        <w:rPr>
          <w:rFonts w:ascii="Times New Roman" w:eastAsia="Times New Roman" w:hAnsi="Times New Roman" w:cs="Times New Roman"/>
          <w:sz w:val="28"/>
          <w:lang w:eastAsia="en-US"/>
        </w:rPr>
        <w:t>рис</w:t>
      </w:r>
      <w:r w:rsidR="006866C5">
        <w:rPr>
          <w:rFonts w:ascii="Times New Roman" w:eastAsia="Times New Roman" w:hAnsi="Times New Roman" w:cs="Times New Roman"/>
          <w:sz w:val="28"/>
          <w:lang w:eastAsia="en-US"/>
        </w:rPr>
        <w:t>унок</w:t>
      </w:r>
      <w:r w:rsidR="00240C43">
        <w:rPr>
          <w:rFonts w:ascii="Times New Roman" w:eastAsia="Times New Roman" w:hAnsi="Times New Roman" w:cs="Times New Roman"/>
          <w:sz w:val="28"/>
          <w:lang w:eastAsia="en-US"/>
        </w:rPr>
        <w:t xml:space="preserve"> </w:t>
      </w:r>
      <w:r w:rsidR="00913C89" w:rsidRPr="009A6FEA">
        <w:rPr>
          <w:rFonts w:ascii="Times New Roman" w:eastAsia="Times New Roman" w:hAnsi="Times New Roman" w:cs="Times New Roman"/>
          <w:sz w:val="28"/>
          <w:lang w:eastAsia="en-US"/>
        </w:rPr>
        <w:t>1.</w:t>
      </w:r>
      <w:r w:rsidR="00FF599A" w:rsidRPr="009A6FEA">
        <w:rPr>
          <w:rFonts w:ascii="Times New Roman" w:eastAsia="Times New Roman" w:hAnsi="Times New Roman" w:cs="Times New Roman"/>
          <w:sz w:val="28"/>
          <w:lang w:eastAsia="en-US"/>
        </w:rPr>
        <w:t>5</w:t>
      </w:r>
      <w:r w:rsidRPr="009A6FEA">
        <w:rPr>
          <w:rFonts w:ascii="Times New Roman" w:eastAsia="Times New Roman" w:hAnsi="Times New Roman" w:cs="Times New Roman"/>
          <w:sz w:val="28"/>
          <w:lang w:eastAsia="en-US"/>
        </w:rPr>
        <w:t>)</w:t>
      </w:r>
      <w:r w:rsidRPr="009A6FEA">
        <w:rPr>
          <w:rFonts w:ascii="Times New Roman" w:eastAsia="Times New Roman" w:hAnsi="Times New Roman" w:cs="Times New Roman"/>
          <w:sz w:val="28"/>
          <w:szCs w:val="28"/>
          <w:lang w:eastAsia="en-US"/>
        </w:rPr>
        <w:t>.</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lang w:eastAsia="en-US"/>
        </w:rPr>
      </w:pPr>
    </w:p>
    <w:p w:rsidR="00DC41D3" w:rsidRDefault="00913C89">
      <w:pPr>
        <w:widowControl w:val="0"/>
        <w:autoSpaceDE w:val="0"/>
        <w:autoSpaceDN w:val="0"/>
        <w:spacing w:after="0" w:line="240" w:lineRule="auto"/>
        <w:ind w:right="3"/>
        <w:jc w:val="center"/>
        <w:rPr>
          <w:rFonts w:ascii="Times New Roman" w:eastAsia="Times New Roman" w:hAnsi="Times New Roman" w:cs="Times New Roman"/>
          <w:sz w:val="28"/>
          <w:szCs w:val="28"/>
          <w:lang w:eastAsia="en-US"/>
        </w:rPr>
      </w:pPr>
      <w:r w:rsidRPr="00D35D7A">
        <w:rPr>
          <w:rFonts w:ascii="Times New Roman" w:eastAsia="Times New Roman" w:hAnsi="Times New Roman" w:cs="Times New Roman"/>
          <w:noProof/>
          <w:sz w:val="28"/>
          <w:szCs w:val="28"/>
        </w:rPr>
        <w:drawing>
          <wp:inline distT="0" distB="0" distL="0" distR="0">
            <wp:extent cx="3157838" cy="2825086"/>
            <wp:effectExtent l="19050" t="0" r="4462" b="0"/>
            <wp:docPr id="5"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cstate="print"/>
                    <a:srcRect/>
                    <a:stretch>
                      <a:fillRect/>
                    </a:stretch>
                  </pic:blipFill>
                  <pic:spPr bwMode="auto">
                    <a:xfrm>
                      <a:off x="0" y="0"/>
                      <a:ext cx="3172206" cy="2837940"/>
                    </a:xfrm>
                    <a:prstGeom prst="rect">
                      <a:avLst/>
                    </a:prstGeom>
                    <a:noFill/>
                    <a:ln w="9525">
                      <a:noFill/>
                      <a:miter lim="800000"/>
                      <a:headEnd/>
                      <a:tailEnd/>
                    </a:ln>
                  </pic:spPr>
                </pic:pic>
              </a:graphicData>
            </a:graphic>
          </wp:inline>
        </w:drawing>
      </w:r>
    </w:p>
    <w:p w:rsidR="00DC41D3" w:rsidRDefault="00DC41D3">
      <w:pPr>
        <w:widowControl w:val="0"/>
        <w:autoSpaceDE w:val="0"/>
        <w:autoSpaceDN w:val="0"/>
        <w:spacing w:after="0" w:line="240" w:lineRule="auto"/>
        <w:ind w:right="3" w:firstLine="709"/>
        <w:jc w:val="center"/>
        <w:rPr>
          <w:rFonts w:ascii="Times New Roman" w:eastAsia="Times New Roman" w:hAnsi="Times New Roman" w:cs="Times New Roman"/>
          <w:sz w:val="16"/>
          <w:szCs w:val="16"/>
          <w:lang w:eastAsia="en-US"/>
        </w:rPr>
      </w:pPr>
    </w:p>
    <w:p w:rsidR="00DC41D3" w:rsidRPr="003372F2" w:rsidRDefault="00913C89">
      <w:pPr>
        <w:widowControl w:val="0"/>
        <w:autoSpaceDE w:val="0"/>
        <w:autoSpaceDN w:val="0"/>
        <w:spacing w:after="0" w:line="240" w:lineRule="auto"/>
        <w:ind w:right="3"/>
        <w:jc w:val="center"/>
        <w:rPr>
          <w:rFonts w:ascii="Times New Roman" w:eastAsia="Times New Roman" w:hAnsi="Times New Roman" w:cs="Times New Roman"/>
          <w:sz w:val="28"/>
          <w:szCs w:val="28"/>
        </w:rPr>
      </w:pPr>
      <w:r w:rsidRPr="009A6FEA">
        <w:rPr>
          <w:rFonts w:ascii="Times New Roman" w:eastAsia="Times New Roman" w:hAnsi="Times New Roman" w:cs="Times New Roman"/>
          <w:sz w:val="28"/>
          <w:szCs w:val="28"/>
        </w:rPr>
        <w:t>Рисунок 1.</w:t>
      </w:r>
      <w:r w:rsidR="00FF599A" w:rsidRPr="009A6FEA">
        <w:rPr>
          <w:rFonts w:ascii="Times New Roman" w:eastAsia="Times New Roman" w:hAnsi="Times New Roman" w:cs="Times New Roman"/>
          <w:sz w:val="28"/>
          <w:szCs w:val="28"/>
        </w:rPr>
        <w:t>5</w:t>
      </w:r>
      <w:r w:rsidRPr="009A6FEA">
        <w:rPr>
          <w:rFonts w:ascii="Times New Roman" w:eastAsia="Times New Roman" w:hAnsi="Times New Roman" w:cs="Times New Roman"/>
          <w:sz w:val="28"/>
          <w:szCs w:val="28"/>
        </w:rPr>
        <w:t xml:space="preserve"> – Механизм послесвечения УТ</w:t>
      </w:r>
    </w:p>
    <w:p w:rsidR="001C6BB0" w:rsidRPr="003372F2" w:rsidRDefault="001C6BB0">
      <w:pPr>
        <w:widowControl w:val="0"/>
        <w:autoSpaceDE w:val="0"/>
        <w:autoSpaceDN w:val="0"/>
        <w:spacing w:after="0" w:line="240" w:lineRule="auto"/>
        <w:ind w:right="3"/>
        <w:jc w:val="center"/>
        <w:rPr>
          <w:rFonts w:ascii="Times New Roman" w:eastAsia="Times New Roman" w:hAnsi="Times New Roman" w:cs="Times New Roman"/>
          <w:sz w:val="28"/>
          <w:szCs w:val="28"/>
        </w:rPr>
      </w:pPr>
    </w:p>
    <w:p w:rsidR="00240C43" w:rsidRPr="008F32F5" w:rsidRDefault="00240C43" w:rsidP="00240C43">
      <w:pPr>
        <w:widowControl w:val="0"/>
        <w:autoSpaceDE w:val="0"/>
        <w:autoSpaceDN w:val="0"/>
        <w:spacing w:after="0" w:line="240" w:lineRule="auto"/>
        <w:ind w:right="3" w:firstLine="709"/>
        <w:jc w:val="both"/>
        <w:rPr>
          <w:rFonts w:ascii="Times New Roman" w:eastAsia="Times New Roman" w:hAnsi="Times New Roman" w:cs="Times New Roman"/>
          <w:sz w:val="28"/>
          <w:lang w:eastAsia="en-US"/>
        </w:rPr>
      </w:pPr>
      <w:r w:rsidRPr="008F32F5">
        <w:rPr>
          <w:rFonts w:ascii="Times New Roman" w:eastAsia="Times New Roman" w:hAnsi="Times New Roman" w:cs="Times New Roman"/>
          <w:sz w:val="28"/>
          <w:lang w:eastAsia="en-US"/>
        </w:rPr>
        <w:t>Помимо фосфоресценции, при уменьшении энергетического зазора между триплетным (T</w:t>
      </w:r>
      <w:r w:rsidRPr="008F32F5">
        <w:rPr>
          <w:rFonts w:ascii="Times New Roman" w:eastAsia="Times New Roman" w:hAnsi="Times New Roman" w:cs="Times New Roman"/>
          <w:sz w:val="28"/>
          <w:vertAlign w:val="subscript"/>
          <w:lang w:eastAsia="en-US"/>
        </w:rPr>
        <w:t>1</w:t>
      </w:r>
      <w:r w:rsidRPr="008F32F5">
        <w:rPr>
          <w:rFonts w:ascii="Times New Roman" w:eastAsia="Times New Roman" w:hAnsi="Times New Roman" w:cs="Times New Roman"/>
          <w:sz w:val="28"/>
          <w:lang w:eastAsia="en-US"/>
        </w:rPr>
        <w:t>) и синглетным (S</w:t>
      </w:r>
      <w:r w:rsidRPr="008F32F5">
        <w:rPr>
          <w:rFonts w:ascii="Times New Roman" w:eastAsia="Times New Roman" w:hAnsi="Times New Roman" w:cs="Times New Roman"/>
          <w:sz w:val="28"/>
          <w:vertAlign w:val="subscript"/>
          <w:lang w:eastAsia="en-US"/>
        </w:rPr>
        <w:t>1</w:t>
      </w:r>
      <w:r w:rsidRPr="008F32F5">
        <w:rPr>
          <w:rFonts w:ascii="Times New Roman" w:eastAsia="Times New Roman" w:hAnsi="Times New Roman" w:cs="Times New Roman"/>
          <w:sz w:val="28"/>
          <w:lang w:eastAsia="en-US"/>
        </w:rPr>
        <w:t>) состояниями до значений порядка 0,5–1,0 эВ, возбужденные УТ в состоянии T</w:t>
      </w:r>
      <w:r w:rsidRPr="008F32F5">
        <w:rPr>
          <w:rFonts w:ascii="Times New Roman" w:eastAsia="Times New Roman" w:hAnsi="Times New Roman" w:cs="Times New Roman"/>
          <w:sz w:val="28"/>
          <w:vertAlign w:val="subscript"/>
          <w:lang w:eastAsia="en-US"/>
        </w:rPr>
        <w:t>1</w:t>
      </w:r>
      <w:r w:rsidRPr="008F32F5">
        <w:rPr>
          <w:rFonts w:ascii="Times New Roman" w:eastAsia="Times New Roman" w:hAnsi="Times New Roman" w:cs="Times New Roman"/>
          <w:sz w:val="28"/>
          <w:lang w:eastAsia="en-US"/>
        </w:rPr>
        <w:t xml:space="preserve"> могут термически активироваться при комнатной температуре и переходить в состояние S</w:t>
      </w:r>
      <w:r w:rsidRPr="008F32F5">
        <w:rPr>
          <w:rFonts w:ascii="Times New Roman" w:eastAsia="Times New Roman" w:hAnsi="Times New Roman" w:cs="Times New Roman"/>
          <w:sz w:val="28"/>
          <w:vertAlign w:val="subscript"/>
          <w:lang w:eastAsia="en-US"/>
        </w:rPr>
        <w:t>1</w:t>
      </w:r>
      <w:r w:rsidRPr="008F32F5">
        <w:rPr>
          <w:rFonts w:ascii="Times New Roman" w:eastAsia="Times New Roman" w:hAnsi="Times New Roman" w:cs="Times New Roman"/>
          <w:sz w:val="28"/>
          <w:lang w:eastAsia="en-US"/>
        </w:rPr>
        <w:t xml:space="preserve"> через обратную интеркомбинационную конверсию, что вызывает замедленную флуоресценцию (ЗФ) [109, 110]. </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36"/>
          <w:szCs w:val="28"/>
          <w:lang w:eastAsia="en-US"/>
        </w:rPr>
      </w:pPr>
      <w:r w:rsidRPr="009A6FEA">
        <w:rPr>
          <w:rFonts w:ascii="Times New Roman" w:eastAsia="Times New Roman" w:hAnsi="Times New Roman" w:cs="Times New Roman"/>
          <w:sz w:val="28"/>
          <w:lang w:eastAsia="en-US"/>
        </w:rPr>
        <w:t xml:space="preserve">Из-за сложности контроля процессов электронных переходов синтез </w:t>
      </w:r>
      <w:r w:rsidR="00913C89" w:rsidRPr="009A6FEA">
        <w:rPr>
          <w:rFonts w:ascii="Times New Roman" w:eastAsia="Times New Roman" w:hAnsi="Times New Roman" w:cs="Times New Roman"/>
          <w:sz w:val="28"/>
          <w:lang w:eastAsia="en-US"/>
        </w:rPr>
        <w:t>УТ</w:t>
      </w:r>
      <w:r w:rsidRPr="009A6FEA">
        <w:rPr>
          <w:rFonts w:ascii="Times New Roman" w:eastAsia="Times New Roman" w:hAnsi="Times New Roman" w:cs="Times New Roman"/>
          <w:sz w:val="28"/>
          <w:lang w:eastAsia="en-US"/>
        </w:rPr>
        <w:t xml:space="preserve"> с </w:t>
      </w:r>
      <w:r w:rsidR="00240C43">
        <w:rPr>
          <w:rFonts w:ascii="Times New Roman" w:eastAsia="Times New Roman" w:hAnsi="Times New Roman" w:cs="Times New Roman"/>
          <w:sz w:val="28"/>
          <w:lang w:val="en-US" w:eastAsia="en-US"/>
        </w:rPr>
        <w:t>TADF</w:t>
      </w:r>
      <w:r w:rsidRPr="009A6FEA">
        <w:rPr>
          <w:rFonts w:ascii="Times New Roman" w:eastAsia="Times New Roman" w:hAnsi="Times New Roman" w:cs="Times New Roman"/>
          <w:sz w:val="28"/>
          <w:lang w:eastAsia="en-US"/>
        </w:rPr>
        <w:t xml:space="preserve"> представляет значительные трудности. Модификация структуры УТ в цеолитных композитах за счёт введения различных органических прекурсоров может влиять на величину разности энергий между состояниями T</w:t>
      </w:r>
      <w:r w:rsidRPr="009A6FEA">
        <w:rPr>
          <w:rFonts w:ascii="Times New Roman" w:eastAsia="Times New Roman" w:hAnsi="Times New Roman" w:cs="Times New Roman"/>
          <w:sz w:val="28"/>
          <w:vertAlign w:val="subscript"/>
          <w:lang w:eastAsia="en-US"/>
        </w:rPr>
        <w:t>1</w:t>
      </w:r>
      <w:r w:rsidRPr="009A6FEA">
        <w:rPr>
          <w:rFonts w:ascii="Times New Roman" w:eastAsia="Times New Roman" w:hAnsi="Times New Roman" w:cs="Times New Roman"/>
          <w:sz w:val="28"/>
          <w:lang w:eastAsia="en-US"/>
        </w:rPr>
        <w:t xml:space="preserve"> и S</w:t>
      </w:r>
      <w:r w:rsidRPr="009A6FEA">
        <w:rPr>
          <w:rFonts w:ascii="Times New Roman" w:eastAsia="Times New Roman" w:hAnsi="Times New Roman" w:cs="Times New Roman"/>
          <w:sz w:val="28"/>
          <w:vertAlign w:val="subscript"/>
          <w:lang w:eastAsia="en-US"/>
        </w:rPr>
        <w:t>1</w:t>
      </w:r>
      <w:r w:rsidRPr="009A6FEA">
        <w:rPr>
          <w:rFonts w:ascii="Times New Roman" w:eastAsia="Times New Roman" w:hAnsi="Times New Roman" w:cs="Times New Roman"/>
          <w:sz w:val="28"/>
          <w:lang w:eastAsia="en-US"/>
        </w:rPr>
        <w:t xml:space="preserve"> (ΔE</w:t>
      </w:r>
      <w:r w:rsidR="00130F55" w:rsidRPr="009A6FEA">
        <w:rPr>
          <w:rFonts w:ascii="Times New Roman" w:eastAsia="Times New Roman" w:hAnsi="Times New Roman" w:cs="Times New Roman"/>
          <w:sz w:val="28"/>
          <w:vertAlign w:val="subscript"/>
          <w:lang w:eastAsia="en-US"/>
        </w:rPr>
        <w:t>ST</w:t>
      </w:r>
      <w:r w:rsidRPr="009A6FEA">
        <w:rPr>
          <w:rFonts w:ascii="Times New Roman" w:eastAsia="Times New Roman" w:hAnsi="Times New Roman" w:cs="Times New Roman"/>
          <w:sz w:val="28"/>
          <w:lang w:eastAsia="en-US"/>
        </w:rPr>
        <w:t>) и, таким образом, повышать эффективность TADF. Согласно последним исследованиям, функциональные группы, содержащие кислород, играют ключевую роль в индуцировании структурных искажений УТ, что способствует изменениям ΔE</w:t>
      </w:r>
      <w:r w:rsidR="00130F55" w:rsidRPr="009A6FEA">
        <w:rPr>
          <w:rFonts w:ascii="Times New Roman" w:eastAsia="Times New Roman" w:hAnsi="Times New Roman" w:cs="Times New Roman"/>
          <w:sz w:val="28"/>
          <w:vertAlign w:val="subscript"/>
          <w:lang w:eastAsia="en-US"/>
        </w:rPr>
        <w:t>ST</w:t>
      </w:r>
      <w:r w:rsidRPr="009A6FEA">
        <w:rPr>
          <w:rFonts w:ascii="Times New Roman" w:eastAsia="Times New Roman" w:hAnsi="Times New Roman" w:cs="Times New Roman"/>
          <w:sz w:val="28"/>
          <w:lang w:eastAsia="en-US"/>
        </w:rPr>
        <w:t xml:space="preserve"> и увеличению спин-орбитального взаимодействия (СОВ). По мере увеличения доли sp²-углерода, связанного с кислородом, величина ΔE</w:t>
      </w:r>
      <w:r w:rsidR="00130F55" w:rsidRPr="009A6FEA">
        <w:rPr>
          <w:rFonts w:ascii="Times New Roman" w:eastAsia="Times New Roman" w:hAnsi="Times New Roman" w:cs="Times New Roman"/>
          <w:sz w:val="28"/>
          <w:vertAlign w:val="subscript"/>
          <w:lang w:eastAsia="en-US"/>
        </w:rPr>
        <w:t>ST</w:t>
      </w:r>
      <w:r w:rsidRPr="009A6FEA">
        <w:rPr>
          <w:rFonts w:ascii="Times New Roman" w:eastAsia="Times New Roman" w:hAnsi="Times New Roman" w:cs="Times New Roman"/>
          <w:sz w:val="28"/>
          <w:lang w:eastAsia="en-US"/>
        </w:rPr>
        <w:t xml:space="preserve"> постепенно снижается, что усиливает проявление TADF. Ввиду особенностей структуры УТ управление фосфоресценцией и TADF остается сложной задачей. Недавние исследования также показали, что интенсивное синее свечение УТ на основе ЛК связано с наличием производных цитразиновой кислоты, молекулярного флуорофора из семейства пиридинов [</w:t>
      </w:r>
      <w:r w:rsidR="005E1BCD" w:rsidRPr="009A6FEA">
        <w:rPr>
          <w:rFonts w:ascii="Times New Roman" w:eastAsia="Times New Roman" w:hAnsi="Times New Roman" w:cs="Times New Roman"/>
          <w:sz w:val="28"/>
          <w:lang w:eastAsia="en-US"/>
        </w:rPr>
        <w:t>92</w:t>
      </w:r>
      <w:r w:rsidR="000352D0">
        <w:rPr>
          <w:rFonts w:ascii="Times New Roman" w:eastAsia="Times New Roman" w:hAnsi="Times New Roman" w:cs="Times New Roman"/>
          <w:sz w:val="28"/>
          <w:lang w:val="kk-KZ" w:eastAsia="en-US"/>
        </w:rPr>
        <w:t>, р. 2014-2021</w:t>
      </w:r>
      <w:r w:rsidRPr="009A6FEA">
        <w:rPr>
          <w:rFonts w:ascii="Times New Roman" w:eastAsia="Times New Roman" w:hAnsi="Times New Roman" w:cs="Times New Roman"/>
          <w:sz w:val="28"/>
          <w:lang w:eastAsia="en-US"/>
        </w:rPr>
        <w:t>].</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4"/>
          <w:lang w:eastAsia="en-US"/>
        </w:rPr>
      </w:pPr>
    </w:p>
    <w:p w:rsidR="00DC41D3" w:rsidRDefault="00311C45">
      <w:pPr>
        <w:widowControl w:val="0"/>
        <w:tabs>
          <w:tab w:val="left" w:pos="1134"/>
        </w:tabs>
        <w:autoSpaceDE w:val="0"/>
        <w:autoSpaceDN w:val="0"/>
        <w:spacing w:after="0" w:line="240" w:lineRule="auto"/>
        <w:ind w:right="3" w:firstLine="709"/>
        <w:jc w:val="both"/>
        <w:rPr>
          <w:rFonts w:ascii="Times New Roman" w:eastAsia="Times New Roman" w:hAnsi="Times New Roman" w:cs="Times New Roman"/>
          <w:b/>
          <w:sz w:val="28"/>
          <w:lang w:eastAsia="en-US"/>
        </w:rPr>
      </w:pPr>
      <w:r w:rsidRPr="009A6FEA">
        <w:rPr>
          <w:rFonts w:ascii="Times New Roman" w:eastAsia="Times New Roman" w:hAnsi="Times New Roman" w:cs="Times New Roman"/>
          <w:b/>
          <w:sz w:val="28"/>
          <w:lang w:eastAsia="en-US"/>
        </w:rPr>
        <w:t>1.3</w:t>
      </w:r>
      <w:r w:rsidRPr="009A6FEA">
        <w:rPr>
          <w:rFonts w:ascii="Times New Roman" w:eastAsia="Times New Roman" w:hAnsi="Times New Roman" w:cs="Times New Roman"/>
          <w:b/>
          <w:sz w:val="28"/>
          <w:lang w:eastAsia="en-US"/>
        </w:rPr>
        <w:tab/>
        <w:t xml:space="preserve">Влияние плазмонного эффекта на спектрально-люминесцентные свойства углеродных точек </w:t>
      </w:r>
    </w:p>
    <w:p w:rsidR="001C6BB0" w:rsidRPr="001C6BB0" w:rsidRDefault="001C6BB0" w:rsidP="001C6BB0">
      <w:pPr>
        <w:widowControl w:val="0"/>
        <w:autoSpaceDE w:val="0"/>
        <w:autoSpaceDN w:val="0"/>
        <w:spacing w:after="0" w:line="240" w:lineRule="auto"/>
        <w:ind w:right="3" w:firstLine="709"/>
        <w:jc w:val="both"/>
        <w:rPr>
          <w:rFonts w:ascii="Times New Roman" w:eastAsia="Times New Roman" w:hAnsi="Times New Roman" w:cs="Times New Roman"/>
          <w:sz w:val="28"/>
          <w:lang w:eastAsia="en-US"/>
        </w:rPr>
      </w:pPr>
      <w:r w:rsidRPr="001C6BB0">
        <w:rPr>
          <w:rFonts w:ascii="Times New Roman" w:eastAsia="Times New Roman" w:hAnsi="Times New Roman" w:cs="Times New Roman"/>
          <w:sz w:val="28"/>
          <w:lang w:eastAsia="en-US"/>
        </w:rPr>
        <w:t>С развитием нанотехнологий и совершенствованием методов контролируемого создания металлических структур в наномасштабе открылись новые перспективы для изучения ЛПР НЧ металлов. В отличие от поверхностного плазмонного резонанса, который распространяется по поверхности металла, ЛПР сосредотачивается вблизи отдельных металлических НЧ, размеры которых значительно меньше длины волны света. Свет, взаимодействуя с этими НЧ, вызывает резонансные колебания электронов внутри них (рис. 1.6).</w:t>
      </w:r>
    </w:p>
    <w:p w:rsidR="00DC41D3" w:rsidRPr="003372F2" w:rsidRDefault="001C6BB0">
      <w:pPr>
        <w:widowControl w:val="0"/>
        <w:autoSpaceDE w:val="0"/>
        <w:autoSpaceDN w:val="0"/>
        <w:spacing w:after="0" w:line="240" w:lineRule="auto"/>
        <w:ind w:right="3" w:firstLine="709"/>
        <w:jc w:val="both"/>
        <w:rPr>
          <w:rFonts w:ascii="Times New Roman" w:eastAsia="Times New Roman" w:hAnsi="Times New Roman" w:cs="Times New Roman"/>
          <w:sz w:val="28"/>
          <w:lang w:eastAsia="en-US"/>
        </w:rPr>
      </w:pPr>
      <w:r w:rsidRPr="001C6BB0">
        <w:rPr>
          <w:rFonts w:ascii="Times New Roman" w:eastAsia="Times New Roman" w:hAnsi="Times New Roman" w:cs="Times New Roman"/>
          <w:sz w:val="28"/>
          <w:lang w:eastAsia="en-US"/>
        </w:rPr>
        <w:t xml:space="preserve">Ключевой характеристикой ЛПР является его высокая чувствительность к изменениям в окружающей среде. Любое изменение диэлектрических свойств среды вокруг металлической НЧ приводит к сдвигу частоты ЛПР, что делает это явление идеальным для разработки высокочувствительных сенсоров, применяемых в биологических и химических исследованиях, а также для детального анализа свойств материалов на наноуровне. </w:t>
      </w:r>
    </w:p>
    <w:p w:rsidR="001C6BB0" w:rsidRPr="003372F2" w:rsidRDefault="001C6BB0">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p>
    <w:p w:rsidR="00DC41D3" w:rsidRDefault="00B72178">
      <w:pPr>
        <w:widowControl w:val="0"/>
        <w:autoSpaceDE w:val="0"/>
        <w:autoSpaceDN w:val="0"/>
        <w:spacing w:after="0" w:line="240" w:lineRule="auto"/>
        <w:ind w:right="3"/>
        <w:jc w:val="center"/>
        <w:rPr>
          <w:rFonts w:ascii="Times New Roman" w:eastAsia="Times New Roman" w:hAnsi="Times New Roman" w:cs="Times New Roman"/>
          <w:szCs w:val="28"/>
          <w:lang w:eastAsia="en-US"/>
        </w:rPr>
      </w:pPr>
      <w:r w:rsidRPr="00D35D7A">
        <w:rPr>
          <w:rFonts w:ascii="Times New Roman" w:eastAsia="Times New Roman" w:hAnsi="Times New Roman" w:cs="Times New Roman"/>
          <w:noProof/>
          <w:szCs w:val="28"/>
        </w:rPr>
        <w:drawing>
          <wp:inline distT="0" distB="0" distL="0" distR="0">
            <wp:extent cx="2803722" cy="1954552"/>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cstate="print"/>
                    <a:srcRect/>
                    <a:stretch>
                      <a:fillRect/>
                    </a:stretch>
                  </pic:blipFill>
                  <pic:spPr bwMode="auto">
                    <a:xfrm>
                      <a:off x="0" y="0"/>
                      <a:ext cx="2802210" cy="1953498"/>
                    </a:xfrm>
                    <a:prstGeom prst="rect">
                      <a:avLst/>
                    </a:prstGeom>
                    <a:noFill/>
                    <a:ln w="9525">
                      <a:noFill/>
                      <a:miter lim="800000"/>
                      <a:headEnd/>
                      <a:tailEnd/>
                    </a:ln>
                  </pic:spPr>
                </pic:pic>
              </a:graphicData>
            </a:graphic>
          </wp:inline>
        </w:drawing>
      </w:r>
    </w:p>
    <w:p w:rsidR="00DC41D3" w:rsidRDefault="00DC41D3">
      <w:pPr>
        <w:widowControl w:val="0"/>
        <w:autoSpaceDE w:val="0"/>
        <w:autoSpaceDN w:val="0"/>
        <w:spacing w:after="0" w:line="240" w:lineRule="auto"/>
        <w:ind w:right="3"/>
        <w:jc w:val="center"/>
        <w:rPr>
          <w:rFonts w:ascii="Times New Roman" w:eastAsia="Times New Roman" w:hAnsi="Times New Roman" w:cs="Times New Roman"/>
          <w:sz w:val="16"/>
          <w:szCs w:val="28"/>
          <w:lang w:eastAsia="en-US"/>
        </w:rPr>
      </w:pPr>
    </w:p>
    <w:p w:rsidR="00DC41D3" w:rsidRDefault="00D5001F">
      <w:pPr>
        <w:widowControl w:val="0"/>
        <w:suppressAutoHyphens/>
        <w:autoSpaceDE w:val="0"/>
        <w:autoSpaceDN w:val="0"/>
        <w:spacing w:after="0" w:line="240" w:lineRule="auto"/>
        <w:ind w:right="3"/>
        <w:jc w:val="center"/>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Рисунок </w:t>
      </w:r>
      <w:r w:rsidR="006D557B" w:rsidRPr="009A6FEA">
        <w:rPr>
          <w:rFonts w:ascii="Times New Roman" w:eastAsia="Times New Roman" w:hAnsi="Times New Roman" w:cs="Times New Roman"/>
          <w:sz w:val="28"/>
          <w:szCs w:val="28"/>
          <w:lang w:eastAsia="en-US"/>
        </w:rPr>
        <w:t>1.6</w:t>
      </w:r>
      <w:r w:rsidRPr="009A6FEA">
        <w:rPr>
          <w:rFonts w:ascii="Times New Roman" w:eastAsia="Times New Roman" w:hAnsi="Times New Roman" w:cs="Times New Roman"/>
          <w:sz w:val="28"/>
          <w:szCs w:val="28"/>
          <w:lang w:eastAsia="en-US"/>
        </w:rPr>
        <w:t xml:space="preserve"> – Схема ЛПР в плазмонных НЧ</w:t>
      </w:r>
    </w:p>
    <w:p w:rsidR="00DC41D3" w:rsidRDefault="00DC41D3">
      <w:pPr>
        <w:widowControl w:val="0"/>
        <w:suppressAutoHyphens/>
        <w:autoSpaceDE w:val="0"/>
        <w:autoSpaceDN w:val="0"/>
        <w:spacing w:after="0" w:line="240" w:lineRule="auto"/>
        <w:ind w:right="3" w:firstLine="709"/>
        <w:jc w:val="center"/>
        <w:rPr>
          <w:rFonts w:ascii="Times New Roman" w:eastAsia="Times New Roman" w:hAnsi="Times New Roman" w:cs="Times New Roman"/>
          <w:sz w:val="28"/>
          <w:szCs w:val="28"/>
          <w:lang w:eastAsia="en-US"/>
        </w:rPr>
      </w:pPr>
    </w:p>
    <w:p w:rsidR="00DC41D3" w:rsidRDefault="0073484A">
      <w:pPr>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color w:val="000000"/>
          <w:sz w:val="28"/>
          <w:szCs w:val="28"/>
          <w:shd w:val="clear" w:color="auto" w:fill="FFFFFF"/>
        </w:rPr>
        <w:t xml:space="preserve">Плазмон-усиленные фотопроцессы в последнее десятилетие являются темой исследования многих </w:t>
      </w:r>
      <w:r w:rsidR="001C6BB0">
        <w:rPr>
          <w:rFonts w:ascii="Times New Roman" w:hAnsi="Times New Roman" w:cs="Times New Roman"/>
          <w:color w:val="000000"/>
          <w:sz w:val="28"/>
          <w:szCs w:val="28"/>
          <w:shd w:val="clear" w:color="auto" w:fill="FFFFFF"/>
        </w:rPr>
        <w:t>научных</w:t>
      </w:r>
      <w:r w:rsidR="001C6BB0" w:rsidRPr="009A6FEA">
        <w:rPr>
          <w:rFonts w:ascii="Times New Roman" w:hAnsi="Times New Roman" w:cs="Times New Roman"/>
          <w:color w:val="000000"/>
          <w:sz w:val="28"/>
          <w:szCs w:val="28"/>
          <w:shd w:val="clear" w:color="auto" w:fill="FFFFFF"/>
        </w:rPr>
        <w:t xml:space="preserve"> </w:t>
      </w:r>
      <w:r w:rsidRPr="009A6FEA">
        <w:rPr>
          <w:rFonts w:ascii="Times New Roman" w:hAnsi="Times New Roman" w:cs="Times New Roman"/>
          <w:color w:val="000000"/>
          <w:sz w:val="28"/>
          <w:szCs w:val="28"/>
          <w:shd w:val="clear" w:color="auto" w:fill="FFFFFF"/>
        </w:rPr>
        <w:t xml:space="preserve">групп. Это обусловлено тем, что благодаря ближнему полю металлических НЧ можно добиться значительного ускорения многих фотофизических процессов. К примеру, данный эффект может быть использован при создании плазмон-усиленных светоизлучающих сред </w:t>
      </w:r>
      <w:r w:rsidR="00ED3704" w:rsidRPr="009A6FEA">
        <w:rPr>
          <w:rFonts w:ascii="Times New Roman" w:hAnsi="Times New Roman" w:cs="Times New Roman"/>
          <w:sz w:val="28"/>
          <w:szCs w:val="28"/>
        </w:rPr>
        <w:t>[</w:t>
      </w:r>
      <w:r w:rsidR="005E1BCD" w:rsidRPr="009A6FEA">
        <w:rPr>
          <w:rFonts w:ascii="Times New Roman" w:hAnsi="Times New Roman" w:cs="Times New Roman"/>
          <w:sz w:val="28"/>
          <w:szCs w:val="28"/>
        </w:rPr>
        <w:t>111</w:t>
      </w:r>
      <w:r w:rsidR="000352D0">
        <w:rPr>
          <w:rFonts w:ascii="Times New Roman" w:hAnsi="Times New Roman" w:cs="Times New Roman"/>
          <w:sz w:val="28"/>
          <w:szCs w:val="28"/>
          <w:lang w:val="kk-KZ"/>
        </w:rPr>
        <w:t>, 112</w:t>
      </w:r>
      <w:r w:rsidR="00ED3704" w:rsidRPr="009A6FEA">
        <w:rPr>
          <w:rFonts w:ascii="Times New Roman" w:hAnsi="Times New Roman" w:cs="Times New Roman"/>
          <w:sz w:val="28"/>
          <w:szCs w:val="28"/>
        </w:rPr>
        <w:t>]</w:t>
      </w:r>
      <w:r w:rsidRPr="009A6FEA">
        <w:rPr>
          <w:rFonts w:ascii="Times New Roman" w:hAnsi="Times New Roman" w:cs="Times New Roman"/>
          <w:color w:val="000000"/>
          <w:sz w:val="28"/>
          <w:szCs w:val="28"/>
          <w:shd w:val="clear" w:color="auto" w:fill="FFFFFF"/>
        </w:rPr>
        <w:t xml:space="preserve">, </w:t>
      </w:r>
      <w:r w:rsidRPr="009A6FEA">
        <w:rPr>
          <w:rFonts w:ascii="Times New Roman" w:hAnsi="Times New Roman" w:cs="Times New Roman"/>
          <w:sz w:val="28"/>
          <w:szCs w:val="28"/>
        </w:rPr>
        <w:t xml:space="preserve">лазеров </w:t>
      </w:r>
      <w:r w:rsidR="00ED3704" w:rsidRPr="009A6FEA">
        <w:rPr>
          <w:rFonts w:ascii="Times New Roman" w:hAnsi="Times New Roman" w:cs="Times New Roman"/>
          <w:sz w:val="28"/>
          <w:szCs w:val="28"/>
        </w:rPr>
        <w:t>[</w:t>
      </w:r>
      <w:r w:rsidR="005E1BCD" w:rsidRPr="009A6FEA">
        <w:rPr>
          <w:rFonts w:ascii="Times New Roman" w:hAnsi="Times New Roman" w:cs="Times New Roman"/>
          <w:sz w:val="28"/>
          <w:szCs w:val="28"/>
        </w:rPr>
        <w:t>113</w:t>
      </w:r>
      <w:r w:rsidR="000352D0">
        <w:rPr>
          <w:rFonts w:ascii="Times New Roman" w:hAnsi="Times New Roman" w:cs="Times New Roman"/>
          <w:sz w:val="28"/>
          <w:szCs w:val="28"/>
          <w:lang w:val="kk-KZ"/>
        </w:rPr>
        <w:t>, 114</w:t>
      </w:r>
      <w:r w:rsidR="00ED3704" w:rsidRPr="009A6FEA">
        <w:rPr>
          <w:rFonts w:ascii="Times New Roman" w:hAnsi="Times New Roman" w:cs="Times New Roman"/>
          <w:sz w:val="28"/>
          <w:szCs w:val="28"/>
        </w:rPr>
        <w:t>]</w:t>
      </w:r>
      <w:r w:rsidRPr="009A6FEA">
        <w:rPr>
          <w:rFonts w:ascii="Times New Roman" w:hAnsi="Times New Roman" w:cs="Times New Roman"/>
          <w:sz w:val="28"/>
          <w:szCs w:val="28"/>
        </w:rPr>
        <w:t xml:space="preserve">, для высокочувствительных люминесцентных и SERS сенсоров, в оптических фотодетекторах </w:t>
      </w:r>
      <w:r w:rsidR="00ED3704" w:rsidRPr="009A6FEA">
        <w:rPr>
          <w:rFonts w:ascii="Times New Roman" w:hAnsi="Times New Roman" w:cs="Times New Roman"/>
          <w:sz w:val="28"/>
          <w:szCs w:val="28"/>
        </w:rPr>
        <w:t>[</w:t>
      </w:r>
      <w:r w:rsidR="005E1BCD" w:rsidRPr="009A6FEA">
        <w:rPr>
          <w:rFonts w:ascii="Times New Roman" w:hAnsi="Times New Roman" w:cs="Times New Roman"/>
          <w:iCs/>
          <w:color w:val="000000"/>
          <w:sz w:val="28"/>
          <w:szCs w:val="28"/>
        </w:rPr>
        <w:t>115-117</w:t>
      </w:r>
      <w:r w:rsidR="00ED3704" w:rsidRPr="009A6FEA">
        <w:rPr>
          <w:rFonts w:ascii="Times New Roman" w:hAnsi="Times New Roman" w:cs="Times New Roman"/>
          <w:sz w:val="28"/>
          <w:szCs w:val="28"/>
        </w:rPr>
        <w:t>]</w:t>
      </w:r>
      <w:r w:rsidRPr="009A6FEA">
        <w:rPr>
          <w:rFonts w:ascii="Times New Roman" w:hAnsi="Times New Roman" w:cs="Times New Roman"/>
          <w:sz w:val="28"/>
          <w:szCs w:val="28"/>
        </w:rPr>
        <w:t xml:space="preserve"> и т.д. Кроме того, плазмонные НЧ применяют в фотовольтаических и фотокаталитических системах [</w:t>
      </w:r>
      <w:r w:rsidR="00152A01" w:rsidRPr="00152A01">
        <w:rPr>
          <w:rFonts w:ascii="Times New Roman" w:hAnsi="Times New Roman" w:cs="Times New Roman"/>
          <w:color w:val="000000"/>
          <w:sz w:val="28"/>
          <w:szCs w:val="28"/>
          <w:lang w:eastAsia="ar-SA"/>
        </w:rPr>
        <w:t>112</w:t>
      </w:r>
      <w:r w:rsidR="00647B13">
        <w:rPr>
          <w:rFonts w:ascii="Times New Roman" w:hAnsi="Times New Roman" w:cs="Times New Roman"/>
          <w:color w:val="000000"/>
          <w:sz w:val="28"/>
          <w:szCs w:val="28"/>
          <w:lang w:eastAsia="ar-SA"/>
        </w:rPr>
        <w:t>, р. 27-57</w:t>
      </w:r>
      <w:r w:rsidRPr="009A6FEA">
        <w:rPr>
          <w:rFonts w:ascii="Times New Roman" w:hAnsi="Times New Roman" w:cs="Times New Roman"/>
          <w:sz w:val="28"/>
          <w:szCs w:val="28"/>
        </w:rPr>
        <w:t>], для расщепления воды, переработки углекислого газа [</w:t>
      </w:r>
      <w:r w:rsidR="005E1BCD" w:rsidRPr="009A6FEA">
        <w:rPr>
          <w:rFonts w:ascii="Times New Roman" w:hAnsi="Times New Roman" w:cs="Times New Roman"/>
          <w:sz w:val="28"/>
          <w:szCs w:val="28"/>
        </w:rPr>
        <w:t>118</w:t>
      </w:r>
      <w:r w:rsidRPr="009A6FEA">
        <w:rPr>
          <w:rFonts w:ascii="Times New Roman" w:hAnsi="Times New Roman" w:cs="Times New Roman"/>
          <w:sz w:val="28"/>
          <w:szCs w:val="28"/>
        </w:rPr>
        <w:t xml:space="preserve">] и повышения эффективности фотодеградации органических загрязнений </w:t>
      </w:r>
      <w:r w:rsidR="00ED3704" w:rsidRPr="009A6FEA">
        <w:rPr>
          <w:rFonts w:ascii="Times New Roman" w:hAnsi="Times New Roman" w:cs="Times New Roman"/>
          <w:sz w:val="28"/>
          <w:szCs w:val="28"/>
        </w:rPr>
        <w:t>[</w:t>
      </w:r>
      <w:r w:rsidR="005E1BCD" w:rsidRPr="009A6FEA">
        <w:rPr>
          <w:rFonts w:ascii="Times New Roman" w:hAnsi="Times New Roman" w:cs="Times New Roman"/>
          <w:color w:val="2C2D2E"/>
          <w:sz w:val="28"/>
          <w:szCs w:val="28"/>
          <w:shd w:val="clear" w:color="auto" w:fill="FFFFFF"/>
        </w:rPr>
        <w:t>119-120</w:t>
      </w:r>
      <w:r w:rsidR="00ED3704" w:rsidRPr="009A6FEA">
        <w:rPr>
          <w:rFonts w:ascii="Times New Roman" w:hAnsi="Times New Roman" w:cs="Times New Roman"/>
          <w:sz w:val="28"/>
          <w:szCs w:val="28"/>
        </w:rPr>
        <w:t>]</w:t>
      </w:r>
      <w:r w:rsidRPr="009A6FEA">
        <w:rPr>
          <w:rFonts w:ascii="Times New Roman" w:hAnsi="Times New Roman" w:cs="Times New Roman"/>
          <w:sz w:val="28"/>
          <w:szCs w:val="28"/>
        </w:rPr>
        <w:t xml:space="preserve">. </w:t>
      </w:r>
    </w:p>
    <w:p w:rsidR="00DC41D3" w:rsidRDefault="0073484A">
      <w:pPr>
        <w:spacing w:after="0" w:line="240" w:lineRule="auto"/>
        <w:ind w:right="3" w:firstLine="709"/>
        <w:jc w:val="both"/>
      </w:pPr>
      <w:r w:rsidRPr="009A6FEA">
        <w:rPr>
          <w:rFonts w:ascii="Times New Roman" w:hAnsi="Times New Roman" w:cs="Times New Roman"/>
          <w:sz w:val="28"/>
          <w:szCs w:val="28"/>
        </w:rPr>
        <w:t>В работах [</w:t>
      </w:r>
      <w:r w:rsidR="005E1BCD" w:rsidRPr="009A6FEA">
        <w:rPr>
          <w:rFonts w:ascii="Times New Roman" w:hAnsi="Times New Roman" w:cs="Times New Roman"/>
          <w:sz w:val="28"/>
          <w:szCs w:val="28"/>
        </w:rPr>
        <w:t xml:space="preserve">28, </w:t>
      </w:r>
      <w:r w:rsidR="000352D0">
        <w:rPr>
          <w:rFonts w:ascii="Times New Roman" w:hAnsi="Times New Roman" w:cs="Times New Roman"/>
          <w:sz w:val="28"/>
          <w:szCs w:val="28"/>
          <w:lang w:val="kk-KZ"/>
        </w:rPr>
        <w:t xml:space="preserve">р. 118000; </w:t>
      </w:r>
      <w:r w:rsidR="005E1BCD" w:rsidRPr="009A6FEA">
        <w:rPr>
          <w:rFonts w:ascii="Times New Roman" w:hAnsi="Times New Roman" w:cs="Times New Roman"/>
          <w:sz w:val="28"/>
          <w:szCs w:val="28"/>
        </w:rPr>
        <w:t>121, 122</w:t>
      </w:r>
      <w:r w:rsidRPr="009A6FEA">
        <w:rPr>
          <w:rFonts w:ascii="Times New Roman" w:hAnsi="Times New Roman" w:cs="Times New Roman"/>
          <w:sz w:val="28"/>
          <w:szCs w:val="28"/>
        </w:rPr>
        <w:t xml:space="preserve">] продемонстрировано, что скорости внутримолекулярных переходов в молекулах органических красителей могут быть как усилены, так и потушены. Причем это характерно как для внутримолекулярных переходов между состояниями одной электронной спиновой мультиплетности, так и для переходов между состояниями различной спиновой мультиплетности. </w:t>
      </w:r>
    </w:p>
    <w:p w:rsidR="00DC41D3" w:rsidRDefault="00745FB5">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Эффект плазмонного воздействия НЧ </w:t>
      </w:r>
      <w:r w:rsidRPr="009A6FEA">
        <w:rPr>
          <w:rFonts w:ascii="Times New Roman" w:eastAsia="Times New Roman" w:hAnsi="Times New Roman" w:cs="Times New Roman"/>
          <w:sz w:val="28"/>
          <w:szCs w:val="28"/>
          <w:lang w:val="en-US" w:eastAsia="en-US"/>
        </w:rPr>
        <w:t>Ag</w:t>
      </w:r>
      <w:r w:rsidRPr="009A6FEA">
        <w:rPr>
          <w:rFonts w:ascii="Times New Roman" w:eastAsia="Times New Roman" w:hAnsi="Times New Roman" w:cs="Times New Roman"/>
          <w:sz w:val="28"/>
          <w:szCs w:val="28"/>
          <w:lang w:eastAsia="en-US"/>
        </w:rPr>
        <w:t xml:space="preserve"> или </w:t>
      </w:r>
      <w:r w:rsidRPr="009A6FEA">
        <w:rPr>
          <w:rFonts w:ascii="Times New Roman" w:eastAsia="Times New Roman" w:hAnsi="Times New Roman" w:cs="Times New Roman"/>
          <w:sz w:val="28"/>
          <w:szCs w:val="28"/>
          <w:lang w:val="en-US" w:eastAsia="en-US"/>
        </w:rPr>
        <w:t>Au</w:t>
      </w:r>
      <w:r w:rsidRPr="009A6FEA">
        <w:rPr>
          <w:rFonts w:ascii="Times New Roman" w:eastAsia="Times New Roman" w:hAnsi="Times New Roman" w:cs="Times New Roman"/>
          <w:sz w:val="28"/>
          <w:szCs w:val="28"/>
          <w:lang w:eastAsia="en-US"/>
        </w:rPr>
        <w:t xml:space="preserve"> может быть использован и для УТ, Пров</w:t>
      </w:r>
      <w:r w:rsidR="00154416" w:rsidRPr="009A6FEA">
        <w:rPr>
          <w:rFonts w:ascii="Times New Roman" w:eastAsia="Times New Roman" w:hAnsi="Times New Roman" w:cs="Times New Roman"/>
          <w:sz w:val="28"/>
          <w:szCs w:val="28"/>
          <w:lang w:eastAsia="en-US"/>
        </w:rPr>
        <w:t>е</w:t>
      </w:r>
      <w:r w:rsidRPr="009A6FEA">
        <w:rPr>
          <w:rFonts w:ascii="Times New Roman" w:eastAsia="Times New Roman" w:hAnsi="Times New Roman" w:cs="Times New Roman"/>
          <w:sz w:val="28"/>
          <w:szCs w:val="28"/>
          <w:lang w:eastAsia="en-US"/>
        </w:rPr>
        <w:t>денный обзор опубликованных работ показал, что д</w:t>
      </w:r>
      <w:r w:rsidR="00D5001F" w:rsidRPr="009A6FEA">
        <w:rPr>
          <w:rFonts w:ascii="Times New Roman" w:eastAsia="Times New Roman" w:hAnsi="Times New Roman" w:cs="Times New Roman"/>
          <w:sz w:val="28"/>
          <w:szCs w:val="28"/>
          <w:lang w:eastAsia="en-US"/>
        </w:rPr>
        <w:t>ля УТ эффект плазмонных НЧ использовался только для усиления быстрой флуоресценции [</w:t>
      </w:r>
      <w:r w:rsidR="009C65A8" w:rsidRPr="009A6FEA">
        <w:rPr>
          <w:rFonts w:ascii="Times New Roman" w:eastAsia="Times New Roman" w:hAnsi="Times New Roman" w:cs="Times New Roman"/>
          <w:sz w:val="28"/>
          <w:szCs w:val="28"/>
          <w:lang w:val="kk-KZ" w:eastAsia="en-US"/>
        </w:rPr>
        <w:t>20</w:t>
      </w:r>
      <w:r w:rsidR="000352D0">
        <w:rPr>
          <w:rFonts w:ascii="Times New Roman" w:eastAsia="Times New Roman" w:hAnsi="Times New Roman" w:cs="Times New Roman"/>
          <w:sz w:val="28"/>
          <w:szCs w:val="28"/>
          <w:lang w:val="kk-KZ" w:eastAsia="en-US"/>
        </w:rPr>
        <w:t xml:space="preserve">, р. 144277; 21, р. 8903-8908; 22, р.29068-29071; </w:t>
      </w:r>
      <w:r w:rsidR="009C65A8" w:rsidRPr="009A6FEA">
        <w:rPr>
          <w:rFonts w:ascii="Times New Roman" w:eastAsia="Times New Roman" w:hAnsi="Times New Roman" w:cs="Times New Roman"/>
          <w:sz w:val="28"/>
          <w:szCs w:val="28"/>
          <w:lang w:val="kk-KZ" w:eastAsia="en-US"/>
        </w:rPr>
        <w:t>23</w:t>
      </w:r>
      <w:r w:rsidR="000352D0">
        <w:rPr>
          <w:rFonts w:ascii="Times New Roman" w:eastAsia="Times New Roman" w:hAnsi="Times New Roman" w:cs="Times New Roman"/>
          <w:sz w:val="28"/>
          <w:szCs w:val="28"/>
          <w:lang w:val="kk-KZ" w:eastAsia="en-US"/>
        </w:rPr>
        <w:t>, р. 111746</w:t>
      </w:r>
      <w:r w:rsidR="00D5001F" w:rsidRPr="009A6FEA">
        <w:rPr>
          <w:rFonts w:ascii="Times New Roman" w:eastAsia="Times New Roman" w:hAnsi="Times New Roman" w:cs="Times New Roman"/>
          <w:sz w:val="28"/>
          <w:szCs w:val="28"/>
          <w:lang w:eastAsia="en-US"/>
        </w:rPr>
        <w:t>]. Например, в работе [</w:t>
      </w:r>
      <w:r w:rsidR="009C65A8" w:rsidRPr="009A6FEA">
        <w:rPr>
          <w:rFonts w:ascii="Times New Roman" w:eastAsia="Times New Roman" w:hAnsi="Times New Roman" w:cs="Times New Roman"/>
          <w:sz w:val="28"/>
          <w:szCs w:val="28"/>
          <w:lang w:val="kk-KZ" w:eastAsia="en-US"/>
        </w:rPr>
        <w:t>20</w:t>
      </w:r>
      <w:r w:rsidR="000352D0">
        <w:rPr>
          <w:rFonts w:ascii="Times New Roman" w:eastAsia="Times New Roman" w:hAnsi="Times New Roman" w:cs="Times New Roman"/>
          <w:sz w:val="28"/>
          <w:szCs w:val="28"/>
          <w:lang w:val="kk-KZ" w:eastAsia="en-US"/>
        </w:rPr>
        <w:t>, р. 144277</w:t>
      </w:r>
      <w:r w:rsidR="00D5001F" w:rsidRPr="009A6FEA">
        <w:rPr>
          <w:rFonts w:ascii="Times New Roman" w:eastAsia="Times New Roman" w:hAnsi="Times New Roman" w:cs="Times New Roman"/>
          <w:sz w:val="28"/>
          <w:szCs w:val="28"/>
          <w:lang w:eastAsia="en-US"/>
        </w:rPr>
        <w:t>] изучено влияние плазмонного резонанса НЧ Ag на люминесцентные свойства УТ с синим, зелёным и жёлтым свечением. Установлено, что с помощью наноструктур типа «ядро/оболочка» Ag/SiO</w:t>
      </w:r>
      <w:r w:rsidR="00D5001F" w:rsidRPr="009A6FEA">
        <w:rPr>
          <w:rFonts w:ascii="Times New Roman" w:eastAsia="Times New Roman" w:hAnsi="Times New Roman" w:cs="Times New Roman"/>
          <w:sz w:val="28"/>
          <w:szCs w:val="28"/>
          <w:vertAlign w:val="subscript"/>
          <w:lang w:eastAsia="en-US"/>
        </w:rPr>
        <w:t>2</w:t>
      </w:r>
      <w:r w:rsidR="00D5001F" w:rsidRPr="009A6FEA">
        <w:rPr>
          <w:rFonts w:ascii="Times New Roman" w:eastAsia="Times New Roman" w:hAnsi="Times New Roman" w:cs="Times New Roman"/>
          <w:sz w:val="28"/>
          <w:szCs w:val="28"/>
          <w:lang w:eastAsia="en-US"/>
        </w:rPr>
        <w:t xml:space="preserve"> с толщиной оболочки 15 нм можно повысить интенсивность флуоресценции УТ с зелёным и жёлтым свечением. При этом, НЧ Ag подавляют синюю флуоресценцию УТ из-за значительного перекрытия спектра поглощения НЧ Ag и флуоресценции УТ. В работе [</w:t>
      </w:r>
      <w:r w:rsidR="009C65A8" w:rsidRPr="009A6FEA">
        <w:rPr>
          <w:rFonts w:ascii="Times New Roman" w:eastAsia="Times New Roman" w:hAnsi="Times New Roman" w:cs="Times New Roman"/>
          <w:sz w:val="28"/>
          <w:szCs w:val="28"/>
          <w:lang w:val="kk-KZ" w:eastAsia="en-US"/>
        </w:rPr>
        <w:t>21</w:t>
      </w:r>
      <w:r w:rsidR="000352D0">
        <w:rPr>
          <w:rFonts w:ascii="Times New Roman" w:eastAsia="Times New Roman" w:hAnsi="Times New Roman" w:cs="Times New Roman"/>
          <w:sz w:val="28"/>
          <w:szCs w:val="28"/>
          <w:lang w:val="kk-KZ" w:eastAsia="en-US"/>
        </w:rPr>
        <w:t>, р. 8903-8908</w:t>
      </w:r>
      <w:r w:rsidR="00D5001F" w:rsidRPr="009A6FEA">
        <w:rPr>
          <w:rFonts w:ascii="Times New Roman" w:eastAsia="Times New Roman" w:hAnsi="Times New Roman" w:cs="Times New Roman"/>
          <w:sz w:val="28"/>
          <w:szCs w:val="28"/>
          <w:lang w:eastAsia="en-US"/>
        </w:rPr>
        <w:t xml:space="preserve">] исследовали влияние узких золотых щелей, в которые </w:t>
      </w:r>
      <w:r w:rsidR="00130F55" w:rsidRPr="009A6FEA">
        <w:rPr>
          <w:rFonts w:ascii="Times New Roman" w:eastAsia="Times New Roman" w:hAnsi="Times New Roman" w:cs="Times New Roman"/>
          <w:sz w:val="28"/>
          <w:szCs w:val="28"/>
          <w:lang w:eastAsia="en-US"/>
        </w:rPr>
        <w:t>иммобилизовали</w:t>
      </w:r>
      <w:r w:rsidR="00D5001F" w:rsidRPr="009A6FEA">
        <w:rPr>
          <w:rFonts w:ascii="Times New Roman" w:eastAsia="Times New Roman" w:hAnsi="Times New Roman" w:cs="Times New Roman"/>
          <w:sz w:val="28"/>
          <w:szCs w:val="28"/>
          <w:lang w:eastAsia="en-US"/>
        </w:rPr>
        <w:t xml:space="preserve"> УТ. Наибольшее увеличение флуоресценции (в 5,5 раза) наблюдалось при ширине щели 100 нм. В другом исследовании [</w:t>
      </w:r>
      <w:r w:rsidR="009C65A8" w:rsidRPr="009A6FEA">
        <w:rPr>
          <w:rFonts w:ascii="Times New Roman" w:eastAsia="Times New Roman" w:hAnsi="Times New Roman" w:cs="Times New Roman"/>
          <w:sz w:val="28"/>
          <w:szCs w:val="28"/>
          <w:lang w:val="kk-KZ" w:eastAsia="en-US"/>
        </w:rPr>
        <w:t>22</w:t>
      </w:r>
      <w:r w:rsidR="000352D0">
        <w:rPr>
          <w:rFonts w:ascii="Times New Roman" w:eastAsia="Times New Roman" w:hAnsi="Times New Roman" w:cs="Times New Roman"/>
          <w:sz w:val="28"/>
          <w:szCs w:val="28"/>
          <w:lang w:val="kk-KZ" w:eastAsia="en-US"/>
        </w:rPr>
        <w:t>, р. 29068-29071</w:t>
      </w:r>
      <w:r w:rsidR="00D5001F" w:rsidRPr="009A6FEA">
        <w:rPr>
          <w:rFonts w:ascii="Times New Roman" w:eastAsia="Times New Roman" w:hAnsi="Times New Roman" w:cs="Times New Roman"/>
          <w:sz w:val="28"/>
          <w:szCs w:val="28"/>
          <w:lang w:eastAsia="en-US"/>
        </w:rPr>
        <w:t xml:space="preserve">] были синтезированы фотонные кристаллы </w:t>
      </w:r>
      <w:r w:rsidR="001C6BB0" w:rsidRPr="001C6BB0">
        <w:rPr>
          <w:rFonts w:ascii="Times New Roman" w:eastAsia="Times New Roman" w:hAnsi="Times New Roman" w:cs="Times New Roman"/>
          <w:sz w:val="28"/>
          <w:szCs w:val="28"/>
          <w:lang w:eastAsia="en-US"/>
        </w:rPr>
        <w:t>с УТ и НЧ</w:t>
      </w:r>
      <w:r w:rsidR="00D5001F" w:rsidRPr="009A6FEA">
        <w:rPr>
          <w:rFonts w:ascii="Times New Roman" w:eastAsia="Times New Roman" w:hAnsi="Times New Roman" w:cs="Times New Roman"/>
          <w:sz w:val="28"/>
          <w:szCs w:val="28"/>
          <w:lang w:eastAsia="en-US"/>
        </w:rPr>
        <w:t xml:space="preserve"> золота, что привело к трёхкратному увеличению интенсивности флуоресценции по сравнению с УТ, размещёнными в обычных фотонных кристаллах.</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Кроме того, в работе [</w:t>
      </w:r>
      <w:r w:rsidR="009C65A8" w:rsidRPr="009A6FEA">
        <w:rPr>
          <w:rFonts w:ascii="Times New Roman" w:eastAsia="Times New Roman" w:hAnsi="Times New Roman" w:cs="Times New Roman"/>
          <w:sz w:val="28"/>
          <w:szCs w:val="28"/>
          <w:lang w:val="kk-KZ" w:eastAsia="en-US"/>
        </w:rPr>
        <w:t>23</w:t>
      </w:r>
      <w:r w:rsidR="000352D0">
        <w:rPr>
          <w:rFonts w:ascii="Times New Roman" w:eastAsia="Times New Roman" w:hAnsi="Times New Roman" w:cs="Times New Roman"/>
          <w:sz w:val="28"/>
          <w:szCs w:val="28"/>
          <w:lang w:val="kk-KZ" w:eastAsia="en-US"/>
        </w:rPr>
        <w:t>, р. 111746</w:t>
      </w:r>
      <w:r w:rsidRPr="009A6FEA">
        <w:rPr>
          <w:rFonts w:ascii="Times New Roman" w:eastAsia="Times New Roman" w:hAnsi="Times New Roman" w:cs="Times New Roman"/>
          <w:sz w:val="28"/>
          <w:szCs w:val="28"/>
          <w:lang w:eastAsia="en-US"/>
        </w:rPr>
        <w:t xml:space="preserve">] продемонстрировано, что химическое связывание УТ с золотыми </w:t>
      </w:r>
      <w:r w:rsidR="001C6BB0">
        <w:rPr>
          <w:rFonts w:ascii="Times New Roman" w:eastAsia="Times New Roman" w:hAnsi="Times New Roman" w:cs="Times New Roman"/>
          <w:sz w:val="28"/>
          <w:szCs w:val="28"/>
          <w:lang w:eastAsia="en-US"/>
        </w:rPr>
        <w:t>НЧ</w:t>
      </w:r>
      <w:r w:rsidR="001C6BB0" w:rsidRPr="009A6FEA">
        <w:rPr>
          <w:rFonts w:ascii="Times New Roman" w:eastAsia="Times New Roman" w:hAnsi="Times New Roman" w:cs="Times New Roman"/>
          <w:sz w:val="28"/>
          <w:szCs w:val="28"/>
          <w:lang w:eastAsia="en-US"/>
        </w:rPr>
        <w:t xml:space="preserve"> </w:t>
      </w:r>
      <w:r w:rsidRPr="009A6FEA">
        <w:rPr>
          <w:rFonts w:ascii="Times New Roman" w:eastAsia="Times New Roman" w:hAnsi="Times New Roman" w:cs="Times New Roman"/>
          <w:sz w:val="28"/>
          <w:szCs w:val="28"/>
          <w:lang w:eastAsia="en-US"/>
        </w:rPr>
        <w:t>позволяет увеличить флуоресценцию в пять раз, что связано с ультрабыстрой резонансной передачей энергии от НЧ к УТ. Также сообщалось, что флуоресценцию УТ можно усилить на золотых плёнках при маркировке бактериальных клеток [</w:t>
      </w:r>
      <w:r w:rsidR="009C65A8" w:rsidRPr="009A6FEA">
        <w:rPr>
          <w:rFonts w:ascii="Times New Roman" w:eastAsia="Times New Roman" w:hAnsi="Times New Roman" w:cs="Times New Roman"/>
          <w:sz w:val="28"/>
          <w:szCs w:val="28"/>
          <w:lang w:val="kk-KZ" w:eastAsia="en-US"/>
        </w:rPr>
        <w:t>24</w:t>
      </w:r>
      <w:r w:rsidR="000352D0">
        <w:rPr>
          <w:rFonts w:ascii="Times New Roman" w:eastAsia="Times New Roman" w:hAnsi="Times New Roman" w:cs="Times New Roman"/>
          <w:sz w:val="28"/>
          <w:szCs w:val="28"/>
          <w:lang w:val="kk-KZ" w:eastAsia="en-US"/>
        </w:rPr>
        <w:t>, р. 1-3</w:t>
      </w:r>
      <w:r w:rsidRPr="009A6FEA">
        <w:rPr>
          <w:rFonts w:ascii="Times New Roman" w:eastAsia="Times New Roman" w:hAnsi="Times New Roman" w:cs="Times New Roman"/>
          <w:sz w:val="28"/>
          <w:szCs w:val="28"/>
          <w:lang w:eastAsia="en-US"/>
        </w:rPr>
        <w:t>]. Композиты, содержащие УТ и плазмонные НЧ, применялись для обнаружения ионов ртути [</w:t>
      </w:r>
      <w:r w:rsidR="009C65A8" w:rsidRPr="009A6FEA">
        <w:rPr>
          <w:rFonts w:ascii="Times New Roman" w:eastAsia="Times New Roman" w:hAnsi="Times New Roman" w:cs="Times New Roman"/>
          <w:sz w:val="28"/>
          <w:szCs w:val="28"/>
          <w:lang w:val="kk-KZ" w:eastAsia="en-US"/>
        </w:rPr>
        <w:t>25</w:t>
      </w:r>
      <w:r w:rsidR="000352D0">
        <w:rPr>
          <w:rFonts w:ascii="Times New Roman" w:eastAsia="Times New Roman" w:hAnsi="Times New Roman" w:cs="Times New Roman"/>
          <w:sz w:val="28"/>
          <w:szCs w:val="28"/>
          <w:lang w:val="kk-KZ" w:eastAsia="en-US"/>
        </w:rPr>
        <w:t>, р. 118924</w:t>
      </w:r>
      <w:r w:rsidRPr="009A6FEA">
        <w:rPr>
          <w:rFonts w:ascii="Times New Roman" w:eastAsia="Times New Roman" w:hAnsi="Times New Roman" w:cs="Times New Roman"/>
          <w:sz w:val="28"/>
          <w:szCs w:val="28"/>
          <w:lang w:eastAsia="en-US"/>
        </w:rPr>
        <w:t>], хлорофилла [</w:t>
      </w:r>
      <w:r w:rsidR="009C65A8" w:rsidRPr="009A6FEA">
        <w:rPr>
          <w:rFonts w:ascii="Times New Roman" w:eastAsia="Times New Roman" w:hAnsi="Times New Roman" w:cs="Times New Roman"/>
          <w:sz w:val="28"/>
          <w:szCs w:val="28"/>
          <w:lang w:val="kk-KZ" w:eastAsia="en-US"/>
        </w:rPr>
        <w:t>26</w:t>
      </w:r>
      <w:r w:rsidR="00385046">
        <w:rPr>
          <w:rFonts w:ascii="Times New Roman" w:eastAsia="Times New Roman" w:hAnsi="Times New Roman" w:cs="Times New Roman"/>
          <w:sz w:val="28"/>
          <w:szCs w:val="28"/>
          <w:lang w:val="kk-KZ" w:eastAsia="en-US"/>
        </w:rPr>
        <w:t>, р. 35-1-35-11</w:t>
      </w:r>
      <w:r w:rsidRPr="009A6FEA">
        <w:rPr>
          <w:rFonts w:ascii="Times New Roman" w:eastAsia="Times New Roman" w:hAnsi="Times New Roman" w:cs="Times New Roman"/>
          <w:sz w:val="28"/>
          <w:szCs w:val="28"/>
          <w:lang w:eastAsia="en-US"/>
        </w:rPr>
        <w:t>], а также противораковых препаратов [</w:t>
      </w:r>
      <w:r w:rsidR="009C65A8" w:rsidRPr="009A6FEA">
        <w:rPr>
          <w:rFonts w:ascii="Times New Roman" w:eastAsia="Times New Roman" w:hAnsi="Times New Roman" w:cs="Times New Roman"/>
          <w:sz w:val="28"/>
          <w:szCs w:val="28"/>
          <w:lang w:val="kk-KZ" w:eastAsia="en-US"/>
        </w:rPr>
        <w:t>27</w:t>
      </w:r>
      <w:r w:rsidR="00385046">
        <w:rPr>
          <w:rFonts w:ascii="Times New Roman" w:eastAsia="Times New Roman" w:hAnsi="Times New Roman" w:cs="Times New Roman"/>
          <w:sz w:val="28"/>
          <w:szCs w:val="28"/>
          <w:lang w:val="kk-KZ" w:eastAsia="en-US"/>
        </w:rPr>
        <w:t>, р. 292-296</w:t>
      </w:r>
      <w:r w:rsidRPr="009A6FEA">
        <w:rPr>
          <w:rFonts w:ascii="Times New Roman" w:eastAsia="Times New Roman" w:hAnsi="Times New Roman" w:cs="Times New Roman"/>
          <w:sz w:val="28"/>
          <w:szCs w:val="28"/>
          <w:lang w:eastAsia="en-US"/>
        </w:rPr>
        <w:t>] и других веществ.</w:t>
      </w:r>
    </w:p>
    <w:p w:rsidR="00DC41D3" w:rsidRDefault="0073484A">
      <w:pPr>
        <w:pStyle w:val="ad"/>
        <w:shd w:val="clear" w:color="auto" w:fill="FFFFFF"/>
        <w:tabs>
          <w:tab w:val="left" w:pos="709"/>
          <w:tab w:val="left" w:pos="851"/>
        </w:tabs>
        <w:spacing w:before="0" w:after="0"/>
        <w:ind w:right="3" w:firstLine="709"/>
        <w:contextualSpacing/>
        <w:jc w:val="both"/>
        <w:textAlignment w:val="baseline"/>
        <w:rPr>
          <w:rFonts w:ascii="Times New Roman" w:hAnsi="Times New Roman"/>
          <w:sz w:val="28"/>
          <w:szCs w:val="28"/>
        </w:rPr>
      </w:pPr>
      <w:r w:rsidRPr="009A6FEA">
        <w:rPr>
          <w:rFonts w:ascii="Times New Roman" w:hAnsi="Times New Roman"/>
          <w:sz w:val="28"/>
          <w:szCs w:val="28"/>
        </w:rPr>
        <w:t xml:space="preserve">В опубликованной нами работе </w:t>
      </w:r>
      <w:r w:rsidR="00385046">
        <w:rPr>
          <w:rFonts w:ascii="Times New Roman" w:hAnsi="Times New Roman"/>
          <w:sz w:val="28"/>
          <w:szCs w:val="28"/>
          <w:lang w:val="kk-KZ"/>
        </w:rPr>
        <w:t xml:space="preserve">авторов </w:t>
      </w:r>
      <w:r w:rsidRPr="009A6FEA">
        <w:rPr>
          <w:rFonts w:ascii="Times New Roman" w:hAnsi="Times New Roman"/>
          <w:sz w:val="28"/>
          <w:szCs w:val="28"/>
        </w:rPr>
        <w:t>[</w:t>
      </w:r>
      <w:r w:rsidR="00905BC1" w:rsidRPr="009A6FEA">
        <w:rPr>
          <w:rFonts w:ascii="Times New Roman" w:hAnsi="Times New Roman"/>
          <w:sz w:val="28"/>
          <w:szCs w:val="28"/>
          <w:lang w:val="kk-KZ"/>
        </w:rPr>
        <w:t>12</w:t>
      </w:r>
      <w:r w:rsidR="00D06BE0">
        <w:rPr>
          <w:rFonts w:ascii="Times New Roman" w:hAnsi="Times New Roman"/>
          <w:sz w:val="28"/>
          <w:szCs w:val="28"/>
          <w:lang w:val="kk-KZ"/>
        </w:rPr>
        <w:t>3</w:t>
      </w:r>
      <w:r w:rsidRPr="009A6FEA">
        <w:rPr>
          <w:rFonts w:ascii="Times New Roman" w:hAnsi="Times New Roman"/>
          <w:sz w:val="28"/>
          <w:szCs w:val="28"/>
        </w:rPr>
        <w:t xml:space="preserve">] изучено влияние плазмонных НЧ серебра на свойства быстрой и длительной люминесценции пленок УТ различного состава, который варьировался путем изменения соотношения </w:t>
      </w:r>
      <w:r w:rsidR="001C6BB0">
        <w:rPr>
          <w:rFonts w:ascii="Times New Roman" w:hAnsi="Times New Roman"/>
          <w:sz w:val="28"/>
          <w:szCs w:val="28"/>
        </w:rPr>
        <w:t>ЛК</w:t>
      </w:r>
      <w:r w:rsidRPr="009A6FEA">
        <w:rPr>
          <w:rFonts w:ascii="Times New Roman" w:hAnsi="Times New Roman"/>
          <w:sz w:val="28"/>
          <w:szCs w:val="28"/>
        </w:rPr>
        <w:t xml:space="preserve"> и </w:t>
      </w:r>
      <w:r w:rsidRPr="009A6FEA">
        <w:rPr>
          <w:rFonts w:ascii="Times New Roman" w:hAnsi="Times New Roman"/>
          <w:sz w:val="28"/>
          <w:szCs w:val="28"/>
          <w:lang w:val="en-US"/>
        </w:rPr>
        <w:t>L</w:t>
      </w:r>
      <w:r w:rsidRPr="009A6FEA">
        <w:rPr>
          <w:rFonts w:ascii="Times New Roman" w:hAnsi="Times New Roman"/>
          <w:sz w:val="28"/>
          <w:szCs w:val="28"/>
        </w:rPr>
        <w:t>-цистеина. До этого практически не было обнаружено работ, посвященных плазмонному усилению послесвечения УТ. Показано, что в твердых пленках S</w:t>
      </w:r>
      <w:r w:rsidR="005157A2" w:rsidRPr="009A6FEA">
        <w:rPr>
          <w:rFonts w:ascii="Times New Roman" w:hAnsi="Times New Roman"/>
          <w:sz w:val="28"/>
          <w:szCs w:val="28"/>
        </w:rPr>
        <w:t>,</w:t>
      </w:r>
      <w:r w:rsidRPr="009A6FEA">
        <w:rPr>
          <w:rFonts w:ascii="Times New Roman" w:hAnsi="Times New Roman"/>
          <w:sz w:val="28"/>
          <w:szCs w:val="28"/>
        </w:rPr>
        <w:t xml:space="preserve">N-допированных </w:t>
      </w:r>
      <w:r w:rsidR="001C6BB0">
        <w:rPr>
          <w:rFonts w:ascii="Times New Roman" w:hAnsi="Times New Roman"/>
          <w:sz w:val="28"/>
          <w:szCs w:val="28"/>
        </w:rPr>
        <w:t>УТ</w:t>
      </w:r>
      <w:r w:rsidRPr="009A6FEA">
        <w:rPr>
          <w:rFonts w:ascii="Times New Roman" w:hAnsi="Times New Roman"/>
          <w:sz w:val="28"/>
          <w:szCs w:val="28"/>
        </w:rPr>
        <w:t xml:space="preserve"> на основе лимонной кислоты и L-цистеина эффективно генерируются триплет-возбужденные состояния. Их дезактивация осуществляется двумя путями – посредством фосфоресценции (в области 560 нм) и замедленной флуоресценции (около 440 нм). Изучено влияние </w:t>
      </w:r>
      <w:r w:rsidR="00CA69DB">
        <w:rPr>
          <w:rFonts w:ascii="Times New Roman" w:hAnsi="Times New Roman"/>
          <w:sz w:val="28"/>
          <w:szCs w:val="28"/>
        </w:rPr>
        <w:t>НЧ</w:t>
      </w:r>
      <w:r w:rsidR="00CA69DB" w:rsidRPr="009A6FEA">
        <w:rPr>
          <w:rFonts w:ascii="Times New Roman" w:hAnsi="Times New Roman"/>
          <w:sz w:val="28"/>
          <w:szCs w:val="28"/>
        </w:rPr>
        <w:t xml:space="preserve"> </w:t>
      </w:r>
      <w:r w:rsidRPr="009A6FEA">
        <w:rPr>
          <w:rFonts w:ascii="Times New Roman" w:hAnsi="Times New Roman"/>
          <w:sz w:val="28"/>
          <w:szCs w:val="28"/>
        </w:rPr>
        <w:t xml:space="preserve">серебра на поглощение и люминесценцию пленок УТ. Впервые продемонстрировано, что под действием плазмонного эффекта НЧ Ag интенсивность фосфоресценции УТ увеличивается. Интенсивность быстрой флуоресценции возрастает в 1,6 раза, а длительной люминесценции – в 2,7 раза. Плазмон-усиленная флуоресценция и фосфоресценция УТ может быть востребована для создания материалов на основе УТ и плазмонных НЧ, обладающих лучшей люминесцентной способностью. </w:t>
      </w:r>
    </w:p>
    <w:p w:rsidR="00DC41D3" w:rsidRDefault="0073484A">
      <w:pPr>
        <w:pStyle w:val="ad"/>
        <w:shd w:val="clear" w:color="auto" w:fill="FFFFFF"/>
        <w:tabs>
          <w:tab w:val="left" w:pos="709"/>
          <w:tab w:val="left" w:pos="851"/>
        </w:tabs>
        <w:spacing w:before="0" w:after="0"/>
        <w:ind w:right="3" w:firstLine="709"/>
        <w:contextualSpacing/>
        <w:jc w:val="both"/>
        <w:textAlignment w:val="baseline"/>
        <w:rPr>
          <w:rFonts w:ascii="Times New Roman" w:hAnsi="Times New Roman"/>
          <w:sz w:val="28"/>
          <w:szCs w:val="28"/>
        </w:rPr>
      </w:pPr>
      <w:r w:rsidRPr="009A6FEA">
        <w:rPr>
          <w:rFonts w:ascii="Times New Roman" w:hAnsi="Times New Roman"/>
          <w:sz w:val="28"/>
          <w:szCs w:val="28"/>
        </w:rPr>
        <w:t>Эффект усиления длительной люминесценции, для наблюдения которой не требуется дополнительная вакуумирование образца или низкая температура, дает возможность её практического использования. Длительное свечение УТ, связанное с дезактивацией их триплет-возбужденных состояний, позволит улучшить биоимиджинг из-за исключения шумов, связанных с автофлуоресценцией биологических тканей [</w:t>
      </w:r>
      <w:r w:rsidR="00385046">
        <w:rPr>
          <w:rFonts w:ascii="Times New Roman" w:hAnsi="Times New Roman"/>
          <w:sz w:val="28"/>
          <w:szCs w:val="28"/>
          <w:lang w:val="kk-KZ"/>
        </w:rPr>
        <w:t>124</w:t>
      </w:r>
      <w:r w:rsidR="00A42750">
        <w:rPr>
          <w:rFonts w:ascii="Times New Roman" w:hAnsi="Times New Roman"/>
          <w:sz w:val="28"/>
          <w:szCs w:val="28"/>
          <w:lang w:val="kk-KZ"/>
        </w:rPr>
        <w:t xml:space="preserve">, </w:t>
      </w:r>
      <w:r w:rsidR="00385046">
        <w:rPr>
          <w:rFonts w:ascii="Times New Roman" w:hAnsi="Times New Roman"/>
          <w:sz w:val="28"/>
          <w:szCs w:val="28"/>
          <w:lang w:val="kk-KZ"/>
        </w:rPr>
        <w:t>12</w:t>
      </w:r>
      <w:r w:rsidR="00A42750">
        <w:rPr>
          <w:rFonts w:ascii="Times New Roman" w:hAnsi="Times New Roman"/>
          <w:sz w:val="28"/>
          <w:szCs w:val="28"/>
          <w:lang w:val="kk-KZ"/>
        </w:rPr>
        <w:t>5</w:t>
      </w:r>
      <w:r w:rsidRPr="009A6FEA">
        <w:rPr>
          <w:rFonts w:ascii="Times New Roman" w:hAnsi="Times New Roman"/>
          <w:sz w:val="28"/>
          <w:szCs w:val="28"/>
        </w:rPr>
        <w:t>]. Но, что более актуально, эффект усиления длительной люминесценции УТ будет востребован для генерации активных форм молекулярного кислорода и синглетного кислорода [</w:t>
      </w:r>
      <w:r w:rsidR="005E1BCD" w:rsidRPr="009A6FEA">
        <w:rPr>
          <w:rFonts w:ascii="Times New Roman" w:hAnsi="Times New Roman"/>
          <w:sz w:val="28"/>
          <w:szCs w:val="28"/>
        </w:rPr>
        <w:t>89</w:t>
      </w:r>
      <w:r w:rsidR="00385046">
        <w:rPr>
          <w:rFonts w:ascii="Times New Roman" w:hAnsi="Times New Roman"/>
          <w:sz w:val="28"/>
          <w:szCs w:val="28"/>
          <w:lang w:val="kk-KZ"/>
        </w:rPr>
        <w:t>, р. 140947</w:t>
      </w:r>
      <w:r w:rsidRPr="009A6FEA">
        <w:rPr>
          <w:rFonts w:ascii="Times New Roman" w:hAnsi="Times New Roman"/>
          <w:sz w:val="28"/>
          <w:szCs w:val="28"/>
        </w:rPr>
        <w:t xml:space="preserve">]. Синглетный кислород используется для дезактивации раковых клеток </w:t>
      </w:r>
      <w:r w:rsidR="00B35A30" w:rsidRPr="009A6FEA">
        <w:rPr>
          <w:rFonts w:ascii="Times New Roman" w:hAnsi="Times New Roman"/>
          <w:sz w:val="28"/>
          <w:szCs w:val="28"/>
        </w:rPr>
        <w:t>[</w:t>
      </w:r>
      <w:r w:rsidR="005E1BCD" w:rsidRPr="009A6FEA">
        <w:rPr>
          <w:rFonts w:ascii="Times New Roman" w:hAnsi="Times New Roman"/>
          <w:sz w:val="28"/>
          <w:szCs w:val="28"/>
        </w:rPr>
        <w:t>12</w:t>
      </w:r>
      <w:r w:rsidR="00A42750">
        <w:rPr>
          <w:rFonts w:ascii="Times New Roman" w:hAnsi="Times New Roman"/>
          <w:sz w:val="28"/>
          <w:szCs w:val="28"/>
          <w:lang w:val="kk-KZ"/>
        </w:rPr>
        <w:t>6</w:t>
      </w:r>
      <w:r w:rsidRPr="009A6FEA">
        <w:rPr>
          <w:rFonts w:ascii="Times New Roman" w:hAnsi="Times New Roman"/>
          <w:sz w:val="28"/>
          <w:szCs w:val="28"/>
        </w:rPr>
        <w:t>], антибактериальной терапии [</w:t>
      </w:r>
      <w:r w:rsidR="00905BC1" w:rsidRPr="009A6FEA">
        <w:rPr>
          <w:rFonts w:ascii="Times New Roman" w:hAnsi="Times New Roman"/>
          <w:sz w:val="28"/>
          <w:szCs w:val="28"/>
          <w:lang w:val="kk-KZ"/>
        </w:rPr>
        <w:t>1</w:t>
      </w:r>
      <w:r w:rsidR="00385046">
        <w:rPr>
          <w:rFonts w:ascii="Times New Roman" w:hAnsi="Times New Roman"/>
          <w:sz w:val="28"/>
          <w:szCs w:val="28"/>
          <w:lang w:val="kk-KZ"/>
        </w:rPr>
        <w:t>2</w:t>
      </w:r>
      <w:r w:rsidR="00A42750">
        <w:rPr>
          <w:rFonts w:ascii="Times New Roman" w:hAnsi="Times New Roman"/>
          <w:sz w:val="28"/>
          <w:szCs w:val="28"/>
          <w:lang w:val="kk-KZ"/>
        </w:rPr>
        <w:t>7</w:t>
      </w:r>
      <w:r w:rsidRPr="009A6FEA">
        <w:rPr>
          <w:rFonts w:ascii="Times New Roman" w:hAnsi="Times New Roman"/>
          <w:sz w:val="28"/>
          <w:szCs w:val="28"/>
        </w:rPr>
        <w:t>], в лечении кожных и репираторных заболеваний [</w:t>
      </w:r>
      <w:r w:rsidR="00A42750">
        <w:rPr>
          <w:rFonts w:ascii="Times New Roman" w:hAnsi="Times New Roman"/>
          <w:sz w:val="28"/>
          <w:szCs w:val="28"/>
        </w:rPr>
        <w:t xml:space="preserve">123, р. 111095; </w:t>
      </w:r>
      <w:r w:rsidR="00F10E62" w:rsidRPr="009A6FEA">
        <w:rPr>
          <w:rFonts w:ascii="Roboto-Regular" w:hAnsi="Roboto-Regular"/>
          <w:color w:val="3E3E3F"/>
          <w:sz w:val="28"/>
          <w:szCs w:val="28"/>
        </w:rPr>
        <w:t>12</w:t>
      </w:r>
      <w:r w:rsidR="00385046">
        <w:rPr>
          <w:rFonts w:ascii="Roboto-Regular" w:hAnsi="Roboto-Regular"/>
          <w:color w:val="3E3E3F"/>
          <w:sz w:val="28"/>
          <w:szCs w:val="28"/>
          <w:lang w:val="kk-KZ"/>
        </w:rPr>
        <w:t>8</w:t>
      </w:r>
      <w:r w:rsidRPr="009A6FEA">
        <w:rPr>
          <w:rFonts w:ascii="Times New Roman" w:hAnsi="Times New Roman"/>
          <w:sz w:val="28"/>
          <w:szCs w:val="28"/>
        </w:rPr>
        <w:t>] и др.</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p>
    <w:p w:rsidR="00DC41D3" w:rsidRDefault="005157A2">
      <w:pPr>
        <w:tabs>
          <w:tab w:val="left" w:pos="1276"/>
        </w:tabs>
        <w:spacing w:after="0" w:line="240" w:lineRule="auto"/>
        <w:ind w:right="3" w:firstLine="709"/>
        <w:jc w:val="both"/>
        <w:rPr>
          <w:rFonts w:ascii="Times New Roman" w:eastAsia="Times New Roman" w:hAnsi="Times New Roman" w:cs="Times New Roman"/>
          <w:b/>
          <w:sz w:val="28"/>
          <w:lang w:eastAsia="en-US"/>
        </w:rPr>
      </w:pPr>
      <w:r w:rsidRPr="009A6FEA">
        <w:rPr>
          <w:rFonts w:ascii="Times New Roman" w:eastAsia="Times New Roman" w:hAnsi="Times New Roman" w:cs="Times New Roman"/>
          <w:b/>
          <w:sz w:val="28"/>
          <w:lang w:eastAsia="en-US"/>
        </w:rPr>
        <w:t>1.4</w:t>
      </w:r>
      <w:r w:rsidRPr="009A6FEA">
        <w:rPr>
          <w:rFonts w:ascii="Times New Roman" w:eastAsia="Times New Roman" w:hAnsi="Times New Roman" w:cs="Times New Roman"/>
          <w:b/>
          <w:sz w:val="28"/>
          <w:lang w:eastAsia="en-US"/>
        </w:rPr>
        <w:tab/>
        <w:t>Фотосенсибилизация молекулярного кислорода углеродными точками</w:t>
      </w:r>
    </w:p>
    <w:p w:rsidR="00DC41D3" w:rsidRDefault="00D5001F">
      <w:pPr>
        <w:spacing w:after="0" w:line="240" w:lineRule="auto"/>
        <w:ind w:right="3" w:firstLine="709"/>
        <w:jc w:val="both"/>
        <w:rPr>
          <w:rFonts w:ascii="Times New Roman" w:eastAsia="Times New Roman" w:hAnsi="Times New Roman" w:cs="Times New Roman"/>
          <w:sz w:val="28"/>
          <w:szCs w:val="28"/>
        </w:rPr>
      </w:pPr>
      <w:r w:rsidRPr="009A6FEA">
        <w:rPr>
          <w:rFonts w:ascii="Times New Roman" w:eastAsia="Times New Roman" w:hAnsi="Times New Roman" w:cs="Times New Roman"/>
          <w:sz w:val="28"/>
          <w:szCs w:val="28"/>
        </w:rPr>
        <w:t>Молекулярный кислород (или дикислород, O</w:t>
      </w:r>
      <w:r w:rsidRPr="009A6FEA">
        <w:rPr>
          <w:rFonts w:ascii="Times New Roman" w:eastAsia="Times New Roman" w:hAnsi="Times New Roman" w:cs="Times New Roman"/>
          <w:sz w:val="28"/>
          <w:szCs w:val="28"/>
          <w:vertAlign w:val="subscript"/>
        </w:rPr>
        <w:t>2</w:t>
      </w:r>
      <w:r w:rsidRPr="009A6FEA">
        <w:rPr>
          <w:rFonts w:ascii="Times New Roman" w:eastAsia="Times New Roman" w:hAnsi="Times New Roman" w:cs="Times New Roman"/>
          <w:sz w:val="28"/>
          <w:szCs w:val="28"/>
        </w:rPr>
        <w:t>) является окислителем, который участвует в многочисленных метаболических путях, имеющих основополагающее значение для жизни. Однако окислительная способность O</w:t>
      </w:r>
      <w:r w:rsidRPr="009A6FEA">
        <w:rPr>
          <w:rFonts w:ascii="Times New Roman" w:eastAsia="Times New Roman" w:hAnsi="Times New Roman" w:cs="Times New Roman"/>
          <w:sz w:val="28"/>
          <w:szCs w:val="28"/>
          <w:vertAlign w:val="subscript"/>
        </w:rPr>
        <w:t>2</w:t>
      </w:r>
      <w:r w:rsidRPr="009A6FEA">
        <w:rPr>
          <w:rFonts w:ascii="Times New Roman" w:eastAsia="Times New Roman" w:hAnsi="Times New Roman" w:cs="Times New Roman"/>
          <w:sz w:val="28"/>
          <w:szCs w:val="28"/>
        </w:rPr>
        <w:t xml:space="preserve"> при комнатной температуре невысока из-за сильной связи кислород-кислород, а также из-за его триплетной природы основного состояния. Эти затруднения можно преодолеть путем перевода кислорода в синглетное состояние (</w:t>
      </w:r>
      <w:r w:rsidRPr="009A6FEA">
        <w:rPr>
          <w:rFonts w:ascii="Times New Roman" w:eastAsia="Times New Roman" w:hAnsi="Times New Roman" w:cs="Times New Roman"/>
          <w:sz w:val="28"/>
          <w:szCs w:val="28"/>
          <w:vertAlign w:val="superscript"/>
        </w:rPr>
        <w:t>1</w:t>
      </w:r>
      <w:r w:rsidRPr="009A6FEA">
        <w:rPr>
          <w:rFonts w:ascii="Times New Roman" w:eastAsia="Times New Roman" w:hAnsi="Times New Roman" w:cs="Times New Roman"/>
          <w:sz w:val="28"/>
          <w:szCs w:val="28"/>
        </w:rPr>
        <w:t>O</w:t>
      </w:r>
      <w:r w:rsidRPr="009A6FEA">
        <w:rPr>
          <w:rFonts w:ascii="Times New Roman" w:eastAsia="Times New Roman" w:hAnsi="Times New Roman" w:cs="Times New Roman"/>
          <w:sz w:val="28"/>
          <w:szCs w:val="28"/>
          <w:vertAlign w:val="subscript"/>
        </w:rPr>
        <w:t>2</w:t>
      </w:r>
      <w:r w:rsidRPr="009A6FEA">
        <w:rPr>
          <w:rFonts w:ascii="Times New Roman" w:eastAsia="Times New Roman" w:hAnsi="Times New Roman" w:cs="Times New Roman"/>
          <w:sz w:val="28"/>
          <w:szCs w:val="28"/>
        </w:rPr>
        <w:t xml:space="preserve">). Активация кислорода находится в центре внимания биологии, химии и промышленности. </w:t>
      </w:r>
    </w:p>
    <w:p w:rsidR="00DC41D3" w:rsidRDefault="00D5001F">
      <w:pPr>
        <w:spacing w:after="0" w:line="240" w:lineRule="auto"/>
        <w:ind w:right="3" w:firstLine="709"/>
        <w:jc w:val="both"/>
        <w:rPr>
          <w:rFonts w:ascii="Times New Roman" w:eastAsia="Times New Roman" w:hAnsi="Times New Roman" w:cs="Times New Roman"/>
          <w:sz w:val="28"/>
          <w:szCs w:val="28"/>
        </w:rPr>
      </w:pPr>
      <w:r w:rsidRPr="009A6FEA">
        <w:rPr>
          <w:rFonts w:ascii="Times New Roman" w:eastAsia="Times New Roman" w:hAnsi="Times New Roman" w:cs="Times New Roman"/>
          <w:sz w:val="28"/>
          <w:szCs w:val="28"/>
        </w:rPr>
        <w:t>Для преодоления правила спинового запрета для перехода O</w:t>
      </w:r>
      <w:r w:rsidRPr="009A6FEA">
        <w:rPr>
          <w:rFonts w:ascii="Times New Roman" w:eastAsia="Times New Roman" w:hAnsi="Times New Roman" w:cs="Times New Roman"/>
          <w:sz w:val="28"/>
          <w:szCs w:val="28"/>
          <w:vertAlign w:val="subscript"/>
        </w:rPr>
        <w:t>2</w:t>
      </w:r>
      <w:r w:rsidRPr="009A6FEA">
        <w:rPr>
          <w:rFonts w:ascii="Times New Roman" w:eastAsia="Times New Roman" w:hAnsi="Times New Roman" w:cs="Times New Roman"/>
          <w:sz w:val="28"/>
          <w:szCs w:val="28"/>
        </w:rPr>
        <w:t xml:space="preserve"> в </w:t>
      </w:r>
      <w:r w:rsidRPr="009A6FEA">
        <w:rPr>
          <w:rFonts w:ascii="Times New Roman" w:eastAsia="Times New Roman" w:hAnsi="Times New Roman" w:cs="Times New Roman"/>
          <w:sz w:val="28"/>
          <w:szCs w:val="28"/>
          <w:vertAlign w:val="superscript"/>
        </w:rPr>
        <w:t>1</w:t>
      </w:r>
      <w:r w:rsidRPr="009A6FEA">
        <w:rPr>
          <w:rFonts w:ascii="Times New Roman" w:eastAsia="Times New Roman" w:hAnsi="Times New Roman" w:cs="Times New Roman"/>
          <w:sz w:val="28"/>
          <w:szCs w:val="28"/>
        </w:rPr>
        <w:t>O</w:t>
      </w:r>
      <w:r w:rsidRPr="009A6FEA">
        <w:rPr>
          <w:rFonts w:ascii="Times New Roman" w:eastAsia="Times New Roman" w:hAnsi="Times New Roman" w:cs="Times New Roman"/>
          <w:sz w:val="28"/>
          <w:szCs w:val="28"/>
          <w:vertAlign w:val="subscript"/>
        </w:rPr>
        <w:t xml:space="preserve">2 </w:t>
      </w:r>
      <w:r w:rsidRPr="009A6FEA">
        <w:rPr>
          <w:rFonts w:ascii="Times New Roman" w:eastAsia="Times New Roman" w:hAnsi="Times New Roman" w:cs="Times New Roman"/>
          <w:sz w:val="28"/>
          <w:szCs w:val="28"/>
        </w:rPr>
        <w:t>необходимы фотосенсибилизаторы с высоким выходом в триплетное состояние. Активные формы кислорода, генерируемые фотосенсибилизацией, можно использовать для различных фотодинамических применений, таких как фотодинамическая терапия (ФДТ) [</w:t>
      </w:r>
      <w:r w:rsidR="00A42750">
        <w:rPr>
          <w:rFonts w:ascii="Times New Roman" w:eastAsia="Times New Roman" w:hAnsi="Times New Roman" w:cs="Times New Roman"/>
          <w:sz w:val="28"/>
          <w:szCs w:val="28"/>
        </w:rPr>
        <w:t xml:space="preserve">127, р. 393-397; </w:t>
      </w:r>
      <w:r w:rsidR="005E1BCD" w:rsidRPr="009A6FEA">
        <w:rPr>
          <w:rFonts w:ascii="Times New Roman" w:eastAsia="Times New Roman" w:hAnsi="Times New Roman" w:cs="Times New Roman"/>
          <w:sz w:val="28"/>
          <w:szCs w:val="28"/>
        </w:rPr>
        <w:t>129</w:t>
      </w:r>
      <w:r w:rsidR="00A42750">
        <w:rPr>
          <w:rFonts w:ascii="Times New Roman" w:eastAsia="Times New Roman" w:hAnsi="Times New Roman" w:cs="Times New Roman"/>
          <w:sz w:val="28"/>
          <w:szCs w:val="28"/>
        </w:rPr>
        <w:t>,</w:t>
      </w:r>
      <w:r w:rsidR="005E1BCD" w:rsidRPr="009A6FEA">
        <w:rPr>
          <w:rFonts w:ascii="Times New Roman" w:eastAsia="Times New Roman" w:hAnsi="Times New Roman" w:cs="Times New Roman"/>
          <w:sz w:val="28"/>
          <w:szCs w:val="28"/>
        </w:rPr>
        <w:t>13</w:t>
      </w:r>
      <w:r w:rsidR="00A42750">
        <w:rPr>
          <w:rFonts w:ascii="Times New Roman" w:eastAsia="Times New Roman" w:hAnsi="Times New Roman" w:cs="Times New Roman"/>
          <w:sz w:val="28"/>
          <w:szCs w:val="28"/>
        </w:rPr>
        <w:t>0</w:t>
      </w:r>
      <w:r w:rsidRPr="009A6FEA">
        <w:rPr>
          <w:rFonts w:ascii="Times New Roman" w:eastAsia="Times New Roman" w:hAnsi="Times New Roman" w:cs="Times New Roman"/>
          <w:sz w:val="28"/>
          <w:szCs w:val="28"/>
        </w:rPr>
        <w:t>] и световая инактивация белков с помощью хромофора [</w:t>
      </w:r>
      <w:r w:rsidR="00905BC1" w:rsidRPr="009A6FEA">
        <w:rPr>
          <w:rFonts w:ascii="Times New Roman" w:eastAsia="Times New Roman" w:hAnsi="Times New Roman" w:cs="Times New Roman"/>
          <w:sz w:val="28"/>
          <w:szCs w:val="28"/>
          <w:lang w:val="kk-KZ"/>
        </w:rPr>
        <w:t>13</w:t>
      </w:r>
      <w:r w:rsidR="00A42750">
        <w:rPr>
          <w:rFonts w:ascii="Times New Roman" w:eastAsia="Times New Roman" w:hAnsi="Times New Roman" w:cs="Times New Roman"/>
          <w:sz w:val="28"/>
          <w:szCs w:val="28"/>
          <w:lang w:val="kk-KZ"/>
        </w:rPr>
        <w:t>1</w:t>
      </w:r>
      <w:r w:rsidRPr="009A6FEA">
        <w:rPr>
          <w:rFonts w:ascii="Times New Roman" w:eastAsia="Times New Roman" w:hAnsi="Times New Roman" w:cs="Times New Roman"/>
          <w:sz w:val="28"/>
          <w:szCs w:val="28"/>
        </w:rPr>
        <w:t>], окислительные процессы в биологических объектах [</w:t>
      </w:r>
      <w:r w:rsidR="005E1BCD" w:rsidRPr="009A6FEA">
        <w:rPr>
          <w:rFonts w:ascii="Times New Roman" w:eastAsia="Times New Roman" w:hAnsi="Times New Roman" w:cs="Times New Roman"/>
          <w:sz w:val="28"/>
          <w:szCs w:val="28"/>
        </w:rPr>
        <w:t>13</w:t>
      </w:r>
      <w:r w:rsidR="00A42750">
        <w:rPr>
          <w:rFonts w:ascii="Times New Roman" w:eastAsia="Times New Roman" w:hAnsi="Times New Roman" w:cs="Times New Roman"/>
          <w:sz w:val="28"/>
          <w:szCs w:val="28"/>
        </w:rPr>
        <w:t>2-</w:t>
      </w:r>
      <w:r w:rsidR="005E1BCD" w:rsidRPr="009A6FEA">
        <w:rPr>
          <w:rFonts w:ascii="Times New Roman" w:eastAsia="Times New Roman" w:hAnsi="Times New Roman" w:cs="Times New Roman"/>
          <w:sz w:val="28"/>
          <w:szCs w:val="28"/>
        </w:rPr>
        <w:t>13</w:t>
      </w:r>
      <w:r w:rsidR="00A42750">
        <w:rPr>
          <w:rFonts w:ascii="Times New Roman" w:eastAsia="Times New Roman" w:hAnsi="Times New Roman" w:cs="Times New Roman"/>
          <w:sz w:val="28"/>
          <w:szCs w:val="28"/>
        </w:rPr>
        <w:t>4</w:t>
      </w:r>
      <w:r w:rsidRPr="009A6FEA">
        <w:rPr>
          <w:rFonts w:ascii="Times New Roman" w:eastAsia="Times New Roman" w:hAnsi="Times New Roman" w:cs="Times New Roman"/>
          <w:sz w:val="28"/>
          <w:szCs w:val="28"/>
        </w:rPr>
        <w:t>] и фотодеградация органических загрязнений</w:t>
      </w:r>
      <w:r w:rsidR="00A42750">
        <w:rPr>
          <w:rFonts w:ascii="Times New Roman" w:eastAsia="Times New Roman" w:hAnsi="Times New Roman" w:cs="Times New Roman"/>
          <w:sz w:val="28"/>
          <w:szCs w:val="28"/>
        </w:rPr>
        <w:t> </w:t>
      </w:r>
      <w:r w:rsidRPr="009A6FEA">
        <w:rPr>
          <w:rFonts w:ascii="Times New Roman" w:eastAsia="Times New Roman" w:hAnsi="Times New Roman" w:cs="Times New Roman"/>
          <w:sz w:val="28"/>
          <w:szCs w:val="28"/>
        </w:rPr>
        <w:t>[</w:t>
      </w:r>
      <w:r w:rsidR="005E1BCD" w:rsidRPr="009A6FEA">
        <w:rPr>
          <w:rFonts w:ascii="Times New Roman" w:eastAsia="Times New Roman" w:hAnsi="Times New Roman" w:cs="Times New Roman"/>
          <w:sz w:val="28"/>
          <w:szCs w:val="28"/>
        </w:rPr>
        <w:t>135</w:t>
      </w:r>
      <w:r w:rsidRPr="009A6FEA">
        <w:rPr>
          <w:rFonts w:ascii="Times New Roman" w:eastAsia="Times New Roman" w:hAnsi="Times New Roman" w:cs="Times New Roman"/>
          <w:sz w:val="28"/>
          <w:szCs w:val="28"/>
        </w:rPr>
        <w:t>].</w:t>
      </w:r>
    </w:p>
    <w:p w:rsidR="00DC41D3" w:rsidRDefault="00D5001F">
      <w:pPr>
        <w:spacing w:after="0" w:line="240" w:lineRule="auto"/>
        <w:ind w:right="3" w:firstLine="709"/>
        <w:jc w:val="both"/>
        <w:rPr>
          <w:rFonts w:ascii="Times New Roman" w:eastAsia="Times New Roman" w:hAnsi="Times New Roman" w:cs="Times New Roman"/>
          <w:sz w:val="28"/>
          <w:szCs w:val="28"/>
        </w:rPr>
      </w:pPr>
      <w:r w:rsidRPr="009A6FEA">
        <w:rPr>
          <w:rFonts w:ascii="Times New Roman" w:eastAsia="Times New Roman" w:hAnsi="Times New Roman" w:cs="Times New Roman"/>
          <w:sz w:val="28"/>
          <w:szCs w:val="28"/>
        </w:rPr>
        <w:t xml:space="preserve">Поэтому для фотосенсибилизированной активации кислорода большое значение имеют фотофизические свойства фотосенсибилизаторов (катализаторов), особенно заселение триплетных состояний путем интеркомбинационного перехода. </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УТ являются многообещающим типом фотосенсибилизаторов. Несомненным преимуществом УТ является то, что наряду с флуоресценцией они обладают и послесвечением. Причем эффективностью и положением полос обоих видов свечения </w:t>
      </w:r>
      <w:r w:rsidR="00152A01" w:rsidRPr="00152A01">
        <w:rPr>
          <w:rFonts w:ascii="Times New Roman" w:eastAsia="Times New Roman" w:hAnsi="Times New Roman" w:cs="Times New Roman"/>
          <w:sz w:val="28"/>
          <w:szCs w:val="28"/>
          <w:lang w:val="kk-KZ" w:eastAsia="en-US"/>
        </w:rPr>
        <w:t xml:space="preserve">УТ по шкале длин волн </w:t>
      </w:r>
      <w:r w:rsidR="00152A01" w:rsidRPr="00152A01">
        <w:rPr>
          <w:rFonts w:ascii="Times New Roman" w:eastAsia="Times New Roman" w:hAnsi="Times New Roman" w:cs="Times New Roman"/>
          <w:sz w:val="28"/>
          <w:szCs w:val="28"/>
          <w:lang w:eastAsia="en-US"/>
        </w:rPr>
        <w:t>м</w:t>
      </w:r>
      <w:r w:rsidR="00152A01" w:rsidRPr="00152A01">
        <w:rPr>
          <w:rFonts w:ascii="Times New Roman" w:eastAsia="Times New Roman" w:hAnsi="Times New Roman" w:cs="Times New Roman"/>
          <w:sz w:val="28"/>
          <w:szCs w:val="28"/>
          <w:lang w:val="kk-KZ" w:eastAsia="en-US"/>
        </w:rPr>
        <w:t>ожно управлять путем направленного синтеза [</w:t>
      </w:r>
      <w:r w:rsidR="00152A01" w:rsidRPr="00152A01">
        <w:rPr>
          <w:rFonts w:ascii="Times New Roman" w:eastAsia="Times New Roman" w:hAnsi="Times New Roman" w:cs="Times New Roman"/>
          <w:sz w:val="28"/>
          <w:szCs w:val="28"/>
          <w:lang w:eastAsia="en-US"/>
        </w:rPr>
        <w:t>136, 137</w:t>
      </w:r>
      <w:r w:rsidR="00152A01" w:rsidRPr="00152A01">
        <w:rPr>
          <w:rFonts w:ascii="Times New Roman" w:eastAsia="Times New Roman" w:hAnsi="Times New Roman" w:cs="Times New Roman"/>
          <w:sz w:val="28"/>
          <w:szCs w:val="28"/>
          <w:lang w:val="kk-KZ" w:eastAsia="en-US"/>
        </w:rPr>
        <w:t xml:space="preserve">]. В связи с этим </w:t>
      </w:r>
      <w:r w:rsidRPr="009A6FEA">
        <w:rPr>
          <w:rFonts w:ascii="Times New Roman" w:eastAsia="Times New Roman" w:hAnsi="Times New Roman" w:cs="Times New Roman"/>
          <w:sz w:val="28"/>
          <w:szCs w:val="28"/>
          <w:lang w:eastAsia="en-US"/>
        </w:rPr>
        <w:t>УТ являются привлекательным агентом для ФДТ в глубоких тканях с контролируемыми оптическими свойствами посредством химической функционализации [</w:t>
      </w:r>
      <w:r w:rsidR="005E1BCD" w:rsidRPr="009A6FEA">
        <w:rPr>
          <w:rFonts w:ascii="Times New Roman" w:eastAsia="Times New Roman" w:hAnsi="Times New Roman" w:cs="Times New Roman"/>
          <w:sz w:val="28"/>
          <w:szCs w:val="28"/>
          <w:lang w:eastAsia="en-US"/>
        </w:rPr>
        <w:t>13</w:t>
      </w:r>
      <w:r w:rsidR="00A42750">
        <w:rPr>
          <w:rFonts w:ascii="Times New Roman" w:eastAsia="Times New Roman" w:hAnsi="Times New Roman" w:cs="Times New Roman"/>
          <w:sz w:val="28"/>
          <w:szCs w:val="28"/>
          <w:lang w:eastAsia="en-US"/>
        </w:rPr>
        <w:t>8</w:t>
      </w:r>
      <w:r w:rsidR="005E1BCD" w:rsidRPr="009A6FEA">
        <w:rPr>
          <w:rFonts w:ascii="Times New Roman" w:eastAsia="Times New Roman" w:hAnsi="Times New Roman" w:cs="Times New Roman"/>
          <w:sz w:val="28"/>
          <w:szCs w:val="28"/>
          <w:lang w:eastAsia="en-US"/>
        </w:rPr>
        <w:t>-140</w:t>
      </w:r>
      <w:r w:rsidRPr="009A6FEA">
        <w:rPr>
          <w:rFonts w:ascii="Times New Roman" w:eastAsia="Times New Roman" w:hAnsi="Times New Roman" w:cs="Times New Roman"/>
          <w:sz w:val="28"/>
          <w:szCs w:val="28"/>
          <w:lang w:eastAsia="en-US"/>
        </w:rPr>
        <w:t>]. УТ показали эффективность в качестве агентов ФДТ в области антибактериальной терапии и лечения ран, несмотря на низкое оптическое поглощение и излучение в ИК и ближнем ИК диапазоне [</w:t>
      </w:r>
      <w:r w:rsidR="005E1BCD" w:rsidRPr="009A6FEA">
        <w:rPr>
          <w:rFonts w:ascii="Times New Roman" w:eastAsia="Times New Roman" w:hAnsi="Times New Roman" w:cs="Times New Roman"/>
          <w:sz w:val="28"/>
          <w:szCs w:val="28"/>
          <w:lang w:eastAsia="en-US"/>
        </w:rPr>
        <w:t>141, 142</w:t>
      </w:r>
      <w:r w:rsidRPr="009A6FEA">
        <w:rPr>
          <w:rFonts w:ascii="Times New Roman" w:eastAsia="Times New Roman" w:hAnsi="Times New Roman" w:cs="Times New Roman"/>
          <w:sz w:val="28"/>
          <w:szCs w:val="28"/>
          <w:lang w:eastAsia="en-US"/>
        </w:rPr>
        <w:t xml:space="preserve">]. </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В свете обширных исследований УТ, проявляющих фотодинамические эффекты, </w:t>
      </w:r>
      <w:r w:rsidR="00CA69DB" w:rsidRPr="00CA69DB">
        <w:rPr>
          <w:rFonts w:ascii="Times New Roman" w:eastAsia="Times New Roman" w:hAnsi="Times New Roman" w:cs="Times New Roman"/>
          <w:sz w:val="28"/>
          <w:szCs w:val="28"/>
          <w:lang w:eastAsia="en-US"/>
        </w:rPr>
        <w:t>и не вызывающих цитотоксичность в раковых клетках и опухолях, остается неясным фундаментальное понимание того, какие структурные параметры позволяют УТ быть полезными агентами ФДТ. В работе [143] проиллюстрировали роль кислородсодержащих химических групп в каталитической генерации радикалов –ОН, одной из распространенных активных форм кислорода (АФК). Однако о подробном механизме фотодинамической активности УТ сообщалось редко [144, 145].</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lang w:eastAsia="en-US"/>
        </w:rPr>
      </w:pPr>
      <w:r w:rsidRPr="009A6FEA">
        <w:rPr>
          <w:rFonts w:ascii="Times New Roman" w:eastAsia="Times New Roman" w:hAnsi="Times New Roman" w:cs="Times New Roman"/>
          <w:sz w:val="28"/>
          <w:lang w:eastAsia="en-US"/>
        </w:rPr>
        <w:t>В [</w:t>
      </w:r>
      <w:r w:rsidR="005E1BCD" w:rsidRPr="009A6FEA">
        <w:rPr>
          <w:rFonts w:ascii="Times New Roman" w:eastAsia="Times New Roman" w:hAnsi="Times New Roman" w:cs="Times New Roman"/>
          <w:sz w:val="28"/>
          <w:lang w:eastAsia="en-US"/>
        </w:rPr>
        <w:t>146</w:t>
      </w:r>
      <w:r w:rsidRPr="009A6FEA">
        <w:rPr>
          <w:rFonts w:ascii="Times New Roman" w:eastAsia="Times New Roman" w:hAnsi="Times New Roman" w:cs="Times New Roman"/>
          <w:sz w:val="28"/>
          <w:lang w:eastAsia="en-US"/>
        </w:rPr>
        <w:t xml:space="preserve">] также было изучено влияние допирования УТ атомами азота на эффективность фотосенсибилизации синглетного кислорода. Показано, что структура точек имеет заметное влияние на его триплетную активацию и адсорбцию, которые, в основном, связаны с графитовым и пиррольным азотом в УТ соответственно. </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lang w:eastAsia="en-US"/>
        </w:rPr>
      </w:pPr>
      <w:r w:rsidRPr="009A6FEA">
        <w:rPr>
          <w:rFonts w:ascii="Times New Roman" w:eastAsia="Times New Roman" w:hAnsi="Times New Roman" w:cs="Times New Roman"/>
          <w:sz w:val="28"/>
          <w:lang w:eastAsia="en-US"/>
        </w:rPr>
        <w:t>Авторами работы [</w:t>
      </w:r>
      <w:r w:rsidR="005E1BCD" w:rsidRPr="009A6FEA">
        <w:rPr>
          <w:rFonts w:ascii="Times New Roman" w:eastAsia="Times New Roman" w:hAnsi="Times New Roman" w:cs="Times New Roman"/>
          <w:sz w:val="28"/>
          <w:lang w:eastAsia="en-US"/>
        </w:rPr>
        <w:t>15</w:t>
      </w:r>
      <w:r w:rsidR="00A42750">
        <w:rPr>
          <w:rFonts w:ascii="Times New Roman" w:eastAsia="Times New Roman" w:hAnsi="Times New Roman" w:cs="Times New Roman"/>
          <w:sz w:val="28"/>
          <w:lang w:eastAsia="en-US"/>
        </w:rPr>
        <w:t>, р. 110539</w:t>
      </w:r>
      <w:r w:rsidRPr="009A6FEA">
        <w:rPr>
          <w:rFonts w:ascii="Times New Roman" w:eastAsia="Times New Roman" w:hAnsi="Times New Roman" w:cs="Times New Roman"/>
          <w:sz w:val="28"/>
          <w:lang w:eastAsia="en-US"/>
        </w:rPr>
        <w:t xml:space="preserve">] была изучена эффективность генерации синглетного кислорода для </w:t>
      </w:r>
      <w:r w:rsidRPr="009A6FEA">
        <w:rPr>
          <w:rFonts w:ascii="Times New Roman" w:eastAsia="Times New Roman" w:hAnsi="Times New Roman" w:cs="Times New Roman"/>
          <w:sz w:val="28"/>
          <w:lang w:val="en-US" w:eastAsia="en-US"/>
        </w:rPr>
        <w:t>N</w:t>
      </w:r>
      <w:r w:rsidR="005F2E36" w:rsidRPr="009A6FEA">
        <w:rPr>
          <w:rFonts w:ascii="Times New Roman" w:eastAsia="Times New Roman" w:hAnsi="Times New Roman" w:cs="Times New Roman"/>
          <w:sz w:val="28"/>
          <w:lang w:eastAsia="en-US"/>
        </w:rPr>
        <w:t>-</w:t>
      </w:r>
      <w:r w:rsidRPr="009A6FEA">
        <w:rPr>
          <w:rFonts w:ascii="Times New Roman" w:eastAsia="Times New Roman" w:hAnsi="Times New Roman" w:cs="Times New Roman"/>
          <w:sz w:val="28"/>
          <w:lang w:eastAsia="en-US"/>
        </w:rPr>
        <w:t xml:space="preserve"> и </w:t>
      </w:r>
      <w:r w:rsidRPr="009A6FEA">
        <w:rPr>
          <w:rFonts w:ascii="Times New Roman" w:eastAsia="Times New Roman" w:hAnsi="Times New Roman" w:cs="Times New Roman"/>
          <w:sz w:val="28"/>
          <w:lang w:val="en-US" w:eastAsia="en-US"/>
        </w:rPr>
        <w:t>S</w:t>
      </w:r>
      <w:r w:rsidRPr="009A6FEA">
        <w:rPr>
          <w:rFonts w:ascii="Times New Roman" w:eastAsia="Times New Roman" w:hAnsi="Times New Roman" w:cs="Times New Roman"/>
          <w:sz w:val="28"/>
          <w:lang w:eastAsia="en-US"/>
        </w:rPr>
        <w:t>,</w:t>
      </w:r>
      <w:r w:rsidRPr="009A6FEA">
        <w:rPr>
          <w:rFonts w:ascii="Times New Roman" w:eastAsia="Times New Roman" w:hAnsi="Times New Roman" w:cs="Times New Roman"/>
          <w:sz w:val="28"/>
          <w:lang w:val="en-US" w:eastAsia="en-US"/>
        </w:rPr>
        <w:t>N</w:t>
      </w:r>
      <w:r w:rsidR="005F2E36" w:rsidRPr="009A6FEA">
        <w:rPr>
          <w:rFonts w:ascii="Times New Roman" w:eastAsia="Times New Roman" w:hAnsi="Times New Roman" w:cs="Times New Roman"/>
          <w:sz w:val="28"/>
          <w:lang w:eastAsia="en-US"/>
        </w:rPr>
        <w:t>-</w:t>
      </w:r>
      <w:r w:rsidRPr="009A6FEA">
        <w:rPr>
          <w:rFonts w:ascii="Times New Roman" w:eastAsia="Times New Roman" w:hAnsi="Times New Roman" w:cs="Times New Roman"/>
          <w:sz w:val="28"/>
          <w:lang w:eastAsia="en-US"/>
        </w:rPr>
        <w:t>допированных углеродсодержащих точек. Увеличение концентрации поверхностных цианогрупп способствовало предпочтительному образованию синглетного кислорода, а не сопутствующих гидроксильных или супероксидных радикалов.</w:t>
      </w:r>
      <w:r w:rsidR="00CA69DB">
        <w:rPr>
          <w:rFonts w:ascii="Times New Roman" w:eastAsia="Times New Roman" w:hAnsi="Times New Roman" w:cs="Times New Roman"/>
          <w:sz w:val="28"/>
          <w:lang w:eastAsia="en-US"/>
        </w:rPr>
        <w:t xml:space="preserve"> Э</w:t>
      </w:r>
      <w:r w:rsidRPr="009A6FEA">
        <w:rPr>
          <w:rFonts w:ascii="Times New Roman" w:eastAsia="Times New Roman" w:hAnsi="Times New Roman" w:cs="Times New Roman"/>
          <w:sz w:val="28"/>
          <w:lang w:eastAsia="en-US"/>
        </w:rPr>
        <w:t>то согласуется с результатами, полученными в работе [</w:t>
      </w:r>
      <w:r w:rsidR="005E1BCD" w:rsidRPr="009A6FEA">
        <w:rPr>
          <w:rFonts w:ascii="Times New Roman" w:eastAsia="Times New Roman" w:hAnsi="Times New Roman" w:cs="Times New Roman"/>
          <w:sz w:val="28"/>
          <w:lang w:eastAsia="en-US"/>
        </w:rPr>
        <w:t>147</w:t>
      </w:r>
      <w:r w:rsidRPr="009A6FEA">
        <w:rPr>
          <w:rFonts w:ascii="Times New Roman" w:eastAsia="Times New Roman" w:hAnsi="Times New Roman" w:cs="Times New Roman"/>
          <w:sz w:val="28"/>
          <w:lang w:eastAsia="en-US"/>
        </w:rPr>
        <w:t>], где был предложен лазерный пиролиз органических прекурсоров, чтобы получать точки с различной степенью допирования азотом. Было показано, что увеличение концентрации поверхностных групп C-N за счет уменьшения присутствия соединений C–O в УТ способствует преимущественному образованию синглетных форм кислорода по сравнению с другими АФК. В работе [</w:t>
      </w:r>
      <w:r w:rsidR="005E1BCD" w:rsidRPr="009A6FEA">
        <w:rPr>
          <w:rFonts w:ascii="Times New Roman" w:eastAsia="Times New Roman" w:hAnsi="Times New Roman" w:cs="Times New Roman"/>
          <w:sz w:val="28"/>
          <w:lang w:eastAsia="en-US"/>
        </w:rPr>
        <w:t>148</w:t>
      </w:r>
      <w:r w:rsidRPr="009A6FEA">
        <w:rPr>
          <w:rFonts w:ascii="Times New Roman" w:eastAsia="Times New Roman" w:hAnsi="Times New Roman" w:cs="Times New Roman"/>
          <w:sz w:val="28"/>
          <w:lang w:eastAsia="en-US"/>
        </w:rPr>
        <w:t xml:space="preserve">] были синтезированы N-допированные УТ из антрацита </w:t>
      </w:r>
      <w:r w:rsidR="006067CE" w:rsidRPr="009A6FEA">
        <w:rPr>
          <w:rFonts w:ascii="Times New Roman" w:eastAsia="Times New Roman" w:hAnsi="Times New Roman" w:cs="Times New Roman"/>
          <w:sz w:val="28"/>
          <w:lang w:eastAsia="en-US"/>
        </w:rPr>
        <w:t>Taixi</w:t>
      </w:r>
      <w:r w:rsidRPr="009A6FEA">
        <w:rPr>
          <w:rFonts w:ascii="Times New Roman" w:eastAsia="Times New Roman" w:hAnsi="Times New Roman" w:cs="Times New Roman"/>
          <w:sz w:val="28"/>
          <w:lang w:eastAsia="en-US"/>
        </w:rPr>
        <w:t xml:space="preserve"> в присутствии диметилформамида (DMF). Полученные N-УТ демонстрируют синюю фотолюминесценцию с квантовым выходом (QY) 47,0% и выходом образования синглетного кислорода φΔ=0,19.  Таким образом, степень допирования УТ N-содержащими группами играет важную роль при сенсибилизации АФК.</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lang w:eastAsia="en-US"/>
        </w:rPr>
      </w:pPr>
      <w:r w:rsidRPr="009A6FEA">
        <w:rPr>
          <w:rFonts w:ascii="Times New Roman" w:eastAsia="Times New Roman" w:hAnsi="Times New Roman" w:cs="Times New Roman"/>
          <w:sz w:val="28"/>
          <w:lang w:eastAsia="en-US"/>
        </w:rPr>
        <w:t>Большинство УТ обладают хорошей растворимостью и физико-химической стабильностью в водных растворах. Однако известно [</w:t>
      </w:r>
      <w:r w:rsidR="005E1BCD" w:rsidRPr="009A6FEA">
        <w:rPr>
          <w:rFonts w:ascii="Times New Roman" w:eastAsia="Times New Roman" w:hAnsi="Times New Roman" w:cs="Times New Roman"/>
          <w:sz w:val="28"/>
          <w:lang w:eastAsia="en-US"/>
        </w:rPr>
        <w:t>149, 150</w:t>
      </w:r>
      <w:r w:rsidRPr="009A6FEA">
        <w:rPr>
          <w:rFonts w:ascii="Times New Roman" w:eastAsia="Times New Roman" w:hAnsi="Times New Roman" w:cs="Times New Roman"/>
          <w:sz w:val="28"/>
          <w:lang w:eastAsia="en-US"/>
        </w:rPr>
        <w:t>], что молекулярный кислород в органических растворителях обладает большей растворимостью и длительностью свечения. Например, в работе [</w:t>
      </w:r>
      <w:r w:rsidR="005E1BCD" w:rsidRPr="009A6FEA">
        <w:rPr>
          <w:rFonts w:ascii="Times New Roman" w:eastAsia="Times New Roman" w:hAnsi="Times New Roman" w:cs="Times New Roman"/>
          <w:sz w:val="28"/>
          <w:lang w:eastAsia="en-US"/>
        </w:rPr>
        <w:t>151</w:t>
      </w:r>
      <w:r w:rsidRPr="009A6FEA">
        <w:rPr>
          <w:rFonts w:ascii="Times New Roman" w:eastAsia="Times New Roman" w:hAnsi="Times New Roman" w:cs="Times New Roman"/>
          <w:sz w:val="28"/>
          <w:lang w:eastAsia="en-US"/>
        </w:rPr>
        <w:t>] были синтезированы гидрофобные УТ на основе блок-сополимера полиоксиэтилен-полиоксипропилен-полиоксиэтилен плюроник F-68 методом восходящей конденсации. Полученные УТ позволяют генерировать синглетный кислород в хлороформе с квантовым выходом φΔ=0,31 при их облучении синим цветом. В работе [</w:t>
      </w:r>
      <w:r w:rsidR="005E1BCD" w:rsidRPr="009A6FEA">
        <w:rPr>
          <w:rFonts w:ascii="Times New Roman" w:eastAsia="Times New Roman" w:hAnsi="Times New Roman" w:cs="Times New Roman"/>
          <w:sz w:val="28"/>
          <w:lang w:eastAsia="en-US"/>
        </w:rPr>
        <w:t>152</w:t>
      </w:r>
      <w:r w:rsidRPr="009A6FEA">
        <w:rPr>
          <w:rFonts w:ascii="Times New Roman" w:eastAsia="Times New Roman" w:hAnsi="Times New Roman" w:cs="Times New Roman"/>
          <w:sz w:val="28"/>
          <w:lang w:eastAsia="en-US"/>
        </w:rPr>
        <w:t xml:space="preserve">] был синтезирован полимерный нанокомпозит на основе полиуретана и углеродных полимеризованных </w:t>
      </w:r>
      <w:r w:rsidR="00CA69DB">
        <w:rPr>
          <w:rFonts w:ascii="Times New Roman" w:eastAsia="Times New Roman" w:hAnsi="Times New Roman" w:cs="Times New Roman"/>
          <w:sz w:val="28"/>
          <w:lang w:eastAsia="en-US"/>
        </w:rPr>
        <w:t>УТ</w:t>
      </w:r>
      <w:r w:rsidR="00CA69DB" w:rsidRPr="009A6FEA">
        <w:rPr>
          <w:rFonts w:ascii="Times New Roman" w:eastAsia="Times New Roman" w:hAnsi="Times New Roman" w:cs="Times New Roman"/>
          <w:sz w:val="28"/>
          <w:lang w:eastAsia="en-US"/>
        </w:rPr>
        <w:t xml:space="preserve"> </w:t>
      </w:r>
      <w:r w:rsidRPr="009A6FEA">
        <w:rPr>
          <w:rFonts w:ascii="Times New Roman" w:eastAsia="Times New Roman" w:hAnsi="Times New Roman" w:cs="Times New Roman"/>
          <w:sz w:val="28"/>
          <w:lang w:eastAsia="en-US"/>
        </w:rPr>
        <w:t xml:space="preserve">на основе рибофлавина. Синтезированные точки растворимы в ацетоне и хлороформе. Эффективность образования синглетного кислорода φΔ=0,28. </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lang w:eastAsia="en-US"/>
        </w:rPr>
      </w:pPr>
      <w:r w:rsidRPr="009A6FEA">
        <w:rPr>
          <w:rFonts w:ascii="Times New Roman" w:eastAsia="Times New Roman" w:hAnsi="Times New Roman" w:cs="Times New Roman"/>
          <w:sz w:val="28"/>
          <w:lang w:eastAsia="en-US"/>
        </w:rPr>
        <w:t xml:space="preserve">Несмотря на активное развитие проблемы генерации синглетного кислорода УТ различного состава, вопрос о взаимосвязи между химической структурой и фотодинамическим механизмом в УТ всё еще остается открытым. Проблема совместного допирования УТ серой и азотом для производства синглетного кислорода является нерешенной. Её решение будет иметь важное значение для целенаправленного </w:t>
      </w:r>
      <w:r w:rsidR="00A15BED" w:rsidRPr="009A6FEA">
        <w:rPr>
          <w:rFonts w:ascii="Times New Roman" w:eastAsia="Times New Roman" w:hAnsi="Times New Roman" w:cs="Times New Roman"/>
          <w:sz w:val="28"/>
          <w:lang w:eastAsia="en-US"/>
        </w:rPr>
        <w:t>синтеза УТ</w:t>
      </w:r>
      <w:r w:rsidRPr="009A6FEA">
        <w:rPr>
          <w:rFonts w:ascii="Times New Roman" w:eastAsia="Times New Roman" w:hAnsi="Times New Roman" w:cs="Times New Roman"/>
          <w:sz w:val="28"/>
          <w:lang w:eastAsia="en-US"/>
        </w:rPr>
        <w:t xml:space="preserve"> в качестве высокоэффективных, нетоксичных и биосовместимых агентов для ФДТ.</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lang w:eastAsia="en-US"/>
        </w:rPr>
      </w:pPr>
      <w:r w:rsidRPr="009A6FEA">
        <w:rPr>
          <w:rFonts w:ascii="Times New Roman" w:eastAsia="Times New Roman" w:hAnsi="Times New Roman" w:cs="Times New Roman"/>
          <w:sz w:val="28"/>
          <w:lang w:eastAsia="en-US"/>
        </w:rPr>
        <w:t xml:space="preserve">Для повышения эффективности фотосенсибилизации и увеличения чувствительности диагностики фосфоресценции синглетного кислорода можно использовать явление </w:t>
      </w:r>
      <w:r w:rsidR="005157A2" w:rsidRPr="009A6FEA">
        <w:rPr>
          <w:rFonts w:ascii="Times New Roman" w:eastAsia="Times New Roman" w:hAnsi="Times New Roman" w:cs="Times New Roman"/>
          <w:sz w:val="28"/>
          <w:lang w:eastAsia="en-US"/>
        </w:rPr>
        <w:t>ЛПР</w:t>
      </w:r>
      <w:r w:rsidRPr="009A6FEA">
        <w:rPr>
          <w:rFonts w:ascii="Times New Roman" w:eastAsia="Times New Roman" w:hAnsi="Times New Roman" w:cs="Times New Roman"/>
          <w:sz w:val="28"/>
          <w:lang w:eastAsia="en-US"/>
        </w:rPr>
        <w:t xml:space="preserve"> НЧ металлов [</w:t>
      </w:r>
      <w:r w:rsidR="005E1BCD" w:rsidRPr="009A6FEA">
        <w:rPr>
          <w:rFonts w:ascii="Times New Roman" w:eastAsia="Times New Roman" w:hAnsi="Times New Roman" w:cs="Times New Roman"/>
          <w:sz w:val="28"/>
          <w:lang w:eastAsia="en-US"/>
        </w:rPr>
        <w:t>153, 154</w:t>
      </w:r>
      <w:r w:rsidRPr="009A6FEA">
        <w:rPr>
          <w:rFonts w:ascii="Times New Roman" w:eastAsia="Times New Roman" w:hAnsi="Times New Roman" w:cs="Times New Roman"/>
          <w:sz w:val="28"/>
          <w:lang w:eastAsia="en-US"/>
        </w:rPr>
        <w:t>]. Авторами работы [</w:t>
      </w:r>
      <w:r w:rsidR="005E1BCD" w:rsidRPr="009A6FEA">
        <w:rPr>
          <w:rFonts w:ascii="Times New Roman" w:eastAsia="Times New Roman" w:hAnsi="Times New Roman" w:cs="Times New Roman"/>
          <w:sz w:val="28"/>
          <w:lang w:eastAsia="en-US"/>
        </w:rPr>
        <w:t>155</w:t>
      </w:r>
      <w:r w:rsidRPr="009A6FEA">
        <w:rPr>
          <w:rFonts w:ascii="Times New Roman" w:eastAsia="Times New Roman" w:hAnsi="Times New Roman" w:cs="Times New Roman"/>
          <w:sz w:val="28"/>
          <w:lang w:eastAsia="en-US"/>
        </w:rPr>
        <w:t xml:space="preserve">] исследована дистанционная зависимость влияния плазмонов </w:t>
      </w:r>
      <w:r w:rsidR="00CA69DB">
        <w:rPr>
          <w:rFonts w:ascii="Times New Roman" w:eastAsia="Times New Roman" w:hAnsi="Times New Roman" w:cs="Times New Roman"/>
          <w:sz w:val="28"/>
          <w:lang w:eastAsia="en-US"/>
        </w:rPr>
        <w:t>НЧ</w:t>
      </w:r>
      <w:r w:rsidR="00CA69DB" w:rsidRPr="009A6FEA">
        <w:rPr>
          <w:rFonts w:ascii="Times New Roman" w:eastAsia="Times New Roman" w:hAnsi="Times New Roman" w:cs="Times New Roman"/>
          <w:sz w:val="28"/>
          <w:lang w:eastAsia="en-US"/>
        </w:rPr>
        <w:t xml:space="preserve"> </w:t>
      </w:r>
      <w:r w:rsidRPr="009A6FEA">
        <w:rPr>
          <w:rFonts w:ascii="Times New Roman" w:eastAsia="Times New Roman" w:hAnsi="Times New Roman" w:cs="Times New Roman"/>
          <w:sz w:val="28"/>
          <w:lang w:eastAsia="en-US"/>
        </w:rPr>
        <w:t>Ag на сенсибилизаци</w:t>
      </w:r>
      <w:r w:rsidR="0042509C" w:rsidRPr="009A6FEA">
        <w:rPr>
          <w:rFonts w:ascii="Times New Roman" w:eastAsia="Times New Roman" w:hAnsi="Times New Roman" w:cs="Times New Roman"/>
          <w:sz w:val="28"/>
          <w:lang w:eastAsia="en-US"/>
        </w:rPr>
        <w:t>ю</w:t>
      </w:r>
      <w:r w:rsidRPr="009A6FEA">
        <w:rPr>
          <w:rFonts w:ascii="Times New Roman" w:eastAsia="Times New Roman" w:hAnsi="Times New Roman" w:cs="Times New Roman"/>
          <w:sz w:val="28"/>
          <w:lang w:eastAsia="en-US"/>
        </w:rPr>
        <w:t xml:space="preserve"> O</w:t>
      </w:r>
      <w:r w:rsidRPr="009A6FEA">
        <w:rPr>
          <w:rFonts w:ascii="Times New Roman" w:eastAsia="Times New Roman" w:hAnsi="Times New Roman" w:cs="Times New Roman"/>
          <w:sz w:val="28"/>
          <w:vertAlign w:val="superscript"/>
          <w:lang w:eastAsia="en-US"/>
        </w:rPr>
        <w:t>2</w:t>
      </w:r>
      <w:r w:rsidRPr="009A6FEA">
        <w:rPr>
          <w:rFonts w:ascii="Times New Roman" w:eastAsia="Times New Roman" w:hAnsi="Times New Roman" w:cs="Times New Roman"/>
          <w:sz w:val="28"/>
          <w:lang w:eastAsia="en-US"/>
        </w:rPr>
        <w:t>(</w:t>
      </w:r>
      <w:r w:rsidRPr="009A6FEA">
        <w:rPr>
          <w:rFonts w:ascii="Times New Roman" w:eastAsia="Times New Roman" w:hAnsi="Times New Roman" w:cs="Times New Roman"/>
          <w:sz w:val="28"/>
          <w:vertAlign w:val="superscript"/>
          <w:lang w:eastAsia="en-US"/>
        </w:rPr>
        <w:t>1</w:t>
      </w:r>
      <w:r w:rsidRPr="009A6FEA">
        <w:rPr>
          <w:rFonts w:ascii="Times New Roman" w:eastAsia="Times New Roman" w:hAnsi="Times New Roman" w:cs="Times New Roman"/>
          <w:sz w:val="28"/>
          <w:lang w:eastAsia="en-US"/>
        </w:rPr>
        <w:t>∆</w:t>
      </w:r>
      <w:r w:rsidRPr="009A6FEA">
        <w:rPr>
          <w:rFonts w:ascii="Times New Roman" w:eastAsia="Times New Roman" w:hAnsi="Times New Roman" w:cs="Times New Roman"/>
          <w:sz w:val="28"/>
          <w:vertAlign w:val="subscript"/>
          <w:lang w:eastAsia="en-US"/>
        </w:rPr>
        <w:t>g</w:t>
      </w:r>
      <w:r w:rsidRPr="009A6FEA">
        <w:rPr>
          <w:rFonts w:ascii="Times New Roman" w:eastAsia="Times New Roman" w:hAnsi="Times New Roman" w:cs="Times New Roman"/>
          <w:sz w:val="28"/>
          <w:lang w:eastAsia="en-US"/>
        </w:rPr>
        <w:t xml:space="preserve">) триплетами </w:t>
      </w:r>
      <w:r w:rsidR="000E1D83" w:rsidRPr="009A6FEA">
        <w:rPr>
          <w:rFonts w:ascii="Times New Roman" w:eastAsia="Times New Roman" w:hAnsi="Times New Roman" w:cs="Times New Roman"/>
          <w:sz w:val="28"/>
          <w:lang w:eastAsia="en-US"/>
        </w:rPr>
        <w:t>бенгальского розового</w:t>
      </w:r>
      <w:r w:rsidR="00CA69DB">
        <w:rPr>
          <w:rFonts w:ascii="Times New Roman" w:eastAsia="Times New Roman" w:hAnsi="Times New Roman" w:cs="Times New Roman"/>
          <w:sz w:val="28"/>
          <w:lang w:eastAsia="en-US"/>
        </w:rPr>
        <w:t xml:space="preserve"> </w:t>
      </w:r>
      <w:r w:rsidRPr="009A6FEA">
        <w:rPr>
          <w:rFonts w:ascii="Times New Roman" w:eastAsia="Times New Roman" w:hAnsi="Times New Roman" w:cs="Times New Roman"/>
          <w:sz w:val="28"/>
          <w:lang w:eastAsia="en-US"/>
        </w:rPr>
        <w:t>и на фосфоресценцию синглетного кислорода. Показано, что плазмоны по-разному улучшают процесс сенсибилизации и излучение молекул O</w:t>
      </w:r>
      <w:r w:rsidRPr="009A6FEA">
        <w:rPr>
          <w:rFonts w:ascii="Times New Roman" w:eastAsia="Times New Roman" w:hAnsi="Times New Roman" w:cs="Times New Roman"/>
          <w:sz w:val="28"/>
          <w:vertAlign w:val="subscript"/>
          <w:lang w:eastAsia="en-US"/>
        </w:rPr>
        <w:t>2</w:t>
      </w:r>
      <w:r w:rsidRPr="009A6FEA">
        <w:rPr>
          <w:rFonts w:ascii="Times New Roman" w:eastAsia="Times New Roman" w:hAnsi="Times New Roman" w:cs="Times New Roman"/>
          <w:sz w:val="28"/>
          <w:lang w:eastAsia="en-US"/>
        </w:rPr>
        <w:t>(</w:t>
      </w:r>
      <w:r w:rsidRPr="009A6FEA">
        <w:rPr>
          <w:rFonts w:ascii="Times New Roman" w:eastAsia="Times New Roman" w:hAnsi="Times New Roman" w:cs="Times New Roman"/>
          <w:sz w:val="28"/>
          <w:vertAlign w:val="superscript"/>
          <w:lang w:eastAsia="en-US"/>
        </w:rPr>
        <w:t>1</w:t>
      </w:r>
      <w:r w:rsidRPr="009A6FEA">
        <w:rPr>
          <w:rFonts w:ascii="Times New Roman" w:eastAsia="Times New Roman" w:hAnsi="Times New Roman" w:cs="Times New Roman"/>
          <w:sz w:val="28"/>
          <w:lang w:eastAsia="en-US"/>
        </w:rPr>
        <w:t>∆</w:t>
      </w:r>
      <w:r w:rsidRPr="009A6FEA">
        <w:rPr>
          <w:rFonts w:ascii="Times New Roman" w:eastAsia="Times New Roman" w:hAnsi="Times New Roman" w:cs="Times New Roman"/>
          <w:sz w:val="28"/>
          <w:vertAlign w:val="subscript"/>
          <w:lang w:eastAsia="en-US"/>
        </w:rPr>
        <w:t>g</w:t>
      </w:r>
      <w:r w:rsidRPr="009A6FEA">
        <w:rPr>
          <w:rFonts w:ascii="Times New Roman" w:eastAsia="Times New Roman" w:hAnsi="Times New Roman" w:cs="Times New Roman"/>
          <w:sz w:val="28"/>
          <w:lang w:eastAsia="en-US"/>
        </w:rPr>
        <w:t>). В работе [</w:t>
      </w:r>
      <w:r w:rsidR="005E1BCD" w:rsidRPr="009A6FEA">
        <w:rPr>
          <w:rFonts w:ascii="Times New Roman" w:eastAsia="Times New Roman" w:hAnsi="Times New Roman" w:cs="Times New Roman"/>
          <w:sz w:val="28"/>
          <w:lang w:eastAsia="en-US"/>
        </w:rPr>
        <w:t>156</w:t>
      </w:r>
      <w:r w:rsidRPr="009A6FEA">
        <w:rPr>
          <w:rFonts w:ascii="Times New Roman" w:eastAsia="Times New Roman" w:hAnsi="Times New Roman" w:cs="Times New Roman"/>
          <w:sz w:val="28"/>
          <w:lang w:eastAsia="en-US"/>
        </w:rPr>
        <w:t xml:space="preserve">] установлено, что при производстве синглетного кислорода взаимодействия металла и фотосенсибилизатора в ближней зоне доминируют над эффектами рассеяния в дальней зоне. Прямая генерация синглетного кислорода металлическими наночастицами в отсутствии органического сенсибилизатора </w:t>
      </w:r>
      <w:r w:rsidR="00A15BED" w:rsidRPr="009A6FEA">
        <w:rPr>
          <w:rFonts w:ascii="Times New Roman" w:eastAsia="Times New Roman" w:hAnsi="Times New Roman" w:cs="Times New Roman"/>
          <w:sz w:val="28"/>
          <w:lang w:eastAsia="en-US"/>
        </w:rPr>
        <w:t>продемонстрирована</w:t>
      </w:r>
      <w:r w:rsidRPr="009A6FEA">
        <w:rPr>
          <w:rFonts w:ascii="Times New Roman" w:eastAsia="Times New Roman" w:hAnsi="Times New Roman" w:cs="Times New Roman"/>
          <w:sz w:val="28"/>
          <w:lang w:eastAsia="en-US"/>
        </w:rPr>
        <w:t xml:space="preserve"> в </w:t>
      </w:r>
      <w:r w:rsidR="00CA69DB" w:rsidRPr="009A6FEA">
        <w:rPr>
          <w:rFonts w:ascii="Times New Roman" w:eastAsia="Times New Roman" w:hAnsi="Times New Roman" w:cs="Times New Roman"/>
          <w:sz w:val="28"/>
          <w:lang w:eastAsia="en-US"/>
        </w:rPr>
        <w:t xml:space="preserve">работе </w:t>
      </w:r>
      <w:r w:rsidRPr="009A6FEA">
        <w:rPr>
          <w:rFonts w:ascii="Times New Roman" w:eastAsia="Times New Roman" w:hAnsi="Times New Roman" w:cs="Times New Roman"/>
          <w:sz w:val="28"/>
          <w:lang w:eastAsia="en-US"/>
        </w:rPr>
        <w:t>[</w:t>
      </w:r>
      <w:r w:rsidR="005E1BCD" w:rsidRPr="009A6FEA">
        <w:rPr>
          <w:rFonts w:ascii="Times New Roman" w:eastAsia="Times New Roman" w:hAnsi="Times New Roman" w:cs="Times New Roman"/>
          <w:sz w:val="28"/>
          <w:lang w:eastAsia="en-US"/>
        </w:rPr>
        <w:t>157</w:t>
      </w:r>
      <w:r w:rsidRPr="009A6FEA">
        <w:rPr>
          <w:rFonts w:ascii="Times New Roman" w:eastAsia="Times New Roman" w:hAnsi="Times New Roman" w:cs="Times New Roman"/>
          <w:sz w:val="28"/>
          <w:lang w:eastAsia="en-US"/>
        </w:rPr>
        <w:t>].</w:t>
      </w:r>
    </w:p>
    <w:p w:rsidR="00DC41D3" w:rsidRDefault="0073484A">
      <w:pPr>
        <w:spacing w:after="0" w:line="240" w:lineRule="auto"/>
        <w:ind w:right="3" w:firstLine="709"/>
        <w:jc w:val="both"/>
        <w:rPr>
          <w:rFonts w:ascii="Times New Roman" w:hAnsi="Times New Roman" w:cs="Times New Roman"/>
          <w:sz w:val="28"/>
          <w:szCs w:val="28"/>
        </w:rPr>
      </w:pPr>
      <w:r w:rsidRPr="009A6FEA">
        <w:rPr>
          <w:rFonts w:ascii="Times New Roman" w:eastAsia="Times New Roman" w:hAnsi="Times New Roman" w:cs="Times New Roman"/>
          <w:sz w:val="28"/>
          <w:szCs w:val="28"/>
          <w:lang w:eastAsia="en-US"/>
        </w:rPr>
        <w:t xml:space="preserve">Также в наших работах </w:t>
      </w:r>
      <w:r w:rsidRPr="009A6FEA">
        <w:rPr>
          <w:rFonts w:ascii="Times New Roman" w:hAnsi="Times New Roman" w:cs="Times New Roman"/>
          <w:sz w:val="28"/>
          <w:szCs w:val="28"/>
        </w:rPr>
        <w:t>показано, что плазмонные НЧ влияют на скорость внутримолекулярных электронных переходов [</w:t>
      </w:r>
      <w:r w:rsidR="005E1BCD" w:rsidRPr="009A6FEA">
        <w:rPr>
          <w:rFonts w:ascii="Times New Roman" w:hAnsi="Times New Roman" w:cs="Times New Roman"/>
          <w:sz w:val="28"/>
          <w:szCs w:val="28"/>
        </w:rPr>
        <w:t xml:space="preserve">28, </w:t>
      </w:r>
      <w:r w:rsidR="00A42750">
        <w:rPr>
          <w:rFonts w:ascii="Times New Roman" w:hAnsi="Times New Roman" w:cs="Times New Roman"/>
          <w:sz w:val="28"/>
          <w:szCs w:val="28"/>
        </w:rPr>
        <w:t>р. 118000</w:t>
      </w:r>
      <w:r w:rsidR="00A42750">
        <w:rPr>
          <w:rFonts w:ascii="Times New Roman" w:hAnsi="Times New Roman" w:cs="Times New Roman"/>
          <w:sz w:val="28"/>
          <w:szCs w:val="28"/>
          <w:lang w:val="kk-KZ"/>
        </w:rPr>
        <w:t xml:space="preserve">; </w:t>
      </w:r>
      <w:r w:rsidR="00A030A9" w:rsidRPr="009A6FEA">
        <w:rPr>
          <w:rFonts w:ascii="Times New Roman" w:hAnsi="Times New Roman" w:cs="Times New Roman"/>
          <w:sz w:val="28"/>
          <w:szCs w:val="28"/>
          <w:lang w:val="kk-KZ"/>
        </w:rPr>
        <w:t xml:space="preserve">32, </w:t>
      </w:r>
      <w:r w:rsidR="00A42750">
        <w:rPr>
          <w:rFonts w:ascii="Times New Roman" w:hAnsi="Times New Roman" w:cs="Times New Roman"/>
          <w:sz w:val="28"/>
          <w:szCs w:val="28"/>
          <w:lang w:val="kk-KZ"/>
        </w:rPr>
        <w:t xml:space="preserve">р. 118642; </w:t>
      </w:r>
      <w:r w:rsidR="005E1BCD" w:rsidRPr="009A6FEA">
        <w:rPr>
          <w:rFonts w:ascii="Times New Roman" w:hAnsi="Times New Roman" w:cs="Times New Roman"/>
          <w:sz w:val="28"/>
          <w:szCs w:val="28"/>
        </w:rPr>
        <w:t>158</w:t>
      </w:r>
      <w:r w:rsidRPr="009A6FEA">
        <w:rPr>
          <w:rFonts w:ascii="Times New Roman" w:hAnsi="Times New Roman" w:cs="Times New Roman"/>
          <w:sz w:val="28"/>
          <w:szCs w:val="28"/>
        </w:rPr>
        <w:t>] и на процесс передачи энергии [</w:t>
      </w:r>
      <w:r w:rsidR="004D1852" w:rsidRPr="009A6FEA">
        <w:rPr>
          <w:rFonts w:ascii="Times New Roman" w:hAnsi="Times New Roman" w:cs="Times New Roman"/>
          <w:sz w:val="28"/>
          <w:szCs w:val="28"/>
          <w:lang w:val="kk-KZ"/>
        </w:rPr>
        <w:t xml:space="preserve">31, </w:t>
      </w:r>
      <w:r w:rsidR="00A42750">
        <w:rPr>
          <w:rFonts w:ascii="Times New Roman" w:hAnsi="Times New Roman" w:cs="Times New Roman"/>
          <w:sz w:val="28"/>
          <w:szCs w:val="28"/>
          <w:lang w:val="kk-KZ"/>
        </w:rPr>
        <w:t xml:space="preserve">р. 116594; </w:t>
      </w:r>
      <w:r w:rsidR="005E1BCD" w:rsidRPr="009A6FEA">
        <w:rPr>
          <w:rFonts w:ascii="Times New Roman" w:hAnsi="Times New Roman" w:cs="Times New Roman"/>
          <w:sz w:val="28"/>
          <w:szCs w:val="28"/>
        </w:rPr>
        <w:t>160, 161</w:t>
      </w:r>
      <w:r w:rsidRPr="009A6FEA">
        <w:rPr>
          <w:rFonts w:ascii="Times New Roman" w:hAnsi="Times New Roman" w:cs="Times New Roman"/>
          <w:sz w:val="28"/>
          <w:szCs w:val="28"/>
        </w:rPr>
        <w:t>]. В работе [</w:t>
      </w:r>
      <w:r w:rsidR="005E1BCD" w:rsidRPr="009A6FEA">
        <w:rPr>
          <w:rFonts w:ascii="Times New Roman" w:hAnsi="Times New Roman" w:cs="Times New Roman"/>
          <w:sz w:val="28"/>
          <w:szCs w:val="28"/>
        </w:rPr>
        <w:t>156</w:t>
      </w:r>
      <w:r w:rsidR="00A42750">
        <w:rPr>
          <w:rFonts w:ascii="Times New Roman" w:hAnsi="Times New Roman" w:cs="Times New Roman"/>
          <w:sz w:val="28"/>
          <w:szCs w:val="28"/>
          <w:lang w:val="kk-KZ"/>
        </w:rPr>
        <w:t>, р. 3768-3776</w:t>
      </w:r>
      <w:r w:rsidRPr="009A6FEA">
        <w:rPr>
          <w:rFonts w:ascii="Times New Roman" w:hAnsi="Times New Roman" w:cs="Times New Roman"/>
          <w:sz w:val="28"/>
          <w:szCs w:val="28"/>
        </w:rPr>
        <w:t>] установлено, что при производстве синглетного кислорода взаимодействие металла и фотосенсибилизатора в ближней зоне доминирует над эффектами рассеяния в дальней зоне. Прямая генерация синглетного кислорода металлическими НЧ в отсутствии органического сенсибилизатора продемонстирована в [</w:t>
      </w:r>
      <w:r w:rsidR="005E1BCD" w:rsidRPr="009A6FEA">
        <w:rPr>
          <w:rFonts w:ascii="Times New Roman" w:hAnsi="Times New Roman" w:cs="Times New Roman"/>
          <w:sz w:val="28"/>
          <w:szCs w:val="28"/>
        </w:rPr>
        <w:t>157</w:t>
      </w:r>
      <w:r w:rsidR="00A42750">
        <w:rPr>
          <w:rFonts w:ascii="Times New Roman" w:hAnsi="Times New Roman" w:cs="Times New Roman"/>
          <w:sz w:val="28"/>
          <w:szCs w:val="28"/>
          <w:lang w:val="kk-KZ"/>
        </w:rPr>
        <w:t>, р. 10640-10643</w:t>
      </w:r>
      <w:r w:rsidRPr="009A6FEA">
        <w:rPr>
          <w:rFonts w:ascii="Times New Roman" w:hAnsi="Times New Roman" w:cs="Times New Roman"/>
          <w:sz w:val="28"/>
          <w:szCs w:val="28"/>
        </w:rPr>
        <w:t>].</w:t>
      </w:r>
    </w:p>
    <w:p w:rsidR="00DC41D3" w:rsidRDefault="00C02F78">
      <w:pPr>
        <w:widowControl w:val="0"/>
        <w:autoSpaceDE w:val="0"/>
        <w:autoSpaceDN w:val="0"/>
        <w:spacing w:after="0" w:line="240" w:lineRule="auto"/>
        <w:ind w:right="3" w:firstLine="709"/>
        <w:jc w:val="both"/>
        <w:rPr>
          <w:rFonts w:ascii="Times New Roman" w:eastAsia="Times New Roman" w:hAnsi="Times New Roman" w:cs="Times New Roman"/>
          <w:sz w:val="28"/>
          <w:lang w:eastAsia="en-US"/>
        </w:rPr>
      </w:pPr>
      <w:r w:rsidRPr="009A6FEA">
        <w:rPr>
          <w:rFonts w:ascii="Times New Roman" w:eastAsia="Times New Roman" w:hAnsi="Times New Roman" w:cs="Times New Roman"/>
          <w:sz w:val="28"/>
          <w:lang w:eastAsia="en-US"/>
        </w:rPr>
        <w:t>Таким образом видно, что исслед</w:t>
      </w:r>
      <w:r w:rsidR="0042509C" w:rsidRPr="009A6FEA">
        <w:rPr>
          <w:rFonts w:ascii="Times New Roman" w:eastAsia="Times New Roman" w:hAnsi="Times New Roman" w:cs="Times New Roman"/>
          <w:sz w:val="28"/>
          <w:lang w:eastAsia="en-US"/>
        </w:rPr>
        <w:t>о</w:t>
      </w:r>
      <w:r w:rsidRPr="009A6FEA">
        <w:rPr>
          <w:rFonts w:ascii="Times New Roman" w:eastAsia="Times New Roman" w:hAnsi="Times New Roman" w:cs="Times New Roman"/>
          <w:sz w:val="28"/>
          <w:lang w:eastAsia="en-US"/>
        </w:rPr>
        <w:t xml:space="preserve">вание процессов сенсибилизации синглетного кислорода с помощью УТ и влияние состава УТ на этот процесс все еще остается открытым. Также малоизученной является роль плазмонного эффекта НЧ металлов в процессах активации молекулярного кислорода. </w:t>
      </w:r>
    </w:p>
    <w:p w:rsidR="00DC41D3" w:rsidRDefault="00D5001F">
      <w:pPr>
        <w:spacing w:after="0" w:line="240" w:lineRule="auto"/>
        <w:ind w:right="3" w:firstLine="709"/>
        <w:rPr>
          <w:rFonts w:ascii="Times New Roman" w:hAnsi="Times New Roman" w:cs="Times New Roman"/>
          <w:szCs w:val="28"/>
        </w:rPr>
      </w:pPr>
      <w:r w:rsidRPr="009A6FEA">
        <w:rPr>
          <w:rFonts w:ascii="Times New Roman" w:hAnsi="Times New Roman" w:cs="Times New Roman"/>
          <w:szCs w:val="28"/>
        </w:rPr>
        <w:br w:type="page"/>
      </w:r>
    </w:p>
    <w:p w:rsidR="00DC41D3" w:rsidRDefault="00D5001F">
      <w:pPr>
        <w:pStyle w:val="a8"/>
        <w:numPr>
          <w:ilvl w:val="0"/>
          <w:numId w:val="1"/>
        </w:numPr>
        <w:tabs>
          <w:tab w:val="left" w:pos="0"/>
          <w:tab w:val="left" w:pos="1134"/>
        </w:tabs>
        <w:ind w:left="0" w:right="3" w:firstLine="709"/>
        <w:rPr>
          <w:b/>
          <w:sz w:val="27"/>
          <w:szCs w:val="28"/>
        </w:rPr>
      </w:pPr>
      <w:r w:rsidRPr="009A6FEA">
        <w:rPr>
          <w:b/>
          <w:sz w:val="28"/>
          <w:szCs w:val="28"/>
        </w:rPr>
        <w:t>ОБЪЕКТЫ И ЭКСПЕРИМЕНТАЛЬНЫЕ МЕТОДЫ ИССЛЕДОВАНИЙ</w:t>
      </w:r>
    </w:p>
    <w:p w:rsidR="00DC41D3" w:rsidRDefault="00DC41D3">
      <w:pPr>
        <w:widowControl w:val="0"/>
        <w:tabs>
          <w:tab w:val="left" w:pos="0"/>
          <w:tab w:val="left" w:pos="1453"/>
        </w:tabs>
        <w:autoSpaceDE w:val="0"/>
        <w:autoSpaceDN w:val="0"/>
        <w:spacing w:after="0" w:line="240" w:lineRule="auto"/>
        <w:ind w:right="3" w:firstLine="709"/>
        <w:jc w:val="both"/>
        <w:rPr>
          <w:rFonts w:ascii="Times New Roman" w:eastAsia="Times New Roman" w:hAnsi="Times New Roman" w:cs="Times New Roman"/>
          <w:b/>
          <w:sz w:val="28"/>
          <w:lang w:eastAsia="en-US"/>
        </w:rPr>
      </w:pPr>
    </w:p>
    <w:p w:rsidR="00DC41D3" w:rsidRDefault="00D5001F">
      <w:pPr>
        <w:widowControl w:val="0"/>
        <w:tabs>
          <w:tab w:val="left" w:pos="0"/>
          <w:tab w:val="left" w:pos="1453"/>
        </w:tabs>
        <w:autoSpaceDE w:val="0"/>
        <w:autoSpaceDN w:val="0"/>
        <w:spacing w:after="0" w:line="240" w:lineRule="auto"/>
        <w:ind w:right="3" w:firstLine="709"/>
        <w:jc w:val="both"/>
        <w:rPr>
          <w:rFonts w:ascii="Times New Roman" w:eastAsia="Times New Roman" w:hAnsi="Times New Roman" w:cs="Times New Roman"/>
          <w:b/>
          <w:sz w:val="28"/>
          <w:lang w:eastAsia="en-US"/>
        </w:rPr>
      </w:pPr>
      <w:r w:rsidRPr="009A6FEA">
        <w:rPr>
          <w:rFonts w:ascii="Times New Roman" w:eastAsia="Times New Roman" w:hAnsi="Times New Roman" w:cs="Times New Roman"/>
          <w:b/>
          <w:sz w:val="28"/>
          <w:lang w:eastAsia="en-US"/>
        </w:rPr>
        <w:t>2.1 Объекты исследования</w:t>
      </w:r>
    </w:p>
    <w:p w:rsidR="00DC41D3" w:rsidRDefault="00D5001F">
      <w:pPr>
        <w:widowControl w:val="0"/>
        <w:tabs>
          <w:tab w:val="left" w:pos="0"/>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Объектами исследования диссертационной работы являются </w:t>
      </w:r>
      <w:r w:rsidR="00152A01" w:rsidRPr="00152A01">
        <w:rPr>
          <w:rFonts w:ascii="Times New Roman" w:eastAsia="Times New Roman" w:hAnsi="Times New Roman" w:cs="Times New Roman"/>
          <w:sz w:val="28"/>
          <w:szCs w:val="28"/>
          <w:lang w:eastAsia="en-US"/>
        </w:rPr>
        <w:t>УТ, допированные разными функциональными поверхностными группами в растворах и в твердых пленках. Для формирования УТ использован процесс «снизу вверх», который приведен на рисунке 2.1.</w:t>
      </w:r>
    </w:p>
    <w:p w:rsidR="00DC41D3" w:rsidRDefault="001B3773">
      <w:pPr>
        <w:widowControl w:val="0"/>
        <w:tabs>
          <w:tab w:val="left" w:pos="0"/>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229D836D">
                <wp:simplePos x="0" y="0"/>
                <wp:positionH relativeFrom="column">
                  <wp:posOffset>1090295</wp:posOffset>
                </wp:positionH>
                <wp:positionV relativeFrom="paragraph">
                  <wp:posOffset>160655</wp:posOffset>
                </wp:positionV>
                <wp:extent cx="255270" cy="255270"/>
                <wp:effectExtent l="0" t="0" r="0" b="0"/>
                <wp:wrapNone/>
                <wp:docPr id="45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65D05" id="Rectangle 3" o:spid="_x0000_s1026" style="position:absolute;margin-left:85.85pt;margin-top:12.65pt;width:20.1pt;height:2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7TeQIAAPwEAAAOAAAAZHJzL2Uyb0RvYy54bWysVF9v0zAQf0fiO1h+7/JnydpES6etpQhp&#10;wMTgA7i201g4trHdpgPx3Tk7bemAB4TIg3PnO59/d/c7X9/se4l23DqhVYOzixQjrqhmQm0a/Onj&#10;ajLDyHmiGJFa8QY/cYdv5i9fXA+m5rnutGTcIgiiXD2YBnfemzpJHO14T9yFNlyBsdW2Jx5Uu0mY&#10;JQNE72WSp+lVMmjLjNWUOwe7y9GI5zF+23Lq37et4x7JBgM2H1cb13VYk/k1qTeWmE7QAwzyDyh6&#10;IhRcegq1JJ6grRW/heoFtdrp1l9Q3Se6bQXlMQfIJkt/yeaxI4bHXKA4zpzK5P5fWPpu92CRYA0u&#10;ykuMFOmhSR+gbERtJEeXoUCDcTX4PZoHG1J05l7Tzw4pvejAi99aq4eOEwawsuCfPDsQFAdH0Xp4&#10;qxlEJ1uvY632re1DQKgC2seWPJ1awvceUdjMyzKfQuMomA5yuIHUx8PGOv+a6x4FocEWoMfgZHfv&#10;/Oh6dIngtRRsJaSMit2sF9KiHQF2rOIX8UOO525SBWelw7Ex4rgDGOGOYAtoY7e/VVlepHd5NVld&#10;zaaTYlWUk2qaziZpVt1VV2lRFcvV9wAwK+pOMMbVvVD8yLys+LvOHmZg5EzkHhoaXJV5GXN/ht6d&#10;J5nG709J9sLDIErRN3h2ciJ16OsrxSBtUnsi5Cgnz+HHhkANjv9YlciC0PiRQGvNnoAEVkOToJ/w&#10;ZIDQafsVowHGr8Huy5ZYjpF8o4BIVVYUYV6jUpTTHBR7blmfW4iiEKrBHqNRXPhxxrfGik0HN2Wx&#10;MErfAvlaEYkRiDmiOlAWRixmcHgOwgyf69Hr56M1/wEAAP//AwBQSwMEFAAGAAgAAAAhAM83yqTe&#10;AAAACQEAAA8AAABkcnMvZG93bnJldi54bWxMj8FOwzAQRO9I/IO1SNyonZSkNMSpEFJPwIEWies2&#10;dpOIeB1ipw1/z3Kix9E+zbwtN7PrxcmOofOkIVkoEJZqbzpqNHzst3cPIEJEMth7shp+bIBNdX1V&#10;YmH8md7taRcbwSUUCtTQxjgUUoa6tQ7Dwg+W+Hb0o8PIcWykGfHM5a6XqVK5dNgRL7Q42OfW1l+7&#10;yWnA/N58vx2Xr/uXKcd1M6tt9qm0vr2Znx5BRDvHfxj+9FkdKnY6+IlMED3nVbJiVEOaLUEwkCbJ&#10;GsRBQ55lIKtSXn5Q/QIAAP//AwBQSwECLQAUAAYACAAAACEAtoM4kv4AAADhAQAAEwAAAAAAAAAA&#10;AAAAAAAAAAAAW0NvbnRlbnRfVHlwZXNdLnhtbFBLAQItABQABgAIAAAAIQA4/SH/1gAAAJQBAAAL&#10;AAAAAAAAAAAAAAAAAC8BAABfcmVscy8ucmVsc1BLAQItABQABgAIAAAAIQDk/F7TeQIAAPwEAAAO&#10;AAAAAAAAAAAAAAAAAC4CAABkcnMvZTJvRG9jLnhtbFBLAQItABQABgAIAAAAIQDPN8qk3gAAAAkB&#10;AAAPAAAAAAAAAAAAAAAAANMEAABkcnMvZG93bnJldi54bWxQSwUGAAAAAAQABADzAAAA3gUAAAAA&#10;" stroked="f"/>
            </w:pict>
          </mc:Fallback>
        </mc:AlternateContent>
      </w:r>
    </w:p>
    <w:p w:rsidR="00DC41D3" w:rsidRDefault="00DC41D3">
      <w:pPr>
        <w:widowControl w:val="0"/>
        <w:tabs>
          <w:tab w:val="left" w:pos="0"/>
        </w:tabs>
        <w:autoSpaceDE w:val="0"/>
        <w:autoSpaceDN w:val="0"/>
        <w:spacing w:after="0" w:line="240" w:lineRule="auto"/>
        <w:ind w:right="3"/>
        <w:jc w:val="center"/>
        <w:rPr>
          <w:rFonts w:ascii="Times New Roman" w:eastAsia="Times New Roman" w:hAnsi="Times New Roman" w:cs="Times New Roman"/>
          <w:sz w:val="28"/>
          <w:szCs w:val="28"/>
          <w:lang w:val="en-US" w:eastAsia="en-US"/>
        </w:rPr>
      </w:pPr>
      <w:r>
        <w:rPr>
          <w:rFonts w:ascii="Times New Roman" w:eastAsia="Times New Roman" w:hAnsi="Times New Roman" w:cs="Times New Roman"/>
          <w:noProof/>
          <w:sz w:val="28"/>
          <w:szCs w:val="28"/>
        </w:rPr>
        <w:drawing>
          <wp:inline distT="0" distB="0" distL="0" distR="0">
            <wp:extent cx="5863135" cy="3309788"/>
            <wp:effectExtent l="19050" t="0" r="4265" b="0"/>
            <wp:docPr id="19" name="Рисунок 16" descr="D:\Гульнур С\ДОКТОРАНТУРА 2020\Диссертация\Диссертация\синте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Гульнур С\ДОКТОРАНТУРА 2020\Диссертация\Диссертация\синтез.png"/>
                    <pic:cNvPicPr>
                      <a:picLocks noChangeAspect="1" noChangeArrowheads="1"/>
                    </pic:cNvPicPr>
                  </pic:nvPicPr>
                  <pic:blipFill>
                    <a:blip r:embed="rId14" cstate="print"/>
                    <a:srcRect t="2475" b="42079"/>
                    <a:stretch>
                      <a:fillRect/>
                    </a:stretch>
                  </pic:blipFill>
                  <pic:spPr bwMode="auto">
                    <a:xfrm>
                      <a:off x="0" y="0"/>
                      <a:ext cx="5863135" cy="3309788"/>
                    </a:xfrm>
                    <a:prstGeom prst="rect">
                      <a:avLst/>
                    </a:prstGeom>
                    <a:noFill/>
                    <a:ln w="9525">
                      <a:noFill/>
                      <a:miter lim="800000"/>
                      <a:headEnd/>
                      <a:tailEnd/>
                    </a:ln>
                  </pic:spPr>
                </pic:pic>
              </a:graphicData>
            </a:graphic>
          </wp:inline>
        </w:drawing>
      </w:r>
    </w:p>
    <w:p w:rsidR="00DC41D3" w:rsidRDefault="00DC41D3">
      <w:pPr>
        <w:widowControl w:val="0"/>
        <w:tabs>
          <w:tab w:val="left" w:pos="0"/>
        </w:tabs>
        <w:autoSpaceDE w:val="0"/>
        <w:autoSpaceDN w:val="0"/>
        <w:spacing w:after="0" w:line="240" w:lineRule="auto"/>
        <w:ind w:right="3"/>
        <w:jc w:val="center"/>
        <w:rPr>
          <w:rFonts w:ascii="Times New Roman" w:eastAsia="Times New Roman" w:hAnsi="Times New Roman" w:cs="Times New Roman"/>
          <w:sz w:val="16"/>
          <w:szCs w:val="16"/>
          <w:lang w:eastAsia="en-US"/>
        </w:rPr>
      </w:pPr>
    </w:p>
    <w:p w:rsidR="00DC41D3" w:rsidRDefault="00D5001F">
      <w:pPr>
        <w:widowControl w:val="0"/>
        <w:tabs>
          <w:tab w:val="left" w:pos="0"/>
        </w:tabs>
        <w:autoSpaceDE w:val="0"/>
        <w:autoSpaceDN w:val="0"/>
        <w:spacing w:after="0" w:line="240" w:lineRule="auto"/>
        <w:ind w:right="3"/>
        <w:jc w:val="center"/>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Рисунок 2.1 – Процесс формирования </w:t>
      </w:r>
      <w:r w:rsidR="00152A01" w:rsidRPr="00152A01">
        <w:rPr>
          <w:rFonts w:ascii="Times New Roman" w:eastAsia="Times New Roman" w:hAnsi="Times New Roman" w:cs="Times New Roman"/>
          <w:sz w:val="28"/>
          <w:szCs w:val="28"/>
          <w:lang w:eastAsia="en-US"/>
        </w:rPr>
        <w:t>УТ</w:t>
      </w:r>
    </w:p>
    <w:p w:rsidR="00DC41D3" w:rsidRDefault="00DC41D3">
      <w:pPr>
        <w:widowControl w:val="0"/>
        <w:tabs>
          <w:tab w:val="left" w:pos="0"/>
        </w:tabs>
        <w:autoSpaceDE w:val="0"/>
        <w:autoSpaceDN w:val="0"/>
        <w:spacing w:after="0" w:line="240" w:lineRule="auto"/>
        <w:ind w:right="3" w:firstLine="709"/>
        <w:jc w:val="center"/>
        <w:rPr>
          <w:rFonts w:ascii="Times New Roman" w:eastAsia="Times New Roman" w:hAnsi="Times New Roman" w:cs="Times New Roman"/>
          <w:lang w:eastAsia="en-US"/>
        </w:rPr>
      </w:pPr>
    </w:p>
    <w:p w:rsidR="00DC41D3" w:rsidRDefault="0073484A">
      <w:pPr>
        <w:widowControl w:val="0"/>
        <w:tabs>
          <w:tab w:val="left" w:pos="0"/>
        </w:tabs>
        <w:autoSpaceDE w:val="0"/>
        <w:autoSpaceDN w:val="0"/>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bCs/>
          <w:sz w:val="28"/>
          <w:szCs w:val="28"/>
          <w:lang w:eastAsia="en-US"/>
        </w:rPr>
        <w:t xml:space="preserve">В работе были синтезированы </w:t>
      </w:r>
      <w:r w:rsidRPr="009A6FEA">
        <w:rPr>
          <w:rFonts w:ascii="Times New Roman" w:eastAsia="Times New Roman" w:hAnsi="Times New Roman" w:cs="Times New Roman"/>
          <w:bCs/>
          <w:sz w:val="28"/>
          <w:szCs w:val="28"/>
          <w:lang w:val="en-US" w:eastAsia="en-US"/>
        </w:rPr>
        <w:t>S</w:t>
      </w:r>
      <w:r w:rsidRPr="009A6FEA">
        <w:rPr>
          <w:rFonts w:ascii="Times New Roman" w:eastAsia="Times New Roman" w:hAnsi="Times New Roman" w:cs="Times New Roman"/>
          <w:bCs/>
          <w:sz w:val="28"/>
          <w:szCs w:val="28"/>
          <w:lang w:eastAsia="en-US"/>
        </w:rPr>
        <w:t>,</w:t>
      </w:r>
      <w:r w:rsidRPr="009A6FEA">
        <w:rPr>
          <w:rFonts w:ascii="Times New Roman" w:eastAsia="Times New Roman" w:hAnsi="Times New Roman" w:cs="Times New Roman"/>
          <w:bCs/>
          <w:sz w:val="28"/>
          <w:szCs w:val="28"/>
          <w:lang w:val="en-US" w:eastAsia="en-US"/>
        </w:rPr>
        <w:t>N</w:t>
      </w:r>
      <w:r w:rsidRPr="009A6FEA">
        <w:rPr>
          <w:rFonts w:ascii="Times New Roman" w:eastAsia="Times New Roman" w:hAnsi="Times New Roman" w:cs="Times New Roman"/>
          <w:bCs/>
          <w:sz w:val="28"/>
          <w:szCs w:val="28"/>
          <w:lang w:eastAsia="en-US"/>
        </w:rPr>
        <w:t xml:space="preserve">- и </w:t>
      </w:r>
      <w:r w:rsidRPr="009A6FEA">
        <w:rPr>
          <w:rFonts w:ascii="Times New Roman" w:eastAsia="Times New Roman" w:hAnsi="Times New Roman" w:cs="Times New Roman"/>
          <w:bCs/>
          <w:sz w:val="28"/>
          <w:szCs w:val="28"/>
          <w:lang w:val="en-US" w:eastAsia="en-US"/>
        </w:rPr>
        <w:t>O</w:t>
      </w:r>
      <w:r w:rsidRPr="009A6FEA">
        <w:rPr>
          <w:rFonts w:ascii="Times New Roman" w:eastAsia="Times New Roman" w:hAnsi="Times New Roman" w:cs="Times New Roman"/>
          <w:bCs/>
          <w:sz w:val="28"/>
          <w:szCs w:val="28"/>
          <w:lang w:eastAsia="en-US"/>
        </w:rPr>
        <w:t>,</w:t>
      </w:r>
      <w:r w:rsidRPr="009A6FEA">
        <w:rPr>
          <w:rFonts w:ascii="Times New Roman" w:eastAsia="Times New Roman" w:hAnsi="Times New Roman" w:cs="Times New Roman"/>
          <w:bCs/>
          <w:sz w:val="28"/>
          <w:szCs w:val="28"/>
          <w:lang w:val="en-US" w:eastAsia="en-US"/>
        </w:rPr>
        <w:t>N</w:t>
      </w:r>
      <w:r w:rsidRPr="009A6FEA">
        <w:rPr>
          <w:rFonts w:ascii="Times New Roman" w:eastAsia="Times New Roman" w:hAnsi="Times New Roman" w:cs="Times New Roman"/>
          <w:bCs/>
          <w:sz w:val="28"/>
          <w:szCs w:val="28"/>
          <w:lang w:eastAsia="en-US"/>
        </w:rPr>
        <w:t xml:space="preserve">-допированные УТ. Для синтеза </w:t>
      </w:r>
      <w:r w:rsidR="00CA69DB" w:rsidRPr="00CA69DB">
        <w:rPr>
          <w:rFonts w:ascii="Times New Roman" w:eastAsia="Times New Roman" w:hAnsi="Times New Roman" w:cs="Times New Roman"/>
          <w:bCs/>
          <w:sz w:val="28"/>
          <w:szCs w:val="28"/>
          <w:lang w:eastAsia="en-US"/>
        </w:rPr>
        <w:t>S,N-допированных</w:t>
      </w:r>
      <w:r w:rsidRPr="009A6FEA">
        <w:rPr>
          <w:rFonts w:ascii="Times New Roman" w:eastAsia="Times New Roman" w:hAnsi="Times New Roman" w:cs="Times New Roman"/>
          <w:bCs/>
          <w:sz w:val="28"/>
          <w:szCs w:val="28"/>
          <w:lang w:eastAsia="en-US"/>
        </w:rPr>
        <w:t xml:space="preserve"> УТ были использованы </w:t>
      </w:r>
      <w:r w:rsidR="000E626C" w:rsidRPr="009A6FEA">
        <w:rPr>
          <w:rFonts w:ascii="Times New Roman" w:eastAsia="Times New Roman" w:hAnsi="Times New Roman" w:cs="Times New Roman"/>
          <w:sz w:val="28"/>
          <w:szCs w:val="28"/>
          <w:lang w:val="kk-KZ" w:eastAsia="en-GB"/>
        </w:rPr>
        <w:t>ЛК</w:t>
      </w:r>
      <w:r w:rsidRPr="009A6FEA">
        <w:rPr>
          <w:rFonts w:ascii="Times New Roman" w:eastAsia="Times New Roman" w:hAnsi="Times New Roman" w:cs="Times New Roman"/>
          <w:sz w:val="28"/>
          <w:szCs w:val="28"/>
          <w:lang w:eastAsia="en-GB"/>
        </w:rPr>
        <w:t xml:space="preserve"> (</w:t>
      </w:r>
      <w:r w:rsidR="00E016E0" w:rsidRPr="009A6FEA">
        <w:rPr>
          <w:rFonts w:ascii="Times New Roman" w:eastAsia="Times New Roman" w:hAnsi="Times New Roman" w:cs="Times New Roman"/>
          <w:sz w:val="28"/>
          <w:szCs w:val="28"/>
          <w:lang w:eastAsia="en-GB"/>
        </w:rPr>
        <w:t xml:space="preserve">содержание ≥99.5%, </w:t>
      </w:r>
      <w:r w:rsidR="00E016E0" w:rsidRPr="009A6FEA">
        <w:rPr>
          <w:rFonts w:ascii="Times New Roman" w:eastAsia="Times New Roman" w:hAnsi="Times New Roman" w:cs="Times New Roman"/>
          <w:sz w:val="28"/>
          <w:szCs w:val="28"/>
          <w:lang w:val="en-GB" w:eastAsia="en-GB"/>
        </w:rPr>
        <w:t>CAS</w:t>
      </w:r>
      <w:r w:rsidR="00E016E0" w:rsidRPr="009A6FEA">
        <w:rPr>
          <w:rFonts w:ascii="Times New Roman" w:eastAsia="Times New Roman" w:hAnsi="Times New Roman" w:cs="Times New Roman"/>
          <w:sz w:val="28"/>
          <w:szCs w:val="28"/>
          <w:lang w:eastAsia="en-GB"/>
        </w:rPr>
        <w:t xml:space="preserve"> 77-92-9, </w:t>
      </w:r>
      <w:r w:rsidR="00E016E0" w:rsidRPr="009A6FEA">
        <w:rPr>
          <w:rFonts w:ascii="Times New Roman" w:eastAsia="Times New Roman" w:hAnsi="Times New Roman" w:cs="Times New Roman"/>
          <w:sz w:val="28"/>
          <w:szCs w:val="28"/>
          <w:lang w:val="en-GB" w:eastAsia="en-GB"/>
        </w:rPr>
        <w:t>catalogue</w:t>
      </w:r>
      <w:r w:rsidR="00E016E0" w:rsidRPr="009A6FEA">
        <w:rPr>
          <w:rFonts w:ascii="Times New Roman" w:eastAsia="Times New Roman" w:hAnsi="Times New Roman" w:cs="Times New Roman"/>
          <w:sz w:val="28"/>
          <w:szCs w:val="28"/>
          <w:lang w:eastAsia="en-GB"/>
        </w:rPr>
        <w:t xml:space="preserve"> #251275, </w:t>
      </w:r>
      <w:r w:rsidR="00E016E0" w:rsidRPr="009A6FEA">
        <w:rPr>
          <w:rFonts w:ascii="Times New Roman" w:eastAsia="Times New Roman" w:hAnsi="Times New Roman" w:cs="Times New Roman"/>
          <w:sz w:val="28"/>
          <w:szCs w:val="28"/>
          <w:lang w:val="en-GB" w:eastAsia="en-GB"/>
        </w:rPr>
        <w:t>SigmaAldrich</w:t>
      </w:r>
      <w:r w:rsidRPr="009A6FEA">
        <w:rPr>
          <w:rFonts w:ascii="Times New Roman" w:eastAsia="Times New Roman" w:hAnsi="Times New Roman" w:cs="Times New Roman"/>
          <w:sz w:val="28"/>
          <w:szCs w:val="28"/>
          <w:lang w:eastAsia="en-GB"/>
        </w:rPr>
        <w:t xml:space="preserve">) и </w:t>
      </w:r>
      <w:r w:rsidRPr="009A6FEA">
        <w:rPr>
          <w:rFonts w:ascii="Times New Roman" w:eastAsia="Times New Roman" w:hAnsi="Times New Roman" w:cs="Times New Roman"/>
          <w:sz w:val="28"/>
          <w:szCs w:val="28"/>
          <w:lang w:val="en-GB" w:eastAsia="en-GB"/>
        </w:rPr>
        <w:t>L</w:t>
      </w:r>
      <w:r w:rsidRPr="009A6FEA">
        <w:rPr>
          <w:rFonts w:ascii="Times New Roman" w:eastAsia="Times New Roman" w:hAnsi="Times New Roman" w:cs="Times New Roman"/>
          <w:sz w:val="28"/>
          <w:szCs w:val="28"/>
          <w:lang w:eastAsia="en-GB"/>
        </w:rPr>
        <w:t>-цистеин (</w:t>
      </w:r>
      <w:r w:rsidR="00E016E0" w:rsidRPr="009A6FEA">
        <w:rPr>
          <w:rFonts w:ascii="Times New Roman" w:eastAsia="Times New Roman" w:hAnsi="Times New Roman" w:cs="Times New Roman"/>
          <w:sz w:val="28"/>
          <w:szCs w:val="28"/>
          <w:lang w:eastAsia="en-GB"/>
        </w:rPr>
        <w:t xml:space="preserve">содержание ≥98%, </w:t>
      </w:r>
      <w:r w:rsidR="00E016E0" w:rsidRPr="009A6FEA">
        <w:rPr>
          <w:rFonts w:ascii="Times New Roman" w:eastAsia="Times New Roman" w:hAnsi="Times New Roman" w:cs="Times New Roman"/>
          <w:sz w:val="28"/>
          <w:szCs w:val="28"/>
          <w:lang w:val="en-GB" w:eastAsia="en-GB"/>
        </w:rPr>
        <w:t>CAS</w:t>
      </w:r>
      <w:r w:rsidR="00E016E0" w:rsidRPr="009A6FEA">
        <w:rPr>
          <w:rFonts w:ascii="Times New Roman" w:eastAsia="Times New Roman" w:hAnsi="Times New Roman" w:cs="Times New Roman"/>
          <w:sz w:val="28"/>
          <w:szCs w:val="28"/>
          <w:lang w:eastAsia="en-GB"/>
        </w:rPr>
        <w:t xml:space="preserve"> 52-90-4, </w:t>
      </w:r>
      <w:r w:rsidR="00E016E0" w:rsidRPr="009A6FEA">
        <w:rPr>
          <w:rFonts w:ascii="Times New Roman" w:eastAsia="Times New Roman" w:hAnsi="Times New Roman" w:cs="Times New Roman"/>
          <w:sz w:val="28"/>
          <w:szCs w:val="28"/>
          <w:lang w:val="en-GB" w:eastAsia="en-GB"/>
        </w:rPr>
        <w:t>catalogue</w:t>
      </w:r>
      <w:r w:rsidR="00E016E0" w:rsidRPr="009A6FEA">
        <w:rPr>
          <w:rFonts w:ascii="Times New Roman" w:eastAsia="Times New Roman" w:hAnsi="Times New Roman" w:cs="Times New Roman"/>
          <w:sz w:val="28"/>
          <w:szCs w:val="28"/>
          <w:lang w:eastAsia="en-GB"/>
        </w:rPr>
        <w:t xml:space="preserve"> #</w:t>
      </w:r>
      <w:r w:rsidR="00E016E0" w:rsidRPr="009A6FEA">
        <w:rPr>
          <w:rFonts w:ascii="Times New Roman" w:eastAsia="Times New Roman" w:hAnsi="Times New Roman" w:cs="Times New Roman"/>
          <w:sz w:val="28"/>
          <w:szCs w:val="28"/>
          <w:lang w:val="en-GB" w:eastAsia="en-GB"/>
        </w:rPr>
        <w:t>C</w:t>
      </w:r>
      <w:r w:rsidR="00E016E0" w:rsidRPr="009A6FEA">
        <w:rPr>
          <w:rFonts w:ascii="Times New Roman" w:eastAsia="Times New Roman" w:hAnsi="Times New Roman" w:cs="Times New Roman"/>
          <w:sz w:val="28"/>
          <w:szCs w:val="28"/>
          <w:lang w:eastAsia="en-GB"/>
        </w:rPr>
        <w:t xml:space="preserve">7352 </w:t>
      </w:r>
      <w:r w:rsidR="00E016E0" w:rsidRPr="009A6FEA">
        <w:rPr>
          <w:rFonts w:ascii="Times New Roman" w:eastAsia="Times New Roman" w:hAnsi="Times New Roman" w:cs="Times New Roman"/>
          <w:sz w:val="28"/>
          <w:szCs w:val="28"/>
          <w:lang w:val="en-GB" w:eastAsia="en-GB"/>
        </w:rPr>
        <w:t>SigmaAldrich</w:t>
      </w:r>
      <w:r w:rsidRPr="009A6FEA">
        <w:rPr>
          <w:rFonts w:ascii="Times New Roman" w:eastAsia="Times New Roman" w:hAnsi="Times New Roman" w:cs="Times New Roman"/>
          <w:sz w:val="28"/>
          <w:szCs w:val="28"/>
          <w:lang w:eastAsia="en-GB"/>
        </w:rPr>
        <w:t>) (рис</w:t>
      </w:r>
      <w:r w:rsidR="00D4557E">
        <w:rPr>
          <w:rFonts w:ascii="Times New Roman" w:eastAsia="Times New Roman" w:hAnsi="Times New Roman" w:cs="Times New Roman"/>
          <w:sz w:val="28"/>
          <w:szCs w:val="28"/>
          <w:lang w:val="kk-KZ" w:eastAsia="en-GB"/>
        </w:rPr>
        <w:t>унок</w:t>
      </w:r>
      <w:r w:rsidRPr="009A6FEA">
        <w:rPr>
          <w:rFonts w:ascii="Times New Roman" w:eastAsia="Times New Roman" w:hAnsi="Times New Roman" w:cs="Times New Roman"/>
          <w:sz w:val="28"/>
          <w:szCs w:val="28"/>
          <w:lang w:eastAsia="en-GB"/>
        </w:rPr>
        <w:t xml:space="preserve"> 2.2).</w:t>
      </w:r>
    </w:p>
    <w:p w:rsidR="00DC41D3" w:rsidRDefault="00DC41D3">
      <w:pPr>
        <w:widowControl w:val="0"/>
        <w:tabs>
          <w:tab w:val="left" w:pos="0"/>
        </w:tabs>
        <w:autoSpaceDE w:val="0"/>
        <w:autoSpaceDN w:val="0"/>
        <w:spacing w:after="0" w:line="240" w:lineRule="auto"/>
        <w:ind w:right="3" w:firstLine="709"/>
        <w:jc w:val="both"/>
        <w:rPr>
          <w:rFonts w:ascii="Times New Roman" w:eastAsia="Times New Roman" w:hAnsi="Times New Roman" w:cs="Times New Roman"/>
          <w:sz w:val="28"/>
          <w:szCs w:val="28"/>
          <w:lang w:val="kk-KZ" w:eastAsia="en-GB"/>
        </w:rPr>
      </w:pPr>
    </w:p>
    <w:p w:rsidR="00DC41D3" w:rsidRDefault="00DC41D3">
      <w:pPr>
        <w:widowControl w:val="0"/>
        <w:tabs>
          <w:tab w:val="left" w:pos="0"/>
        </w:tabs>
        <w:autoSpaceDE w:val="0"/>
        <w:autoSpaceDN w:val="0"/>
        <w:spacing w:after="0" w:line="240" w:lineRule="auto"/>
        <w:ind w:right="3" w:firstLine="709"/>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noProof/>
          <w:sz w:val="28"/>
          <w:szCs w:val="28"/>
        </w:rPr>
        <w:drawing>
          <wp:inline distT="0" distB="0" distL="0" distR="0">
            <wp:extent cx="2214636" cy="878948"/>
            <wp:effectExtent l="19050" t="0" r="0" b="0"/>
            <wp:docPr id="2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srcRect/>
                    <a:stretch>
                      <a:fillRect/>
                    </a:stretch>
                  </pic:blipFill>
                  <pic:spPr bwMode="auto">
                    <a:xfrm>
                      <a:off x="0" y="0"/>
                      <a:ext cx="2227204" cy="883936"/>
                    </a:xfrm>
                    <a:prstGeom prst="rect">
                      <a:avLst/>
                    </a:prstGeom>
                    <a:noFill/>
                    <a:ln w="9525">
                      <a:noFill/>
                      <a:miter lim="800000"/>
                      <a:headEnd/>
                      <a:tailEnd/>
                    </a:ln>
                  </pic:spPr>
                </pic:pic>
              </a:graphicData>
            </a:graphic>
          </wp:inline>
        </w:drawing>
      </w:r>
      <w:r w:rsidR="00CA69DB">
        <w:rPr>
          <w:rFonts w:ascii="Times New Roman" w:eastAsia="Times New Roman" w:hAnsi="Times New Roman" w:cs="Times New Roman"/>
          <w:sz w:val="28"/>
          <w:szCs w:val="28"/>
          <w:lang w:val="kk-KZ" w:eastAsia="en-GB"/>
        </w:rPr>
        <w:t xml:space="preserve">      </w:t>
      </w:r>
      <w:r>
        <w:rPr>
          <w:rFonts w:ascii="Times New Roman" w:eastAsia="Times New Roman" w:hAnsi="Times New Roman" w:cs="Times New Roman"/>
          <w:noProof/>
          <w:sz w:val="28"/>
          <w:szCs w:val="28"/>
        </w:rPr>
        <w:drawing>
          <wp:inline distT="0" distB="0" distL="0" distR="0">
            <wp:extent cx="1442207" cy="1155940"/>
            <wp:effectExtent l="19050" t="0" r="5593" b="0"/>
            <wp:docPr id="2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443984" cy="1157365"/>
                    </a:xfrm>
                    <a:prstGeom prst="rect">
                      <a:avLst/>
                    </a:prstGeom>
                    <a:noFill/>
                    <a:ln w="9525">
                      <a:noFill/>
                      <a:miter lim="800000"/>
                      <a:headEnd/>
                      <a:tailEnd/>
                    </a:ln>
                  </pic:spPr>
                </pic:pic>
              </a:graphicData>
            </a:graphic>
          </wp:inline>
        </w:drawing>
      </w:r>
      <w:r w:rsidR="00CA69DB">
        <w:rPr>
          <w:rFonts w:ascii="Times New Roman" w:eastAsia="Times New Roman" w:hAnsi="Times New Roman" w:cs="Times New Roman"/>
          <w:sz w:val="28"/>
          <w:szCs w:val="28"/>
          <w:lang w:val="kk-KZ" w:eastAsia="en-GB"/>
        </w:rPr>
        <w:t xml:space="preserve">      </w:t>
      </w:r>
      <w:r>
        <w:rPr>
          <w:rFonts w:ascii="Times New Roman" w:eastAsia="Times New Roman" w:hAnsi="Times New Roman" w:cs="Times New Roman"/>
          <w:noProof/>
          <w:sz w:val="28"/>
          <w:szCs w:val="28"/>
        </w:rPr>
        <w:drawing>
          <wp:inline distT="0" distB="0" distL="0" distR="0">
            <wp:extent cx="1223853" cy="1159425"/>
            <wp:effectExtent l="19050" t="0" r="0" b="0"/>
            <wp:docPr id="2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18444" t="38662" r="64325" b="32265"/>
                    <a:stretch>
                      <a:fillRect/>
                    </a:stretch>
                  </pic:blipFill>
                  <pic:spPr bwMode="auto">
                    <a:xfrm>
                      <a:off x="0" y="0"/>
                      <a:ext cx="1223853" cy="1159425"/>
                    </a:xfrm>
                    <a:prstGeom prst="rect">
                      <a:avLst/>
                    </a:prstGeom>
                    <a:noFill/>
                    <a:ln w="9525">
                      <a:noFill/>
                      <a:miter lim="800000"/>
                      <a:headEnd/>
                      <a:tailEnd/>
                    </a:ln>
                  </pic:spPr>
                </pic:pic>
              </a:graphicData>
            </a:graphic>
          </wp:inline>
        </w:drawing>
      </w:r>
    </w:p>
    <w:p w:rsidR="00DC41D3" w:rsidRDefault="00152A01">
      <w:pPr>
        <w:widowControl w:val="0"/>
        <w:tabs>
          <w:tab w:val="left" w:pos="0"/>
        </w:tabs>
        <w:autoSpaceDE w:val="0"/>
        <w:autoSpaceDN w:val="0"/>
        <w:spacing w:after="0" w:line="240" w:lineRule="auto"/>
        <w:ind w:right="3" w:firstLine="2410"/>
        <w:jc w:val="both"/>
        <w:rPr>
          <w:rFonts w:ascii="Times New Roman" w:eastAsia="Times New Roman" w:hAnsi="Times New Roman" w:cs="Times New Roman"/>
          <w:sz w:val="24"/>
          <w:szCs w:val="24"/>
          <w:lang w:val="kk-KZ" w:eastAsia="en-GB"/>
        </w:rPr>
      </w:pPr>
      <w:r w:rsidRPr="00152A01">
        <w:rPr>
          <w:rFonts w:ascii="Times New Roman" w:eastAsia="Times New Roman" w:hAnsi="Times New Roman" w:cs="Times New Roman"/>
          <w:sz w:val="24"/>
          <w:szCs w:val="24"/>
          <w:lang w:val="kk-KZ" w:eastAsia="en-GB"/>
        </w:rPr>
        <w:t xml:space="preserve">а                </w:t>
      </w:r>
      <w:r w:rsidR="00CA69DB">
        <w:rPr>
          <w:rFonts w:ascii="Times New Roman" w:eastAsia="Times New Roman" w:hAnsi="Times New Roman" w:cs="Times New Roman"/>
          <w:sz w:val="24"/>
          <w:szCs w:val="24"/>
          <w:lang w:val="kk-KZ" w:eastAsia="en-GB"/>
        </w:rPr>
        <w:t xml:space="preserve">        </w:t>
      </w:r>
      <w:r w:rsidRPr="00152A01">
        <w:rPr>
          <w:rFonts w:ascii="Times New Roman" w:eastAsia="Times New Roman" w:hAnsi="Times New Roman" w:cs="Times New Roman"/>
          <w:sz w:val="24"/>
          <w:szCs w:val="24"/>
          <w:lang w:val="kk-KZ" w:eastAsia="en-GB"/>
        </w:rPr>
        <w:t xml:space="preserve">                             б                   </w:t>
      </w:r>
      <w:r w:rsidR="00CA69DB">
        <w:rPr>
          <w:rFonts w:ascii="Times New Roman" w:eastAsia="Times New Roman" w:hAnsi="Times New Roman" w:cs="Times New Roman"/>
          <w:sz w:val="24"/>
          <w:szCs w:val="24"/>
          <w:lang w:val="kk-KZ" w:eastAsia="en-GB"/>
        </w:rPr>
        <w:t xml:space="preserve">               </w:t>
      </w:r>
      <w:r w:rsidRPr="00152A01">
        <w:rPr>
          <w:rFonts w:ascii="Times New Roman" w:eastAsia="Times New Roman" w:hAnsi="Times New Roman" w:cs="Times New Roman"/>
          <w:sz w:val="24"/>
          <w:szCs w:val="24"/>
          <w:lang w:val="kk-KZ" w:eastAsia="en-GB"/>
        </w:rPr>
        <w:t xml:space="preserve">        в</w:t>
      </w:r>
    </w:p>
    <w:p w:rsidR="00DC41D3" w:rsidRDefault="00DC41D3">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16"/>
          <w:szCs w:val="16"/>
          <w:lang w:eastAsia="en-US"/>
        </w:rPr>
      </w:pPr>
    </w:p>
    <w:p w:rsidR="00DC41D3" w:rsidRDefault="00152A01">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4"/>
          <w:szCs w:val="24"/>
          <w:lang w:val="kk-KZ" w:eastAsia="en-US"/>
        </w:rPr>
      </w:pPr>
      <w:r w:rsidRPr="00152A01">
        <w:rPr>
          <w:rFonts w:ascii="Times New Roman" w:eastAsia="Times New Roman" w:hAnsi="Times New Roman" w:cs="Times New Roman"/>
          <w:sz w:val="24"/>
          <w:szCs w:val="24"/>
          <w:lang w:val="kk-KZ" w:eastAsia="en-US"/>
        </w:rPr>
        <w:t xml:space="preserve">а – </w:t>
      </w:r>
      <w:r w:rsidR="00D4557E" w:rsidRPr="00D4557E">
        <w:rPr>
          <w:rFonts w:ascii="Times New Roman" w:eastAsia="Times New Roman" w:hAnsi="Times New Roman" w:cs="Times New Roman"/>
          <w:sz w:val="24"/>
          <w:szCs w:val="24"/>
          <w:lang w:eastAsia="en-US"/>
        </w:rPr>
        <w:t>Лимонная кислота</w:t>
      </w:r>
      <w:r w:rsidR="00D4557E" w:rsidRPr="00D4557E">
        <w:rPr>
          <w:rFonts w:ascii="Times New Roman" w:eastAsia="Times New Roman" w:hAnsi="Times New Roman" w:cs="Times New Roman"/>
          <w:sz w:val="24"/>
          <w:szCs w:val="24"/>
          <w:lang w:val="kk-KZ" w:eastAsia="en-US"/>
        </w:rPr>
        <w:t xml:space="preserve">; б – </w:t>
      </w:r>
      <w:r w:rsidR="00D4557E" w:rsidRPr="00D4557E">
        <w:rPr>
          <w:rFonts w:ascii="Times New Roman" w:eastAsia="Times New Roman" w:hAnsi="Times New Roman" w:cs="Times New Roman"/>
          <w:sz w:val="24"/>
          <w:szCs w:val="24"/>
          <w:lang w:val="en-US" w:eastAsia="en-US"/>
        </w:rPr>
        <w:t>L</w:t>
      </w:r>
      <w:r w:rsidRPr="00152A01">
        <w:rPr>
          <w:rFonts w:ascii="Times New Roman" w:eastAsia="Times New Roman" w:hAnsi="Times New Roman" w:cs="Times New Roman"/>
          <w:sz w:val="24"/>
          <w:szCs w:val="24"/>
          <w:lang w:eastAsia="en-US"/>
        </w:rPr>
        <w:t>-цистеин</w:t>
      </w:r>
      <w:r w:rsidR="00D4557E" w:rsidRPr="00D4557E">
        <w:rPr>
          <w:rFonts w:ascii="Times New Roman" w:eastAsia="Times New Roman" w:hAnsi="Times New Roman" w:cs="Times New Roman"/>
          <w:sz w:val="24"/>
          <w:szCs w:val="24"/>
          <w:lang w:val="kk-KZ" w:eastAsia="en-US"/>
        </w:rPr>
        <w:t>; в –</w:t>
      </w:r>
      <w:r w:rsidR="00D4557E" w:rsidRPr="00D4557E">
        <w:rPr>
          <w:rFonts w:ascii="Times New Roman" w:eastAsia="Times New Roman" w:hAnsi="Times New Roman" w:cs="Times New Roman"/>
          <w:sz w:val="24"/>
          <w:szCs w:val="24"/>
          <w:lang w:eastAsia="en-US"/>
        </w:rPr>
        <w:t>Мочевина (Карбамид)</w:t>
      </w:r>
    </w:p>
    <w:p w:rsidR="00D4557E" w:rsidRPr="00D4557E" w:rsidRDefault="00D4557E">
      <w:pPr>
        <w:widowControl w:val="0"/>
        <w:tabs>
          <w:tab w:val="left" w:pos="9072"/>
        </w:tabs>
        <w:autoSpaceDE w:val="0"/>
        <w:autoSpaceDN w:val="0"/>
        <w:spacing w:after="0" w:line="240" w:lineRule="auto"/>
        <w:ind w:right="3"/>
        <w:jc w:val="center"/>
        <w:rPr>
          <w:rFonts w:ascii="Times New Roman" w:eastAsia="Times New Roman" w:hAnsi="Times New Roman" w:cs="Times New Roman"/>
          <w:sz w:val="16"/>
          <w:szCs w:val="16"/>
          <w:lang w:val="kk-KZ" w:eastAsia="en-US"/>
        </w:rPr>
      </w:pPr>
    </w:p>
    <w:p w:rsidR="00061972" w:rsidRPr="009A6FEA" w:rsidRDefault="0073484A">
      <w:pPr>
        <w:widowControl w:val="0"/>
        <w:tabs>
          <w:tab w:val="left" w:pos="9072"/>
        </w:tabs>
        <w:autoSpaceDE w:val="0"/>
        <w:autoSpaceDN w:val="0"/>
        <w:spacing w:after="0" w:line="240" w:lineRule="auto"/>
        <w:ind w:right="3"/>
        <w:jc w:val="center"/>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Рисунок 2.2 – Структурные формулы прекурсоров</w:t>
      </w:r>
    </w:p>
    <w:p w:rsidR="00061972" w:rsidRPr="0072365B" w:rsidRDefault="00061972">
      <w:pPr>
        <w:pStyle w:val="Newparagraph"/>
        <w:tabs>
          <w:tab w:val="left" w:pos="9072"/>
        </w:tabs>
        <w:spacing w:line="240" w:lineRule="auto"/>
        <w:ind w:right="3" w:firstLine="709"/>
        <w:jc w:val="both"/>
        <w:rPr>
          <w:sz w:val="28"/>
          <w:szCs w:val="28"/>
          <w:lang w:val="ru-RU"/>
        </w:rPr>
      </w:pPr>
    </w:p>
    <w:p w:rsidR="00830545" w:rsidRPr="009A6FEA" w:rsidRDefault="0073484A">
      <w:pPr>
        <w:pStyle w:val="Newparagraph"/>
        <w:tabs>
          <w:tab w:val="left" w:pos="9072"/>
        </w:tabs>
        <w:spacing w:line="240" w:lineRule="auto"/>
        <w:ind w:right="3" w:firstLine="709"/>
        <w:jc w:val="both"/>
        <w:rPr>
          <w:sz w:val="28"/>
          <w:szCs w:val="28"/>
          <w:lang w:val="ru-RU"/>
        </w:rPr>
      </w:pPr>
      <w:r w:rsidRPr="009A6FEA">
        <w:rPr>
          <w:sz w:val="28"/>
          <w:szCs w:val="28"/>
          <w:lang w:val="ru-RU"/>
        </w:rPr>
        <w:t>Для изучения влияния состава прекурсоров на структурные и оптические свойства УТ варьирова</w:t>
      </w:r>
      <w:r w:rsidR="00CA69DB">
        <w:rPr>
          <w:sz w:val="28"/>
          <w:szCs w:val="28"/>
          <w:lang w:val="ru-RU"/>
        </w:rPr>
        <w:t>ли</w:t>
      </w:r>
      <w:r w:rsidRPr="009A6FEA">
        <w:rPr>
          <w:sz w:val="28"/>
          <w:szCs w:val="28"/>
          <w:lang w:val="ru-RU"/>
        </w:rPr>
        <w:t xml:space="preserve"> соотношения прекурсоров ЛК и </w:t>
      </w:r>
      <w:r w:rsidRPr="009A6FEA">
        <w:rPr>
          <w:sz w:val="28"/>
          <w:szCs w:val="28"/>
        </w:rPr>
        <w:t>L</w:t>
      </w:r>
      <w:r w:rsidRPr="009A6FEA">
        <w:rPr>
          <w:sz w:val="28"/>
          <w:szCs w:val="28"/>
          <w:lang w:val="ru-RU"/>
        </w:rPr>
        <w:t xml:space="preserve">-цистеина в следующих молярных пропорциях: 1:0, 1:0,5, 1:1 и 1:2. Количество прекурсоров рассчитывалось таким образом, чтобы их масса на 1 мл растворителя оставалась неизменной. Цвет растворов </w:t>
      </w:r>
      <w:r w:rsidR="00CA69DB" w:rsidRPr="009A6FEA">
        <w:rPr>
          <w:sz w:val="28"/>
          <w:szCs w:val="28"/>
          <w:lang w:val="ru-RU"/>
        </w:rPr>
        <w:t>синтезированных</w:t>
      </w:r>
      <w:r w:rsidR="00CA69DB">
        <w:rPr>
          <w:sz w:val="28"/>
          <w:szCs w:val="28"/>
          <w:lang w:val="ru-RU"/>
        </w:rPr>
        <w:t xml:space="preserve"> УТ</w:t>
      </w:r>
      <w:r w:rsidR="00CA69DB" w:rsidRPr="009A6FEA">
        <w:rPr>
          <w:sz w:val="28"/>
          <w:szCs w:val="28"/>
          <w:lang w:val="ru-RU"/>
        </w:rPr>
        <w:t xml:space="preserve"> </w:t>
      </w:r>
      <w:r w:rsidRPr="009A6FEA">
        <w:rPr>
          <w:sz w:val="28"/>
          <w:szCs w:val="28"/>
          <w:lang w:val="ru-RU"/>
        </w:rPr>
        <w:t xml:space="preserve">зависел от </w:t>
      </w:r>
      <w:r w:rsidR="00020361" w:rsidRPr="009A6FEA">
        <w:rPr>
          <w:sz w:val="28"/>
          <w:szCs w:val="28"/>
          <w:lang w:val="ru-RU"/>
        </w:rPr>
        <w:t xml:space="preserve">соотношения </w:t>
      </w:r>
      <w:r w:rsidRPr="009A6FEA">
        <w:rPr>
          <w:sz w:val="28"/>
          <w:szCs w:val="28"/>
          <w:lang w:val="ru-RU"/>
        </w:rPr>
        <w:t>прекурсоров. Для соотношения 1:0 раствор был светло-желтым, для 1:0,5 – оранжевым, для соотношений 1:1 и 1:2 – темно-коричневым (рис</w:t>
      </w:r>
      <w:r w:rsidR="006866C5">
        <w:rPr>
          <w:sz w:val="28"/>
          <w:szCs w:val="28"/>
          <w:lang w:val="ru-RU"/>
        </w:rPr>
        <w:t>унок</w:t>
      </w:r>
      <w:r w:rsidRPr="009A6FEA">
        <w:rPr>
          <w:sz w:val="28"/>
          <w:szCs w:val="28"/>
          <w:lang w:val="ru-RU"/>
        </w:rPr>
        <w:t xml:space="preserve"> 2.3). </w:t>
      </w:r>
    </w:p>
    <w:p w:rsidR="00830545" w:rsidRPr="009A6FEA" w:rsidRDefault="00830545">
      <w:pPr>
        <w:pStyle w:val="Newparagraph"/>
        <w:tabs>
          <w:tab w:val="left" w:pos="9072"/>
        </w:tabs>
        <w:spacing w:line="240" w:lineRule="auto"/>
        <w:ind w:right="3" w:firstLine="709"/>
        <w:jc w:val="both"/>
        <w:rPr>
          <w:sz w:val="28"/>
          <w:szCs w:val="28"/>
          <w:lang w:val="ru-RU"/>
        </w:rPr>
      </w:pPr>
    </w:p>
    <w:tbl>
      <w:tblPr>
        <w:tblW w:w="5000" w:type="pct"/>
        <w:jc w:val="center"/>
        <w:tblLook w:val="00A0" w:firstRow="1" w:lastRow="0" w:firstColumn="1" w:lastColumn="0" w:noHBand="0" w:noVBand="0"/>
      </w:tblPr>
      <w:tblGrid>
        <w:gridCol w:w="2464"/>
        <w:gridCol w:w="2464"/>
        <w:gridCol w:w="2465"/>
        <w:gridCol w:w="2465"/>
      </w:tblGrid>
      <w:tr w:rsidR="00830545" w:rsidRPr="009A6FEA" w:rsidTr="00830545">
        <w:trPr>
          <w:jc w:val="center"/>
        </w:trPr>
        <w:tc>
          <w:tcPr>
            <w:tcW w:w="1250" w:type="pct"/>
            <w:vAlign w:val="center"/>
          </w:tcPr>
          <w:p w:rsidR="00830545" w:rsidRPr="009A6FEA" w:rsidRDefault="00F653B9">
            <w:pPr>
              <w:pStyle w:val="Newparagraph"/>
              <w:tabs>
                <w:tab w:val="left" w:pos="9072"/>
              </w:tabs>
              <w:spacing w:line="240" w:lineRule="auto"/>
              <w:ind w:right="3" w:firstLine="0"/>
              <w:jc w:val="center"/>
              <w:rPr>
                <w:sz w:val="28"/>
                <w:szCs w:val="28"/>
                <w:lang w:val="ru-RU"/>
              </w:rPr>
            </w:pPr>
            <w:r w:rsidRPr="00D35D7A">
              <w:rPr>
                <w:noProof/>
                <w:sz w:val="28"/>
                <w:szCs w:val="28"/>
                <w:lang w:val="ru-RU" w:eastAsia="ru-RU"/>
              </w:rPr>
              <w:drawing>
                <wp:inline distT="0" distB="0" distL="0" distR="0">
                  <wp:extent cx="1348936" cy="1486894"/>
                  <wp:effectExtent l="19050" t="0" r="3614" b="0"/>
                  <wp:docPr id="485" name="Рисунок 194" descr="D:\Гульнур С\ДОКТОРАНТУРА 2020\УКТ\фото с укт\УКТ Л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Гульнур С\ДОКТОРАНТУРА 2020\УКТ\фото с укт\УКТ ЛК.JPG"/>
                          <pic:cNvPicPr>
                            <a:picLocks noChangeAspect="1" noChangeArrowheads="1"/>
                          </pic:cNvPicPr>
                        </pic:nvPicPr>
                        <pic:blipFill>
                          <a:blip r:embed="rId18" cstate="print"/>
                          <a:srcRect t="845" r="1385" b="17187"/>
                          <a:stretch>
                            <a:fillRect/>
                          </a:stretch>
                        </pic:blipFill>
                        <pic:spPr bwMode="auto">
                          <a:xfrm>
                            <a:off x="0" y="0"/>
                            <a:ext cx="1353557" cy="1491988"/>
                          </a:xfrm>
                          <a:prstGeom prst="rect">
                            <a:avLst/>
                          </a:prstGeom>
                          <a:noFill/>
                          <a:ln w="9525">
                            <a:noFill/>
                            <a:miter lim="800000"/>
                            <a:headEnd/>
                            <a:tailEnd/>
                          </a:ln>
                        </pic:spPr>
                      </pic:pic>
                    </a:graphicData>
                  </a:graphic>
                </wp:inline>
              </w:drawing>
            </w:r>
          </w:p>
        </w:tc>
        <w:tc>
          <w:tcPr>
            <w:tcW w:w="1250" w:type="pct"/>
            <w:vAlign w:val="center"/>
          </w:tcPr>
          <w:p w:rsidR="00830545" w:rsidRPr="009A6FEA" w:rsidRDefault="00F653B9">
            <w:pPr>
              <w:pStyle w:val="Newparagraph"/>
              <w:tabs>
                <w:tab w:val="left" w:pos="9072"/>
              </w:tabs>
              <w:spacing w:line="240" w:lineRule="auto"/>
              <w:ind w:right="3" w:firstLine="0"/>
              <w:jc w:val="center"/>
              <w:rPr>
                <w:sz w:val="28"/>
                <w:szCs w:val="28"/>
                <w:lang w:val="ru-RU"/>
              </w:rPr>
            </w:pPr>
            <w:r w:rsidRPr="00D35D7A">
              <w:rPr>
                <w:noProof/>
                <w:sz w:val="28"/>
                <w:szCs w:val="28"/>
                <w:lang w:val="ru-RU" w:eastAsia="ru-RU"/>
              </w:rPr>
              <w:drawing>
                <wp:inline distT="0" distB="0" distL="0" distR="0">
                  <wp:extent cx="1350645" cy="1488779"/>
                  <wp:effectExtent l="19050" t="0" r="1905" b="0"/>
                  <wp:docPr id="486" name="Рисунок 195" descr="D:\Гульнур С\ДОКТОРАНТУРА 2020\УКТ\фото с укт\УКТ 1_05 160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Гульнур С\ДОКТОРАНТУРА 2020\УКТ\фото с укт\УКТ 1_05 160С.JPG"/>
                          <pic:cNvPicPr>
                            <a:picLocks noChangeAspect="1" noChangeArrowheads="1"/>
                          </pic:cNvPicPr>
                        </pic:nvPicPr>
                        <pic:blipFill>
                          <a:blip r:embed="rId19" cstate="print"/>
                          <a:srcRect l="17021" t="1333" r="4461" b="34043"/>
                          <a:stretch>
                            <a:fillRect/>
                          </a:stretch>
                        </pic:blipFill>
                        <pic:spPr bwMode="auto">
                          <a:xfrm>
                            <a:off x="0" y="0"/>
                            <a:ext cx="1353347" cy="1491757"/>
                          </a:xfrm>
                          <a:prstGeom prst="rect">
                            <a:avLst/>
                          </a:prstGeom>
                          <a:noFill/>
                          <a:ln w="9525">
                            <a:noFill/>
                            <a:miter lim="800000"/>
                            <a:headEnd/>
                            <a:tailEnd/>
                          </a:ln>
                        </pic:spPr>
                      </pic:pic>
                    </a:graphicData>
                  </a:graphic>
                </wp:inline>
              </w:drawing>
            </w:r>
          </w:p>
        </w:tc>
        <w:tc>
          <w:tcPr>
            <w:tcW w:w="1250" w:type="pct"/>
            <w:vAlign w:val="center"/>
          </w:tcPr>
          <w:p w:rsidR="00DC41D3" w:rsidRDefault="00F653B9">
            <w:pPr>
              <w:pStyle w:val="Newparagraph"/>
              <w:tabs>
                <w:tab w:val="left" w:pos="9072"/>
              </w:tabs>
              <w:spacing w:line="240" w:lineRule="auto"/>
              <w:ind w:right="3" w:firstLine="34"/>
              <w:jc w:val="center"/>
              <w:rPr>
                <w:sz w:val="28"/>
                <w:szCs w:val="28"/>
                <w:lang w:val="ru-RU"/>
              </w:rPr>
            </w:pPr>
            <w:r w:rsidRPr="00D35D7A">
              <w:rPr>
                <w:noProof/>
                <w:sz w:val="28"/>
                <w:szCs w:val="28"/>
                <w:lang w:val="ru-RU" w:eastAsia="ru-RU"/>
              </w:rPr>
              <w:drawing>
                <wp:inline distT="0" distB="0" distL="0" distR="0">
                  <wp:extent cx="1348936" cy="1486894"/>
                  <wp:effectExtent l="19050" t="0" r="3614" b="0"/>
                  <wp:docPr id="484" name="Рисунок 196" descr="D:\Гульнур С\ДОКТОРАНТУРА 2020\УКТ\фото с укт\УКТ 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Гульнур С\ДОКТОРАНТУРА 2020\УКТ\фото с укт\УКТ 2_1.JPG"/>
                          <pic:cNvPicPr>
                            <a:picLocks noChangeAspect="1" noChangeArrowheads="1"/>
                          </pic:cNvPicPr>
                        </pic:nvPicPr>
                        <pic:blipFill>
                          <a:blip r:embed="rId20" cstate="print"/>
                          <a:srcRect t="-1" r="4348" b="21247"/>
                          <a:stretch>
                            <a:fillRect/>
                          </a:stretch>
                        </pic:blipFill>
                        <pic:spPr bwMode="auto">
                          <a:xfrm>
                            <a:off x="0" y="0"/>
                            <a:ext cx="1351018" cy="1489189"/>
                          </a:xfrm>
                          <a:prstGeom prst="rect">
                            <a:avLst/>
                          </a:prstGeom>
                          <a:noFill/>
                          <a:ln w="9525">
                            <a:noFill/>
                            <a:miter lim="800000"/>
                            <a:headEnd/>
                            <a:tailEnd/>
                          </a:ln>
                        </pic:spPr>
                      </pic:pic>
                    </a:graphicData>
                  </a:graphic>
                </wp:inline>
              </w:drawing>
            </w:r>
          </w:p>
        </w:tc>
        <w:tc>
          <w:tcPr>
            <w:tcW w:w="1250" w:type="pct"/>
          </w:tcPr>
          <w:p w:rsidR="00DC41D3" w:rsidRDefault="00F653B9">
            <w:pPr>
              <w:pStyle w:val="Newparagraph"/>
              <w:tabs>
                <w:tab w:val="left" w:pos="9072"/>
              </w:tabs>
              <w:spacing w:line="240" w:lineRule="auto"/>
              <w:ind w:right="3" w:hanging="22"/>
              <w:jc w:val="center"/>
              <w:rPr>
                <w:noProof/>
                <w:sz w:val="28"/>
                <w:szCs w:val="28"/>
                <w:lang w:val="ru-RU" w:eastAsia="ru-RU"/>
              </w:rPr>
            </w:pPr>
            <w:r w:rsidRPr="00D35D7A">
              <w:rPr>
                <w:noProof/>
                <w:sz w:val="28"/>
                <w:szCs w:val="28"/>
                <w:lang w:val="ru-RU" w:eastAsia="ru-RU"/>
              </w:rPr>
              <w:drawing>
                <wp:inline distT="0" distB="0" distL="0" distR="0">
                  <wp:extent cx="1352081" cy="1490362"/>
                  <wp:effectExtent l="19050" t="0" r="469" b="0"/>
                  <wp:docPr id="483" name="Рисунок 193" descr="D:\Гульнур С\ДОКТОРАНТУРА 2020\УКТ\фото с укт\фото УКТ 1_1 в р-ре ис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D:\Гульнур С\ДОКТОРАНТУРА 2020\УКТ\фото с укт\фото УКТ 1_1 в р-ре исход.JPG"/>
                          <pic:cNvPicPr>
                            <a:picLocks noChangeAspect="1" noChangeArrowheads="1"/>
                          </pic:cNvPicPr>
                        </pic:nvPicPr>
                        <pic:blipFill>
                          <a:blip r:embed="rId21" cstate="print"/>
                          <a:srcRect l="22727" t="34824" r="40078" b="42172"/>
                          <a:stretch>
                            <a:fillRect/>
                          </a:stretch>
                        </pic:blipFill>
                        <pic:spPr bwMode="auto">
                          <a:xfrm>
                            <a:off x="0" y="0"/>
                            <a:ext cx="1352186" cy="1490478"/>
                          </a:xfrm>
                          <a:prstGeom prst="rect">
                            <a:avLst/>
                          </a:prstGeom>
                          <a:noFill/>
                          <a:ln w="9525">
                            <a:noFill/>
                            <a:miter lim="800000"/>
                            <a:headEnd/>
                            <a:tailEnd/>
                          </a:ln>
                        </pic:spPr>
                      </pic:pic>
                    </a:graphicData>
                  </a:graphic>
                </wp:inline>
              </w:drawing>
            </w:r>
          </w:p>
        </w:tc>
      </w:tr>
      <w:tr w:rsidR="00830545" w:rsidRPr="006866C5" w:rsidTr="00830545">
        <w:trPr>
          <w:jc w:val="center"/>
        </w:trPr>
        <w:tc>
          <w:tcPr>
            <w:tcW w:w="1250" w:type="pct"/>
            <w:vAlign w:val="center"/>
          </w:tcPr>
          <w:p w:rsidR="00830545" w:rsidRPr="006866C5" w:rsidRDefault="00D4557E">
            <w:pPr>
              <w:pStyle w:val="Newparagraph"/>
              <w:tabs>
                <w:tab w:val="left" w:pos="9072"/>
              </w:tabs>
              <w:spacing w:line="240" w:lineRule="auto"/>
              <w:ind w:right="3" w:firstLine="0"/>
              <w:jc w:val="center"/>
              <w:rPr>
                <w:lang w:val="ru-RU"/>
              </w:rPr>
            </w:pPr>
            <w:r>
              <w:rPr>
                <w:lang w:val="ru-RU"/>
              </w:rPr>
              <w:t>а</w:t>
            </w:r>
          </w:p>
        </w:tc>
        <w:tc>
          <w:tcPr>
            <w:tcW w:w="1250" w:type="pct"/>
            <w:vAlign w:val="center"/>
          </w:tcPr>
          <w:p w:rsidR="00830545" w:rsidRPr="006866C5" w:rsidRDefault="00D4557E">
            <w:pPr>
              <w:pStyle w:val="Newparagraph"/>
              <w:tabs>
                <w:tab w:val="left" w:pos="9072"/>
              </w:tabs>
              <w:spacing w:line="240" w:lineRule="auto"/>
              <w:ind w:right="3" w:firstLine="0"/>
              <w:jc w:val="center"/>
              <w:rPr>
                <w:lang w:val="ru-RU"/>
              </w:rPr>
            </w:pPr>
            <w:r>
              <w:rPr>
                <w:lang w:val="ru-RU"/>
              </w:rPr>
              <w:t>б</w:t>
            </w:r>
          </w:p>
        </w:tc>
        <w:tc>
          <w:tcPr>
            <w:tcW w:w="1250" w:type="pct"/>
            <w:vAlign w:val="center"/>
          </w:tcPr>
          <w:p w:rsidR="00830545" w:rsidRPr="006866C5" w:rsidRDefault="00D4557E">
            <w:pPr>
              <w:pStyle w:val="Newparagraph"/>
              <w:tabs>
                <w:tab w:val="left" w:pos="9072"/>
              </w:tabs>
              <w:spacing w:line="240" w:lineRule="auto"/>
              <w:ind w:right="3" w:firstLine="0"/>
              <w:jc w:val="center"/>
              <w:rPr>
                <w:lang w:val="ru-RU"/>
              </w:rPr>
            </w:pPr>
            <w:r>
              <w:rPr>
                <w:lang w:val="ru-RU"/>
              </w:rPr>
              <w:t>в</w:t>
            </w:r>
          </w:p>
        </w:tc>
        <w:tc>
          <w:tcPr>
            <w:tcW w:w="1250" w:type="pct"/>
          </w:tcPr>
          <w:p w:rsidR="00830545" w:rsidRPr="006866C5" w:rsidRDefault="00D4557E">
            <w:pPr>
              <w:pStyle w:val="Newparagraph"/>
              <w:tabs>
                <w:tab w:val="left" w:pos="9072"/>
              </w:tabs>
              <w:spacing w:line="240" w:lineRule="auto"/>
              <w:ind w:right="3" w:firstLine="0"/>
              <w:jc w:val="center"/>
              <w:rPr>
                <w:lang w:val="ru-RU"/>
              </w:rPr>
            </w:pPr>
            <w:r>
              <w:rPr>
                <w:lang w:val="ru-RU"/>
              </w:rPr>
              <w:t>г</w:t>
            </w:r>
          </w:p>
        </w:tc>
      </w:tr>
    </w:tbl>
    <w:p w:rsidR="00830545" w:rsidRPr="006866C5" w:rsidRDefault="00830545">
      <w:pPr>
        <w:pStyle w:val="Newparagraph"/>
        <w:tabs>
          <w:tab w:val="left" w:pos="9072"/>
        </w:tabs>
        <w:spacing w:line="240" w:lineRule="auto"/>
        <w:ind w:right="3" w:firstLine="709"/>
        <w:jc w:val="both"/>
        <w:rPr>
          <w:sz w:val="16"/>
          <w:szCs w:val="16"/>
          <w:lang w:val="ru-RU"/>
        </w:rPr>
      </w:pPr>
    </w:p>
    <w:p w:rsidR="00DC41D3" w:rsidRDefault="00152A01">
      <w:pPr>
        <w:pStyle w:val="Newparagraph"/>
        <w:tabs>
          <w:tab w:val="left" w:pos="9072"/>
        </w:tabs>
        <w:spacing w:line="240" w:lineRule="auto"/>
        <w:ind w:right="3" w:firstLine="709"/>
        <w:jc w:val="both"/>
        <w:rPr>
          <w:lang w:val="ru-RU"/>
        </w:rPr>
      </w:pPr>
      <w:r w:rsidRPr="00152A01">
        <w:rPr>
          <w:lang w:val="ru-RU"/>
        </w:rPr>
        <w:t xml:space="preserve">а– </w:t>
      </w:r>
      <w:r w:rsidR="00D4557E" w:rsidRPr="00D4557E">
        <w:rPr>
          <w:lang w:val="ru-RU"/>
        </w:rPr>
        <w:t>1:0</w:t>
      </w:r>
      <w:r w:rsidRPr="00152A01">
        <w:rPr>
          <w:lang w:val="ru-RU"/>
        </w:rPr>
        <w:t xml:space="preserve">; б ‒ </w:t>
      </w:r>
      <w:r w:rsidR="00D4557E" w:rsidRPr="00D4557E">
        <w:rPr>
          <w:lang w:val="ru-RU"/>
        </w:rPr>
        <w:t>1:0,5</w:t>
      </w:r>
      <w:r w:rsidRPr="00152A01">
        <w:rPr>
          <w:lang w:val="ru-RU"/>
        </w:rPr>
        <w:t xml:space="preserve">; в ‒ </w:t>
      </w:r>
      <w:r w:rsidR="00D4557E" w:rsidRPr="00D4557E">
        <w:rPr>
          <w:lang w:val="ru-RU"/>
        </w:rPr>
        <w:t>1:1</w:t>
      </w:r>
      <w:r w:rsidRPr="00152A01">
        <w:rPr>
          <w:lang w:val="ru-RU"/>
        </w:rPr>
        <w:t xml:space="preserve">; г ‒ </w:t>
      </w:r>
      <w:r w:rsidR="00D4557E" w:rsidRPr="00D4557E">
        <w:rPr>
          <w:lang w:val="ru-RU"/>
        </w:rPr>
        <w:t>1:2</w:t>
      </w:r>
    </w:p>
    <w:p w:rsidR="00D4557E" w:rsidRPr="00D4557E" w:rsidRDefault="00D4557E">
      <w:pPr>
        <w:pStyle w:val="Newparagraph"/>
        <w:tabs>
          <w:tab w:val="left" w:pos="9072"/>
        </w:tabs>
        <w:spacing w:line="240" w:lineRule="auto"/>
        <w:ind w:right="3" w:firstLine="0"/>
        <w:jc w:val="center"/>
        <w:rPr>
          <w:sz w:val="16"/>
          <w:szCs w:val="16"/>
          <w:lang w:val="ru-RU"/>
        </w:rPr>
      </w:pPr>
    </w:p>
    <w:p w:rsidR="00830545" w:rsidRPr="009A6FEA" w:rsidRDefault="0073484A">
      <w:pPr>
        <w:pStyle w:val="Newparagraph"/>
        <w:tabs>
          <w:tab w:val="left" w:pos="9072"/>
        </w:tabs>
        <w:spacing w:line="240" w:lineRule="auto"/>
        <w:ind w:right="3" w:firstLine="0"/>
        <w:jc w:val="center"/>
        <w:rPr>
          <w:sz w:val="28"/>
          <w:szCs w:val="28"/>
          <w:lang w:val="ru-RU"/>
        </w:rPr>
      </w:pPr>
      <w:r w:rsidRPr="009A6FEA">
        <w:rPr>
          <w:sz w:val="28"/>
          <w:szCs w:val="28"/>
          <w:lang w:val="ru-RU"/>
        </w:rPr>
        <w:t xml:space="preserve">Рисунок 2.3 – Фото </w:t>
      </w:r>
      <w:r w:rsidRPr="00CA69DB">
        <w:rPr>
          <w:sz w:val="28"/>
          <w:szCs w:val="28"/>
          <w:lang w:val="ru-RU"/>
        </w:rPr>
        <w:t xml:space="preserve">растворов </w:t>
      </w:r>
      <w:r w:rsidR="00CA69DB" w:rsidRPr="00CA69DB">
        <w:rPr>
          <w:sz w:val="28"/>
          <w:szCs w:val="28"/>
          <w:lang w:val="ru-RU"/>
        </w:rPr>
        <w:t>S,N-допированных</w:t>
      </w:r>
      <w:r w:rsidR="00CA69DB" w:rsidRPr="00CA69DB">
        <w:rPr>
          <w:color w:val="FF0000"/>
          <w:sz w:val="28"/>
          <w:szCs w:val="28"/>
          <w:lang w:val="ru-RU"/>
        </w:rPr>
        <w:t xml:space="preserve"> </w:t>
      </w:r>
      <w:r w:rsidRPr="00CA69DB">
        <w:rPr>
          <w:sz w:val="28"/>
          <w:szCs w:val="28"/>
          <w:lang w:val="ru-RU"/>
        </w:rPr>
        <w:t>УТ</w:t>
      </w:r>
      <w:r w:rsidRPr="009A6FEA">
        <w:rPr>
          <w:sz w:val="28"/>
          <w:szCs w:val="28"/>
          <w:lang w:val="ru-RU"/>
        </w:rPr>
        <w:t xml:space="preserve"> сразу после синтеза</w:t>
      </w:r>
    </w:p>
    <w:p w:rsidR="00DC41D3" w:rsidRDefault="00DC41D3">
      <w:pPr>
        <w:pStyle w:val="Newparagraph"/>
        <w:tabs>
          <w:tab w:val="left" w:pos="9072"/>
        </w:tabs>
        <w:spacing w:line="240" w:lineRule="auto"/>
        <w:ind w:right="3" w:firstLine="709"/>
        <w:jc w:val="center"/>
        <w:rPr>
          <w:sz w:val="28"/>
          <w:szCs w:val="28"/>
          <w:lang w:val="ru-RU"/>
        </w:rPr>
      </w:pPr>
    </w:p>
    <w:p w:rsidR="00DC41D3" w:rsidRDefault="0073484A">
      <w:pPr>
        <w:widowControl w:val="0"/>
        <w:tabs>
          <w:tab w:val="left" w:pos="0"/>
        </w:tabs>
        <w:autoSpaceDE w:val="0"/>
        <w:autoSpaceDN w:val="0"/>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 xml:space="preserve">Для оценки влияния температуры и времени синтеза на свойства УТ использовалось соотношение ЛК:L-цистеин 1:0,5. Синтез проводился при температурах 140, 160, 180 и 200°С в течение 60 минут. Кроме того, при температуре </w:t>
      </w:r>
      <w:r w:rsidR="00FF4312" w:rsidRPr="009A6FEA">
        <w:rPr>
          <w:rFonts w:ascii="Times New Roman" w:eastAsia="Times New Roman" w:hAnsi="Times New Roman" w:cs="Times New Roman"/>
          <w:sz w:val="28"/>
          <w:szCs w:val="28"/>
          <w:lang w:eastAsia="en-GB"/>
        </w:rPr>
        <w:t>160</w:t>
      </w:r>
      <w:r w:rsidRPr="009A6FEA">
        <w:rPr>
          <w:rFonts w:ascii="Times New Roman" w:eastAsia="Times New Roman" w:hAnsi="Times New Roman" w:cs="Times New Roman"/>
          <w:sz w:val="28"/>
          <w:szCs w:val="28"/>
          <w:lang w:eastAsia="en-GB"/>
        </w:rPr>
        <w:t>°С время синтеза варьировалось от 15 до 60 минут с интервалами в 15 минут (15, 30, 45 и 60 минут).</w:t>
      </w:r>
    </w:p>
    <w:p w:rsidR="00061972" w:rsidRPr="009A6FEA" w:rsidRDefault="0073484A">
      <w:pPr>
        <w:pStyle w:val="Newparagraph"/>
        <w:tabs>
          <w:tab w:val="left" w:pos="9072"/>
        </w:tabs>
        <w:spacing w:line="240" w:lineRule="auto"/>
        <w:ind w:right="3" w:firstLine="709"/>
        <w:jc w:val="both"/>
        <w:rPr>
          <w:sz w:val="28"/>
          <w:szCs w:val="28"/>
          <w:lang w:val="ru-RU"/>
        </w:rPr>
      </w:pPr>
      <w:r w:rsidRPr="009A6FEA">
        <w:rPr>
          <w:sz w:val="28"/>
          <w:szCs w:val="28"/>
          <w:lang w:val="ru-RU"/>
        </w:rPr>
        <w:t xml:space="preserve">В зависимости от времени синтеза </w:t>
      </w:r>
      <w:r w:rsidR="00CA69DB">
        <w:rPr>
          <w:sz w:val="28"/>
          <w:szCs w:val="28"/>
          <w:lang w:val="ru-RU"/>
        </w:rPr>
        <w:t xml:space="preserve">УТ </w:t>
      </w:r>
      <w:r w:rsidRPr="009A6FEA">
        <w:rPr>
          <w:sz w:val="28"/>
          <w:szCs w:val="28"/>
          <w:lang w:val="ru-RU"/>
        </w:rPr>
        <w:t>были получены растворы, различающиеся по цвету (рис</w:t>
      </w:r>
      <w:r w:rsidR="006866C5">
        <w:rPr>
          <w:sz w:val="28"/>
          <w:szCs w:val="28"/>
          <w:lang w:val="ru-RU"/>
        </w:rPr>
        <w:t>унок</w:t>
      </w:r>
      <w:r w:rsidRPr="009A6FEA">
        <w:rPr>
          <w:sz w:val="28"/>
          <w:szCs w:val="28"/>
          <w:lang w:val="ru-RU"/>
        </w:rPr>
        <w:t xml:space="preserve"> 2.4). При времени синтеза 15 мин раствор – светло-желтый, прозрачный. При увеличении времени синтеза итоговый раствор становится мутноватым, оранжево-коричневатых оттенков. </w:t>
      </w:r>
    </w:p>
    <w:p w:rsidR="00061972" w:rsidRPr="009A6FEA" w:rsidRDefault="00061972">
      <w:pPr>
        <w:pStyle w:val="Newparagraph"/>
        <w:tabs>
          <w:tab w:val="left" w:pos="9072"/>
        </w:tabs>
        <w:spacing w:line="240" w:lineRule="auto"/>
        <w:ind w:right="3" w:firstLine="709"/>
        <w:jc w:val="both"/>
        <w:rPr>
          <w:sz w:val="28"/>
          <w:szCs w:val="28"/>
          <w:lang w:val="ru-RU"/>
        </w:rPr>
      </w:pPr>
    </w:p>
    <w:tbl>
      <w:tblPr>
        <w:tblW w:w="5000" w:type="pct"/>
        <w:tblLook w:val="04A0" w:firstRow="1" w:lastRow="0" w:firstColumn="1" w:lastColumn="0" w:noHBand="0" w:noVBand="1"/>
      </w:tblPr>
      <w:tblGrid>
        <w:gridCol w:w="2464"/>
        <w:gridCol w:w="2464"/>
        <w:gridCol w:w="2465"/>
        <w:gridCol w:w="2465"/>
      </w:tblGrid>
      <w:tr w:rsidR="00061972" w:rsidRPr="009A6FEA" w:rsidTr="00042553">
        <w:tc>
          <w:tcPr>
            <w:tcW w:w="1250" w:type="pct"/>
          </w:tcPr>
          <w:p w:rsidR="00061972" w:rsidRPr="009A6FEA" w:rsidRDefault="00F653B9">
            <w:pPr>
              <w:pStyle w:val="Newparagraph"/>
              <w:tabs>
                <w:tab w:val="left" w:pos="9072"/>
              </w:tabs>
              <w:spacing w:line="240" w:lineRule="auto"/>
              <w:ind w:right="3" w:firstLine="0"/>
              <w:jc w:val="center"/>
              <w:rPr>
                <w:sz w:val="28"/>
                <w:szCs w:val="28"/>
                <w:lang w:val="ru-RU"/>
              </w:rPr>
            </w:pPr>
            <w:r w:rsidRPr="00D35D7A">
              <w:rPr>
                <w:rFonts w:eastAsia="Batang"/>
                <w:noProof/>
                <w:sz w:val="28"/>
                <w:szCs w:val="28"/>
                <w:lang w:val="ru-RU" w:eastAsia="ru-RU"/>
              </w:rPr>
              <w:drawing>
                <wp:inline distT="0" distB="0" distL="0" distR="0">
                  <wp:extent cx="1007414" cy="1460311"/>
                  <wp:effectExtent l="19050" t="0" r="2236" b="0"/>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cstate="print"/>
                          <a:srcRect l="14528" t="11116" r="16129" b="10626"/>
                          <a:stretch>
                            <a:fillRect/>
                          </a:stretch>
                        </pic:blipFill>
                        <pic:spPr bwMode="auto">
                          <a:xfrm>
                            <a:off x="0" y="0"/>
                            <a:ext cx="1011917" cy="1466838"/>
                          </a:xfrm>
                          <a:prstGeom prst="rect">
                            <a:avLst/>
                          </a:prstGeom>
                          <a:noFill/>
                          <a:ln w="9525">
                            <a:noFill/>
                            <a:miter lim="800000"/>
                            <a:headEnd/>
                            <a:tailEnd/>
                          </a:ln>
                        </pic:spPr>
                      </pic:pic>
                    </a:graphicData>
                  </a:graphic>
                </wp:inline>
              </w:drawing>
            </w:r>
          </w:p>
        </w:tc>
        <w:tc>
          <w:tcPr>
            <w:tcW w:w="1250" w:type="pct"/>
          </w:tcPr>
          <w:p w:rsidR="00061972" w:rsidRPr="009A6FEA" w:rsidRDefault="00F653B9">
            <w:pPr>
              <w:pStyle w:val="Newparagraph"/>
              <w:tabs>
                <w:tab w:val="left" w:pos="9072"/>
              </w:tabs>
              <w:spacing w:line="240" w:lineRule="auto"/>
              <w:ind w:right="3" w:firstLine="0"/>
              <w:jc w:val="center"/>
              <w:rPr>
                <w:sz w:val="28"/>
                <w:szCs w:val="28"/>
                <w:lang w:val="ru-RU"/>
              </w:rPr>
            </w:pPr>
            <w:r w:rsidRPr="00D35D7A">
              <w:rPr>
                <w:rFonts w:eastAsia="Batang"/>
                <w:noProof/>
                <w:sz w:val="28"/>
                <w:szCs w:val="28"/>
                <w:lang w:val="ru-RU" w:eastAsia="ru-RU"/>
              </w:rPr>
              <w:drawing>
                <wp:inline distT="0" distB="0" distL="0" distR="0">
                  <wp:extent cx="1018276" cy="1460311"/>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srcRect l="20551" t="21884" r="14010" b="6497"/>
                          <a:stretch>
                            <a:fillRect/>
                          </a:stretch>
                        </pic:blipFill>
                        <pic:spPr bwMode="auto">
                          <a:xfrm>
                            <a:off x="0" y="0"/>
                            <a:ext cx="1023954" cy="1468454"/>
                          </a:xfrm>
                          <a:prstGeom prst="rect">
                            <a:avLst/>
                          </a:prstGeom>
                          <a:noFill/>
                          <a:ln w="9525">
                            <a:noFill/>
                            <a:miter lim="800000"/>
                            <a:headEnd/>
                            <a:tailEnd/>
                          </a:ln>
                        </pic:spPr>
                      </pic:pic>
                    </a:graphicData>
                  </a:graphic>
                </wp:inline>
              </w:drawing>
            </w:r>
          </w:p>
        </w:tc>
        <w:tc>
          <w:tcPr>
            <w:tcW w:w="1250" w:type="pct"/>
          </w:tcPr>
          <w:p w:rsidR="00DC41D3" w:rsidRDefault="00F653B9">
            <w:pPr>
              <w:pStyle w:val="Newparagraph"/>
              <w:tabs>
                <w:tab w:val="left" w:pos="9072"/>
              </w:tabs>
              <w:spacing w:line="240" w:lineRule="auto"/>
              <w:ind w:right="3" w:firstLine="34"/>
              <w:jc w:val="center"/>
              <w:rPr>
                <w:sz w:val="28"/>
                <w:szCs w:val="28"/>
                <w:lang w:val="ru-RU"/>
              </w:rPr>
            </w:pPr>
            <w:r w:rsidRPr="00D35D7A">
              <w:rPr>
                <w:noProof/>
                <w:sz w:val="28"/>
                <w:szCs w:val="28"/>
                <w:lang w:val="ru-RU" w:eastAsia="ru-RU"/>
              </w:rPr>
              <w:drawing>
                <wp:inline distT="0" distB="0" distL="0" distR="0">
                  <wp:extent cx="1080575" cy="1460311"/>
                  <wp:effectExtent l="19050" t="0" r="5275" b="0"/>
                  <wp:docPr id="15" name="Рисунок 2" descr="C:\Users\Администратор\Downloads\bdedc70a-5546-4627-879a-f9a870995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ownloads\bdedc70a-5546-4627-879a-f9a87099552d.JPG"/>
                          <pic:cNvPicPr>
                            <a:picLocks noChangeAspect="1" noChangeArrowheads="1"/>
                          </pic:cNvPicPr>
                        </pic:nvPicPr>
                        <pic:blipFill>
                          <a:blip r:embed="rId24" cstate="print"/>
                          <a:srcRect l="24718" r="19466"/>
                          <a:stretch>
                            <a:fillRect/>
                          </a:stretch>
                        </pic:blipFill>
                        <pic:spPr bwMode="auto">
                          <a:xfrm>
                            <a:off x="0" y="0"/>
                            <a:ext cx="1077359" cy="1455965"/>
                          </a:xfrm>
                          <a:prstGeom prst="rect">
                            <a:avLst/>
                          </a:prstGeom>
                          <a:noFill/>
                          <a:ln w="9525">
                            <a:noFill/>
                            <a:miter lim="800000"/>
                            <a:headEnd/>
                            <a:tailEnd/>
                          </a:ln>
                        </pic:spPr>
                      </pic:pic>
                    </a:graphicData>
                  </a:graphic>
                </wp:inline>
              </w:drawing>
            </w:r>
          </w:p>
        </w:tc>
        <w:tc>
          <w:tcPr>
            <w:tcW w:w="1250" w:type="pct"/>
          </w:tcPr>
          <w:p w:rsidR="00061972" w:rsidRPr="009A6FEA" w:rsidRDefault="00F653B9">
            <w:pPr>
              <w:pStyle w:val="Newparagraph"/>
              <w:tabs>
                <w:tab w:val="left" w:pos="9072"/>
              </w:tabs>
              <w:spacing w:line="240" w:lineRule="auto"/>
              <w:ind w:right="3" w:firstLine="0"/>
              <w:jc w:val="center"/>
              <w:rPr>
                <w:sz w:val="28"/>
                <w:szCs w:val="28"/>
                <w:lang w:val="ru-RU"/>
              </w:rPr>
            </w:pPr>
            <w:r w:rsidRPr="00D35D7A">
              <w:rPr>
                <w:rFonts w:eastAsia="Batang"/>
                <w:noProof/>
                <w:sz w:val="28"/>
                <w:szCs w:val="28"/>
                <w:lang w:val="ru-RU" w:eastAsia="ru-RU"/>
              </w:rPr>
              <w:drawing>
                <wp:inline distT="0" distB="0" distL="0" distR="0">
                  <wp:extent cx="1049919" cy="1460311"/>
                  <wp:effectExtent l="19050" t="0" r="0" b="0"/>
                  <wp:docPr id="1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5" cstate="print"/>
                          <a:srcRect l="24593" t="21729" r="8313" b="7391"/>
                          <a:stretch>
                            <a:fillRect/>
                          </a:stretch>
                        </pic:blipFill>
                        <pic:spPr bwMode="auto">
                          <a:xfrm>
                            <a:off x="0" y="0"/>
                            <a:ext cx="1054619" cy="1466848"/>
                          </a:xfrm>
                          <a:prstGeom prst="rect">
                            <a:avLst/>
                          </a:prstGeom>
                          <a:noFill/>
                          <a:ln w="9525">
                            <a:noFill/>
                            <a:miter lim="800000"/>
                            <a:headEnd/>
                            <a:tailEnd/>
                          </a:ln>
                        </pic:spPr>
                      </pic:pic>
                    </a:graphicData>
                  </a:graphic>
                </wp:inline>
              </w:drawing>
            </w:r>
          </w:p>
        </w:tc>
      </w:tr>
      <w:tr w:rsidR="00061972" w:rsidRPr="00AF46D4" w:rsidTr="00042553">
        <w:tc>
          <w:tcPr>
            <w:tcW w:w="1250" w:type="pct"/>
          </w:tcPr>
          <w:p w:rsidR="00061972" w:rsidRPr="00AF46D4" w:rsidRDefault="00152A01">
            <w:pPr>
              <w:pStyle w:val="Newparagraph"/>
              <w:tabs>
                <w:tab w:val="left" w:pos="9072"/>
              </w:tabs>
              <w:spacing w:line="240" w:lineRule="auto"/>
              <w:ind w:right="3" w:firstLine="0"/>
              <w:jc w:val="center"/>
              <w:rPr>
                <w:lang w:val="ru-RU"/>
              </w:rPr>
            </w:pPr>
            <w:r w:rsidRPr="00152A01">
              <w:rPr>
                <w:lang w:val="ru-RU"/>
              </w:rPr>
              <w:t>а</w:t>
            </w:r>
          </w:p>
        </w:tc>
        <w:tc>
          <w:tcPr>
            <w:tcW w:w="1250" w:type="pct"/>
          </w:tcPr>
          <w:p w:rsidR="00061972" w:rsidRPr="00AF46D4" w:rsidRDefault="00152A01">
            <w:pPr>
              <w:pStyle w:val="Newparagraph"/>
              <w:tabs>
                <w:tab w:val="left" w:pos="9072"/>
              </w:tabs>
              <w:spacing w:line="240" w:lineRule="auto"/>
              <w:ind w:right="3" w:firstLine="0"/>
              <w:jc w:val="center"/>
              <w:rPr>
                <w:lang w:val="ru-RU"/>
              </w:rPr>
            </w:pPr>
            <w:r w:rsidRPr="00152A01">
              <w:rPr>
                <w:lang w:val="ru-RU"/>
              </w:rPr>
              <w:t>б</w:t>
            </w:r>
          </w:p>
        </w:tc>
        <w:tc>
          <w:tcPr>
            <w:tcW w:w="1250" w:type="pct"/>
          </w:tcPr>
          <w:p w:rsidR="00061972" w:rsidRPr="00AF46D4" w:rsidRDefault="00152A01">
            <w:pPr>
              <w:pStyle w:val="Newparagraph"/>
              <w:tabs>
                <w:tab w:val="left" w:pos="9072"/>
              </w:tabs>
              <w:spacing w:line="240" w:lineRule="auto"/>
              <w:ind w:right="3" w:firstLine="0"/>
              <w:jc w:val="center"/>
              <w:rPr>
                <w:lang w:val="ru-RU"/>
              </w:rPr>
            </w:pPr>
            <w:r w:rsidRPr="00152A01">
              <w:rPr>
                <w:lang w:val="ru-RU"/>
              </w:rPr>
              <w:t>в</w:t>
            </w:r>
          </w:p>
        </w:tc>
        <w:tc>
          <w:tcPr>
            <w:tcW w:w="1250" w:type="pct"/>
          </w:tcPr>
          <w:p w:rsidR="00061972" w:rsidRPr="00AF46D4" w:rsidRDefault="00152A01">
            <w:pPr>
              <w:pStyle w:val="Newparagraph"/>
              <w:tabs>
                <w:tab w:val="left" w:pos="9072"/>
              </w:tabs>
              <w:spacing w:line="240" w:lineRule="auto"/>
              <w:ind w:right="3" w:firstLine="0"/>
              <w:jc w:val="center"/>
              <w:rPr>
                <w:lang w:val="ru-RU"/>
              </w:rPr>
            </w:pPr>
            <w:r w:rsidRPr="00152A01">
              <w:rPr>
                <w:lang w:val="ru-RU"/>
              </w:rPr>
              <w:t>г</w:t>
            </w:r>
          </w:p>
        </w:tc>
      </w:tr>
    </w:tbl>
    <w:p w:rsidR="00D4557E" w:rsidRPr="00BD2120" w:rsidRDefault="00D4557E" w:rsidP="00D4557E">
      <w:pPr>
        <w:pStyle w:val="Newparagraph"/>
        <w:tabs>
          <w:tab w:val="left" w:pos="9072"/>
        </w:tabs>
        <w:spacing w:line="240" w:lineRule="auto"/>
        <w:ind w:right="3" w:firstLine="709"/>
        <w:jc w:val="both"/>
        <w:rPr>
          <w:sz w:val="16"/>
          <w:szCs w:val="16"/>
          <w:lang w:val="ru-RU"/>
        </w:rPr>
      </w:pPr>
    </w:p>
    <w:p w:rsidR="00D4557E" w:rsidRPr="00AF46D4" w:rsidRDefault="00D4557E" w:rsidP="00D4557E">
      <w:pPr>
        <w:pStyle w:val="Newparagraph"/>
        <w:tabs>
          <w:tab w:val="left" w:pos="9072"/>
        </w:tabs>
        <w:spacing w:line="240" w:lineRule="auto"/>
        <w:ind w:right="3" w:firstLine="709"/>
        <w:jc w:val="both"/>
        <w:rPr>
          <w:lang w:val="ru-RU"/>
        </w:rPr>
      </w:pPr>
      <w:r w:rsidRPr="00AF46D4">
        <w:rPr>
          <w:lang w:val="ru-RU"/>
        </w:rPr>
        <w:t xml:space="preserve">а – 15 мин; б ‒ </w:t>
      </w:r>
      <w:r w:rsidR="00152A01" w:rsidRPr="00152A01">
        <w:rPr>
          <w:lang w:val="ru-RU"/>
        </w:rPr>
        <w:t>30 мин</w:t>
      </w:r>
      <w:r w:rsidRPr="00AF46D4">
        <w:rPr>
          <w:lang w:val="ru-RU"/>
        </w:rPr>
        <w:t xml:space="preserve">; в ‒ </w:t>
      </w:r>
      <w:r w:rsidR="00152A01" w:rsidRPr="00152A01">
        <w:rPr>
          <w:lang w:val="ru-RU"/>
        </w:rPr>
        <w:t>45 мин</w:t>
      </w:r>
      <w:r w:rsidRPr="00AF46D4">
        <w:rPr>
          <w:lang w:val="ru-RU"/>
        </w:rPr>
        <w:t xml:space="preserve">; г ‒ </w:t>
      </w:r>
      <w:r w:rsidR="00152A01" w:rsidRPr="00152A01">
        <w:rPr>
          <w:lang w:val="ru-RU"/>
        </w:rPr>
        <w:t>60 мин</w:t>
      </w:r>
    </w:p>
    <w:p w:rsidR="00D4557E" w:rsidRPr="00BD2120" w:rsidRDefault="00D4557E" w:rsidP="00D4557E">
      <w:pPr>
        <w:pStyle w:val="Newparagraph"/>
        <w:tabs>
          <w:tab w:val="left" w:pos="9072"/>
        </w:tabs>
        <w:spacing w:line="240" w:lineRule="auto"/>
        <w:ind w:right="3" w:firstLine="0"/>
        <w:jc w:val="center"/>
        <w:rPr>
          <w:sz w:val="16"/>
          <w:szCs w:val="16"/>
          <w:lang w:val="ru-RU"/>
        </w:rPr>
      </w:pPr>
    </w:p>
    <w:p w:rsidR="00D4557E" w:rsidRPr="009A6FEA" w:rsidRDefault="00D4557E" w:rsidP="00D4557E">
      <w:pPr>
        <w:pStyle w:val="Newparagraph"/>
        <w:tabs>
          <w:tab w:val="left" w:pos="1155"/>
          <w:tab w:val="left" w:pos="9072"/>
        </w:tabs>
        <w:spacing w:line="240" w:lineRule="auto"/>
        <w:ind w:right="3" w:firstLine="0"/>
        <w:jc w:val="center"/>
        <w:rPr>
          <w:sz w:val="28"/>
          <w:szCs w:val="28"/>
          <w:lang w:val="ru-RU"/>
        </w:rPr>
      </w:pPr>
      <w:r w:rsidRPr="009A6FEA">
        <w:rPr>
          <w:sz w:val="28"/>
          <w:szCs w:val="28"/>
          <w:lang w:val="ru-RU"/>
        </w:rPr>
        <w:t xml:space="preserve">Рисунок 2.4 – Фото </w:t>
      </w:r>
      <w:r w:rsidRPr="00F30FE2">
        <w:rPr>
          <w:sz w:val="28"/>
          <w:szCs w:val="28"/>
          <w:lang w:val="ru-RU"/>
        </w:rPr>
        <w:t xml:space="preserve">растворов </w:t>
      </w:r>
      <w:r w:rsidR="00F30FE2" w:rsidRPr="00F30FE2">
        <w:rPr>
          <w:sz w:val="28"/>
          <w:szCs w:val="28"/>
          <w:lang w:val="ru-RU"/>
        </w:rPr>
        <w:t xml:space="preserve">S,N-допированных </w:t>
      </w:r>
      <w:r w:rsidRPr="00F30FE2">
        <w:rPr>
          <w:sz w:val="28"/>
          <w:szCs w:val="28"/>
          <w:lang w:val="ru-RU"/>
        </w:rPr>
        <w:t>УТ</w:t>
      </w:r>
      <w:r w:rsidRPr="009A6FEA">
        <w:rPr>
          <w:sz w:val="28"/>
          <w:szCs w:val="28"/>
          <w:lang w:val="ru-RU"/>
        </w:rPr>
        <w:t>, полученных при разных временах синтеза</w:t>
      </w:r>
    </w:p>
    <w:p w:rsidR="00DC41D3" w:rsidRDefault="00DC41D3">
      <w:pPr>
        <w:widowControl w:val="0"/>
        <w:tabs>
          <w:tab w:val="left" w:pos="0"/>
        </w:tabs>
        <w:autoSpaceDE w:val="0"/>
        <w:autoSpaceDN w:val="0"/>
        <w:spacing w:after="0" w:line="240" w:lineRule="auto"/>
        <w:ind w:right="3" w:firstLine="709"/>
        <w:jc w:val="both"/>
        <w:rPr>
          <w:rFonts w:ascii="Times New Roman" w:eastAsia="Times New Roman" w:hAnsi="Times New Roman" w:cs="Times New Roman"/>
          <w:sz w:val="28"/>
          <w:szCs w:val="28"/>
          <w:lang w:val="kk-KZ" w:eastAsia="en-GB"/>
        </w:rPr>
      </w:pPr>
    </w:p>
    <w:p w:rsidR="00DC41D3" w:rsidRDefault="0073484A">
      <w:pPr>
        <w:widowControl w:val="0"/>
        <w:tabs>
          <w:tab w:val="left" w:pos="0"/>
        </w:tabs>
        <w:autoSpaceDE w:val="0"/>
        <w:autoSpaceDN w:val="0"/>
        <w:spacing w:after="0" w:line="240" w:lineRule="auto"/>
        <w:ind w:right="3" w:firstLine="709"/>
        <w:jc w:val="both"/>
      </w:pPr>
      <w:r w:rsidRPr="009A6FEA">
        <w:rPr>
          <w:rFonts w:ascii="Times New Roman" w:eastAsia="Times New Roman" w:hAnsi="Times New Roman" w:cs="Times New Roman"/>
          <w:sz w:val="28"/>
          <w:szCs w:val="28"/>
          <w:lang w:eastAsia="en-GB"/>
        </w:rPr>
        <w:t>Для получения O,N-допированных УТ использовались ЛК в качестве источника углерода и мочевина (</w:t>
      </w:r>
      <w:r w:rsidR="00441E1E" w:rsidRPr="009A6FEA">
        <w:rPr>
          <w:rFonts w:ascii="Times New Roman" w:eastAsia="Times New Roman" w:hAnsi="Times New Roman" w:cs="Times New Roman"/>
          <w:sz w:val="28"/>
          <w:szCs w:val="28"/>
          <w:lang w:eastAsia="en-GB"/>
        </w:rPr>
        <w:t xml:space="preserve">содержание ≥99%, </w:t>
      </w:r>
      <w:r w:rsidR="00441E1E" w:rsidRPr="009A6FEA">
        <w:rPr>
          <w:rFonts w:ascii="Times New Roman" w:eastAsia="Times New Roman" w:hAnsi="Times New Roman" w:cs="Times New Roman"/>
          <w:sz w:val="28"/>
          <w:szCs w:val="28"/>
          <w:lang w:val="en-GB" w:eastAsia="en-GB"/>
        </w:rPr>
        <w:t>CAS</w:t>
      </w:r>
      <w:r w:rsidR="00721593" w:rsidRPr="009A6FEA">
        <w:rPr>
          <w:rFonts w:ascii="Times New Roman" w:eastAsia="Times New Roman" w:hAnsi="Times New Roman" w:cs="Times New Roman"/>
          <w:sz w:val="28"/>
          <w:szCs w:val="28"/>
          <w:lang w:eastAsia="en-GB"/>
        </w:rPr>
        <w:t xml:space="preserve"> 53-13-6</w:t>
      </w:r>
      <w:r w:rsidR="00441E1E" w:rsidRPr="009A6FEA">
        <w:rPr>
          <w:rFonts w:ascii="Times New Roman" w:eastAsia="Times New Roman" w:hAnsi="Times New Roman" w:cs="Times New Roman"/>
          <w:sz w:val="28"/>
          <w:szCs w:val="28"/>
          <w:lang w:eastAsia="en-GB"/>
        </w:rPr>
        <w:t xml:space="preserve">, </w:t>
      </w:r>
      <w:r w:rsidR="00441E1E" w:rsidRPr="009A6FEA">
        <w:rPr>
          <w:rFonts w:ascii="Times New Roman" w:eastAsia="Times New Roman" w:hAnsi="Times New Roman" w:cs="Times New Roman"/>
          <w:sz w:val="28"/>
          <w:szCs w:val="28"/>
          <w:lang w:val="en-GB" w:eastAsia="en-GB"/>
        </w:rPr>
        <w:t>catalogue</w:t>
      </w:r>
      <w:r w:rsidR="00441E1E" w:rsidRPr="009A6FEA">
        <w:rPr>
          <w:rFonts w:ascii="Times New Roman" w:eastAsia="Times New Roman" w:hAnsi="Times New Roman" w:cs="Times New Roman"/>
          <w:sz w:val="28"/>
          <w:szCs w:val="28"/>
          <w:lang w:eastAsia="en-GB"/>
        </w:rPr>
        <w:t xml:space="preserve"> #</w:t>
      </w:r>
      <w:r w:rsidR="00721593" w:rsidRPr="009A6FEA">
        <w:rPr>
          <w:rFonts w:ascii="Times New Roman" w:eastAsia="Times New Roman" w:hAnsi="Times New Roman" w:cs="Times New Roman"/>
          <w:sz w:val="28"/>
          <w:szCs w:val="28"/>
          <w:lang w:val="en-US" w:eastAsia="en-GB"/>
        </w:rPr>
        <w:t>U</w:t>
      </w:r>
      <w:r w:rsidR="00721593" w:rsidRPr="009A6FEA">
        <w:rPr>
          <w:rFonts w:ascii="Times New Roman" w:eastAsia="Times New Roman" w:hAnsi="Times New Roman" w:cs="Times New Roman"/>
          <w:sz w:val="28"/>
          <w:szCs w:val="28"/>
          <w:lang w:eastAsia="en-GB"/>
        </w:rPr>
        <w:t>5128</w:t>
      </w:r>
      <w:r w:rsidR="00441E1E" w:rsidRPr="009A6FEA">
        <w:rPr>
          <w:rFonts w:ascii="Times New Roman" w:eastAsia="Times New Roman" w:hAnsi="Times New Roman" w:cs="Times New Roman"/>
          <w:sz w:val="28"/>
          <w:szCs w:val="28"/>
          <w:lang w:val="en-GB" w:eastAsia="en-GB"/>
        </w:rPr>
        <w:t>SigmaAldrich</w:t>
      </w:r>
      <w:r w:rsidRPr="009A6FEA">
        <w:rPr>
          <w:rFonts w:ascii="Times New Roman" w:eastAsia="Times New Roman" w:hAnsi="Times New Roman" w:cs="Times New Roman"/>
          <w:sz w:val="28"/>
          <w:szCs w:val="28"/>
          <w:lang w:eastAsia="en-GB"/>
        </w:rPr>
        <w:t>) для допирования атомами азота (рис</w:t>
      </w:r>
      <w:r w:rsidR="00AF46D4">
        <w:rPr>
          <w:rFonts w:ascii="Times New Roman" w:eastAsia="Times New Roman" w:hAnsi="Times New Roman" w:cs="Times New Roman"/>
          <w:sz w:val="28"/>
          <w:szCs w:val="28"/>
          <w:lang w:val="kk-KZ" w:eastAsia="en-GB"/>
        </w:rPr>
        <w:t>унок</w:t>
      </w:r>
      <w:r w:rsidR="00F30FE2">
        <w:rPr>
          <w:rFonts w:ascii="Times New Roman" w:eastAsia="Times New Roman" w:hAnsi="Times New Roman" w:cs="Times New Roman"/>
          <w:sz w:val="28"/>
          <w:szCs w:val="28"/>
          <w:lang w:val="kk-KZ" w:eastAsia="en-GB"/>
        </w:rPr>
        <w:t xml:space="preserve"> </w:t>
      </w:r>
      <w:r w:rsidRPr="009A6FEA">
        <w:rPr>
          <w:rFonts w:ascii="Times New Roman" w:eastAsia="Times New Roman" w:hAnsi="Times New Roman" w:cs="Times New Roman"/>
          <w:sz w:val="28"/>
          <w:szCs w:val="28"/>
          <w:lang w:eastAsia="en-GB"/>
        </w:rPr>
        <w:t>2.2).</w:t>
      </w:r>
    </w:p>
    <w:p w:rsidR="00DC41D3" w:rsidRDefault="00F30FE2">
      <w:pPr>
        <w:widowControl w:val="0"/>
        <w:tabs>
          <w:tab w:val="left" w:pos="0"/>
        </w:tabs>
        <w:autoSpaceDE w:val="0"/>
        <w:autoSpaceDN w:val="0"/>
        <w:spacing w:after="0" w:line="240" w:lineRule="auto"/>
        <w:ind w:right="3" w:firstLine="709"/>
        <w:jc w:val="both"/>
        <w:rPr>
          <w:rFonts w:ascii="Times New Roman" w:eastAsia="Times New Roman" w:hAnsi="Times New Roman" w:cs="Times New Roman"/>
          <w:sz w:val="28"/>
          <w:szCs w:val="28"/>
          <w:lang w:eastAsia="en-GB"/>
        </w:rPr>
      </w:pPr>
      <w:r>
        <w:rPr>
          <w:rFonts w:ascii="Times New Roman" w:hAnsi="Times New Roman" w:cs="Times New Roman"/>
          <w:sz w:val="28"/>
        </w:rPr>
        <w:t>Для этих УТ</w:t>
      </w:r>
      <w:r w:rsidRPr="009A6FEA">
        <w:rPr>
          <w:rFonts w:ascii="Times New Roman" w:hAnsi="Times New Roman" w:cs="Times New Roman"/>
          <w:sz w:val="28"/>
        </w:rPr>
        <w:t xml:space="preserve"> </w:t>
      </w:r>
      <w:r w:rsidR="0073484A" w:rsidRPr="009A6FEA">
        <w:rPr>
          <w:rFonts w:ascii="Times New Roman" w:hAnsi="Times New Roman" w:cs="Times New Roman"/>
          <w:sz w:val="28"/>
        </w:rPr>
        <w:t xml:space="preserve">было изучено влияние состава прекурсоров и условий синтеза на структурные и оптические свойства </w:t>
      </w:r>
      <w:r w:rsidR="0073484A" w:rsidRPr="009A6FEA">
        <w:rPr>
          <w:rFonts w:ascii="Times New Roman" w:eastAsia="Times New Roman" w:hAnsi="Times New Roman" w:cs="Times New Roman"/>
          <w:sz w:val="28"/>
          <w:szCs w:val="28"/>
          <w:lang w:eastAsia="en-GB"/>
        </w:rPr>
        <w:t xml:space="preserve">O,N-допированных </w:t>
      </w:r>
      <w:r w:rsidR="0073484A" w:rsidRPr="009A6FEA">
        <w:rPr>
          <w:rFonts w:ascii="Times New Roman" w:hAnsi="Times New Roman" w:cs="Times New Roman"/>
          <w:sz w:val="28"/>
        </w:rPr>
        <w:t xml:space="preserve">УТ. Для </w:t>
      </w:r>
      <w:r w:rsidR="00721593" w:rsidRPr="009A6FEA">
        <w:rPr>
          <w:rFonts w:ascii="Times New Roman" w:hAnsi="Times New Roman" w:cs="Times New Roman"/>
          <w:sz w:val="28"/>
        </w:rPr>
        <w:t>их</w:t>
      </w:r>
      <w:r w:rsidR="0073484A" w:rsidRPr="009A6FEA">
        <w:rPr>
          <w:rFonts w:ascii="Times New Roman" w:hAnsi="Times New Roman" w:cs="Times New Roman"/>
          <w:sz w:val="28"/>
        </w:rPr>
        <w:t xml:space="preserve"> получения были использованы микроволновый и гидротермальный методы синтеза. </w:t>
      </w:r>
      <w:r w:rsidR="0073484A" w:rsidRPr="009A6FEA">
        <w:rPr>
          <w:rFonts w:ascii="Times New Roman" w:eastAsia="Times New Roman" w:hAnsi="Times New Roman" w:cs="Times New Roman"/>
          <w:sz w:val="28"/>
          <w:szCs w:val="28"/>
          <w:lang w:eastAsia="en-GB"/>
        </w:rPr>
        <w:t>Исходные вещества были взяты в молярных соотношениях 1:1, 1:4, 1:5 и 1:6.</w:t>
      </w:r>
    </w:p>
    <w:p w:rsidR="00DC41D3" w:rsidRDefault="00DC41D3">
      <w:pPr>
        <w:widowControl w:val="0"/>
        <w:tabs>
          <w:tab w:val="left" w:pos="0"/>
        </w:tabs>
        <w:autoSpaceDE w:val="0"/>
        <w:autoSpaceDN w:val="0"/>
        <w:spacing w:after="0" w:line="240" w:lineRule="auto"/>
        <w:ind w:right="3" w:firstLine="709"/>
        <w:jc w:val="both"/>
        <w:rPr>
          <w:rFonts w:ascii="Times New Roman" w:eastAsia="Times New Roman" w:hAnsi="Times New Roman" w:cs="Times New Roman"/>
          <w:b/>
          <w:bCs/>
          <w:sz w:val="28"/>
          <w:szCs w:val="28"/>
          <w:lang w:val="kk-KZ" w:eastAsia="en-US"/>
        </w:rPr>
      </w:pPr>
    </w:p>
    <w:p w:rsidR="00DC41D3" w:rsidRDefault="00D5001F">
      <w:pPr>
        <w:widowControl w:val="0"/>
        <w:tabs>
          <w:tab w:val="left" w:pos="0"/>
        </w:tabs>
        <w:autoSpaceDE w:val="0"/>
        <w:autoSpaceDN w:val="0"/>
        <w:spacing w:after="0" w:line="240" w:lineRule="auto"/>
        <w:ind w:right="3" w:firstLine="709"/>
        <w:jc w:val="both"/>
        <w:rPr>
          <w:rFonts w:ascii="Times New Roman" w:eastAsia="Times New Roman" w:hAnsi="Times New Roman" w:cs="Times New Roman"/>
          <w:b/>
          <w:bCs/>
          <w:sz w:val="28"/>
          <w:szCs w:val="28"/>
          <w:lang w:eastAsia="en-US"/>
        </w:rPr>
      </w:pPr>
      <w:r w:rsidRPr="009A6FEA">
        <w:rPr>
          <w:rFonts w:ascii="Times New Roman" w:eastAsia="Times New Roman" w:hAnsi="Times New Roman" w:cs="Times New Roman"/>
          <w:b/>
          <w:bCs/>
          <w:sz w:val="28"/>
          <w:szCs w:val="28"/>
          <w:lang w:eastAsia="en-US"/>
        </w:rPr>
        <w:t>2.2 Синтез углеродных точек</w:t>
      </w:r>
      <w:r w:rsidR="00741D15" w:rsidRPr="009A6FEA">
        <w:rPr>
          <w:rFonts w:ascii="Times New Roman" w:eastAsia="Times New Roman" w:hAnsi="Times New Roman" w:cs="Times New Roman"/>
          <w:b/>
          <w:bCs/>
          <w:sz w:val="28"/>
          <w:szCs w:val="28"/>
          <w:lang w:eastAsia="en-US"/>
        </w:rPr>
        <w:t xml:space="preserve"> различного состава </w:t>
      </w:r>
    </w:p>
    <w:p w:rsidR="00DC41D3" w:rsidRDefault="00D5001F">
      <w:pPr>
        <w:widowControl w:val="0"/>
        <w:tabs>
          <w:tab w:val="left" w:pos="0"/>
        </w:tabs>
        <w:autoSpaceDE w:val="0"/>
        <w:autoSpaceDN w:val="0"/>
        <w:spacing w:after="0" w:line="240" w:lineRule="auto"/>
        <w:ind w:right="3" w:firstLine="709"/>
        <w:jc w:val="both"/>
        <w:rPr>
          <w:rFonts w:ascii="Times New Roman" w:eastAsia="Times New Roman" w:hAnsi="Times New Roman" w:cs="Times New Roman"/>
          <w:i/>
          <w:sz w:val="28"/>
          <w:szCs w:val="28"/>
          <w:lang w:eastAsia="en-US"/>
        </w:rPr>
      </w:pPr>
      <w:r w:rsidRPr="009A6FEA">
        <w:rPr>
          <w:rFonts w:ascii="Times New Roman" w:eastAsia="Times New Roman" w:hAnsi="Times New Roman" w:cs="Times New Roman"/>
          <w:i/>
          <w:sz w:val="28"/>
          <w:szCs w:val="28"/>
          <w:lang w:val="kk-KZ" w:eastAsia="en-US"/>
        </w:rPr>
        <w:t>Гидротермальный синтез</w:t>
      </w:r>
    </w:p>
    <w:p w:rsidR="00DC41D3" w:rsidRDefault="00C07668">
      <w:pPr>
        <w:widowControl w:val="0"/>
        <w:tabs>
          <w:tab w:val="left" w:pos="0"/>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Гидротермальный синтез является перспективным методом для получения органических наноструктур, в основе которого лежит способность воды и водных растворов растворять труд</w:t>
      </w:r>
      <w:r w:rsidR="00FA28AF" w:rsidRPr="009A6FEA">
        <w:rPr>
          <w:rFonts w:ascii="Times New Roman" w:eastAsia="Times New Roman" w:hAnsi="Times New Roman" w:cs="Times New Roman"/>
          <w:sz w:val="28"/>
          <w:szCs w:val="28"/>
          <w:lang w:eastAsia="en-US"/>
        </w:rPr>
        <w:t>но</w:t>
      </w:r>
      <w:r w:rsidRPr="009A6FEA">
        <w:rPr>
          <w:rFonts w:ascii="Times New Roman" w:eastAsia="Times New Roman" w:hAnsi="Times New Roman" w:cs="Times New Roman"/>
          <w:sz w:val="28"/>
          <w:szCs w:val="28"/>
          <w:lang w:eastAsia="en-US"/>
        </w:rPr>
        <w:t xml:space="preserve">растворимые вещества </w:t>
      </w:r>
      <w:r w:rsidR="00FA28AF" w:rsidRPr="009A6FEA">
        <w:rPr>
          <w:rFonts w:ascii="Times New Roman" w:eastAsia="Times New Roman" w:hAnsi="Times New Roman" w:cs="Times New Roman"/>
          <w:sz w:val="28"/>
          <w:szCs w:val="28"/>
          <w:lang w:eastAsia="en-US"/>
        </w:rPr>
        <w:t>под действием высоких температур и давления</w:t>
      </w:r>
      <w:r w:rsidRPr="009A6FEA">
        <w:rPr>
          <w:rFonts w:ascii="Times New Roman" w:eastAsia="Times New Roman" w:hAnsi="Times New Roman" w:cs="Times New Roman"/>
          <w:sz w:val="28"/>
          <w:szCs w:val="28"/>
          <w:lang w:eastAsia="en-US"/>
        </w:rPr>
        <w:t>. Основные параметры, определяющие кинетику реакции и свойства получаемых продуктов, включают начальное значение pH, продолжительность, температуру синтеза и давление в системе. Процесс проводится в автоклавах — герметичных стальных сосудах, устойчивых к высоким температурам и давлению в течение длительного времени.</w:t>
      </w:r>
    </w:p>
    <w:p w:rsidR="00DC41D3" w:rsidRDefault="00D5001F">
      <w:pPr>
        <w:widowControl w:val="0"/>
        <w:tabs>
          <w:tab w:val="left" w:pos="0"/>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Для получения УТ методом </w:t>
      </w:r>
      <w:r w:rsidR="00A15BED" w:rsidRPr="009A6FEA">
        <w:rPr>
          <w:rFonts w:ascii="Times New Roman" w:eastAsia="Times New Roman" w:hAnsi="Times New Roman" w:cs="Times New Roman"/>
          <w:sz w:val="28"/>
          <w:szCs w:val="28"/>
          <w:lang w:eastAsia="en-US"/>
        </w:rPr>
        <w:t>гидротермального</w:t>
      </w:r>
      <w:r w:rsidRPr="009A6FEA">
        <w:rPr>
          <w:rFonts w:ascii="Times New Roman" w:eastAsia="Times New Roman" w:hAnsi="Times New Roman" w:cs="Times New Roman"/>
          <w:sz w:val="28"/>
          <w:szCs w:val="28"/>
          <w:lang w:eastAsia="en-US"/>
        </w:rPr>
        <w:t xml:space="preserve"> синтеза определенное количество </w:t>
      </w:r>
      <w:r w:rsidR="000C3052" w:rsidRPr="009A6FEA">
        <w:rPr>
          <w:rFonts w:ascii="Times New Roman" w:eastAsia="Times New Roman" w:hAnsi="Times New Roman" w:cs="Times New Roman"/>
          <w:sz w:val="28"/>
          <w:szCs w:val="28"/>
          <w:lang w:eastAsia="en-US"/>
        </w:rPr>
        <w:t>ЛК</w:t>
      </w:r>
      <w:r w:rsidRPr="009A6FEA">
        <w:rPr>
          <w:rFonts w:ascii="Times New Roman" w:eastAsia="Times New Roman" w:hAnsi="Times New Roman" w:cs="Times New Roman"/>
          <w:sz w:val="28"/>
          <w:szCs w:val="28"/>
          <w:lang w:eastAsia="en-US"/>
        </w:rPr>
        <w:t xml:space="preserve"> и мочевины (или </w:t>
      </w:r>
      <w:r w:rsidR="000E61CF" w:rsidRPr="009A6FEA">
        <w:rPr>
          <w:rFonts w:ascii="Times New Roman" w:eastAsia="Times New Roman" w:hAnsi="Times New Roman" w:cs="Times New Roman"/>
          <w:sz w:val="28"/>
          <w:szCs w:val="28"/>
          <w:lang w:val="en-US" w:eastAsia="en-US"/>
        </w:rPr>
        <w:t>L</w:t>
      </w:r>
      <w:r w:rsidR="000E61CF" w:rsidRPr="009A6FEA">
        <w:rPr>
          <w:rFonts w:ascii="Times New Roman" w:eastAsia="Times New Roman" w:hAnsi="Times New Roman" w:cs="Times New Roman"/>
          <w:sz w:val="28"/>
          <w:szCs w:val="28"/>
          <w:lang w:eastAsia="en-US"/>
        </w:rPr>
        <w:t>-цистеина</w:t>
      </w:r>
      <w:r w:rsidRPr="009A6FEA">
        <w:rPr>
          <w:rFonts w:ascii="Times New Roman" w:eastAsia="Times New Roman" w:hAnsi="Times New Roman" w:cs="Times New Roman"/>
          <w:sz w:val="28"/>
          <w:szCs w:val="28"/>
          <w:lang w:eastAsia="en-US"/>
        </w:rPr>
        <w:t xml:space="preserve">) растворяли в 10 мл деионизованной воды при обработке ультразвуком. Полученный прозрачный бесцветный раствор помещали </w:t>
      </w:r>
      <w:r w:rsidR="00A15BED" w:rsidRPr="009A6FEA">
        <w:rPr>
          <w:rFonts w:ascii="Times New Roman" w:eastAsia="Times New Roman" w:hAnsi="Times New Roman" w:cs="Times New Roman"/>
          <w:sz w:val="28"/>
          <w:szCs w:val="28"/>
          <w:lang w:eastAsia="en-US"/>
        </w:rPr>
        <w:t xml:space="preserve">в </w:t>
      </w:r>
      <w:r w:rsidRPr="009A6FEA">
        <w:rPr>
          <w:rFonts w:ascii="Times New Roman" w:eastAsia="Times New Roman" w:hAnsi="Times New Roman" w:cs="Times New Roman"/>
          <w:sz w:val="28"/>
          <w:szCs w:val="28"/>
          <w:lang w:eastAsia="en-US"/>
        </w:rPr>
        <w:t xml:space="preserve">автоклав с тефлоновым </w:t>
      </w:r>
      <w:r w:rsidR="002D4928" w:rsidRPr="009A6FEA">
        <w:rPr>
          <w:rFonts w:ascii="Times New Roman" w:eastAsia="Times New Roman" w:hAnsi="Times New Roman" w:cs="Times New Roman"/>
          <w:sz w:val="28"/>
          <w:szCs w:val="28"/>
          <w:lang w:eastAsia="en-US"/>
        </w:rPr>
        <w:t xml:space="preserve">вкладышем </w:t>
      </w:r>
      <w:r w:rsidRPr="009A6FEA">
        <w:rPr>
          <w:rFonts w:ascii="Times New Roman" w:eastAsia="Times New Roman" w:hAnsi="Times New Roman" w:cs="Times New Roman"/>
          <w:sz w:val="28"/>
          <w:szCs w:val="28"/>
          <w:lang w:eastAsia="en-US"/>
        </w:rPr>
        <w:t>и нагревали в печи</w:t>
      </w:r>
      <w:r w:rsidR="00020361" w:rsidRPr="009A6FEA">
        <w:rPr>
          <w:rFonts w:ascii="Times New Roman" w:eastAsia="Times New Roman" w:hAnsi="Times New Roman" w:cs="Times New Roman"/>
          <w:sz w:val="28"/>
          <w:szCs w:val="28"/>
          <w:lang w:eastAsia="en-US"/>
        </w:rPr>
        <w:t xml:space="preserve"> (Модель, Snol)</w:t>
      </w:r>
      <w:r w:rsidRPr="009A6FEA">
        <w:rPr>
          <w:rFonts w:ascii="Times New Roman" w:eastAsia="Times New Roman" w:hAnsi="Times New Roman" w:cs="Times New Roman"/>
          <w:sz w:val="28"/>
          <w:szCs w:val="28"/>
          <w:lang w:eastAsia="en-US"/>
        </w:rPr>
        <w:t xml:space="preserve"> в течение 6 часов. </w:t>
      </w:r>
      <w:r w:rsidRPr="009A6FEA">
        <w:rPr>
          <w:rFonts w:ascii="Times New Roman" w:eastAsia="Calibri" w:hAnsi="Times New Roman" w:cs="Times New Roman"/>
          <w:sz w:val="28"/>
          <w:szCs w:val="28"/>
          <w:lang w:eastAsia="en-US"/>
        </w:rPr>
        <w:t xml:space="preserve">По истечении данного времени автоклав </w:t>
      </w:r>
      <w:r w:rsidRPr="009A6FEA">
        <w:rPr>
          <w:rFonts w:ascii="Times New Roman" w:eastAsia="Times New Roman" w:hAnsi="Times New Roman" w:cs="Times New Roman"/>
          <w:sz w:val="28"/>
          <w:szCs w:val="28"/>
          <w:lang w:eastAsia="en-US"/>
        </w:rPr>
        <w:t>охлаждался</w:t>
      </w:r>
      <w:r w:rsidRPr="009A6FEA">
        <w:rPr>
          <w:rFonts w:ascii="Times New Roman" w:eastAsia="Calibri" w:hAnsi="Times New Roman" w:cs="Times New Roman"/>
          <w:sz w:val="28"/>
          <w:szCs w:val="28"/>
          <w:lang w:eastAsia="en-US"/>
        </w:rPr>
        <w:t xml:space="preserve"> в естественных условиях в приоткрытой печи</w:t>
      </w:r>
      <w:r w:rsidRPr="009A6FEA">
        <w:rPr>
          <w:rFonts w:ascii="Times New Roman" w:eastAsia="Times New Roman" w:hAnsi="Times New Roman" w:cs="Times New Roman"/>
          <w:sz w:val="28"/>
          <w:szCs w:val="28"/>
          <w:lang w:eastAsia="en-US"/>
        </w:rPr>
        <w:t xml:space="preserve">. В результате синтеза был получен раствор темно коричневого цвета, что по литературным данным свидетельствует </w:t>
      </w:r>
      <w:r w:rsidR="00F30FE2" w:rsidRPr="00F30FE2">
        <w:rPr>
          <w:rFonts w:ascii="Times New Roman" w:eastAsia="Times New Roman" w:hAnsi="Times New Roman" w:cs="Times New Roman"/>
          <w:sz w:val="28"/>
          <w:szCs w:val="28"/>
          <w:lang w:eastAsia="en-US"/>
        </w:rPr>
        <w:t>о формировании УТ.</w:t>
      </w:r>
      <w:r w:rsidRPr="009A6FEA">
        <w:rPr>
          <w:rFonts w:ascii="Times New Roman" w:eastAsia="Times New Roman" w:hAnsi="Times New Roman" w:cs="Times New Roman"/>
          <w:sz w:val="28"/>
          <w:szCs w:val="28"/>
          <w:lang w:eastAsia="en-US"/>
        </w:rPr>
        <w:t xml:space="preserve"> Для удаления крупных частиц, полученный раствор центрифугировали при 10000 об/мин в течение 30 минут. Декантат для дальнейшей очистки диализировали с применением диализного мешка (</w:t>
      </w:r>
      <w:r w:rsidRPr="009A6FEA">
        <w:rPr>
          <w:rFonts w:ascii="Times New Roman" w:eastAsia="Times New Roman" w:hAnsi="Times New Roman" w:cs="Times New Roman"/>
          <w:sz w:val="28"/>
          <w:szCs w:val="28"/>
          <w:lang w:val="en-US" w:eastAsia="en-US"/>
        </w:rPr>
        <w:t>MWCO</w:t>
      </w:r>
      <w:r w:rsidRPr="009A6FEA">
        <w:rPr>
          <w:rFonts w:ascii="Times New Roman" w:eastAsia="Times New Roman" w:hAnsi="Times New Roman" w:cs="Times New Roman"/>
          <w:sz w:val="28"/>
          <w:szCs w:val="28"/>
          <w:lang w:eastAsia="en-US"/>
        </w:rPr>
        <w:t xml:space="preserve"> 3,5 кДА) в течение 48 часов, с периодической заменой диализата на чистую воду.</w:t>
      </w:r>
    </w:p>
    <w:p w:rsidR="00DC41D3" w:rsidRDefault="00D5001F">
      <w:pPr>
        <w:widowControl w:val="0"/>
        <w:tabs>
          <w:tab w:val="left" w:pos="0"/>
        </w:tabs>
        <w:autoSpaceDE w:val="0"/>
        <w:autoSpaceDN w:val="0"/>
        <w:spacing w:after="0" w:line="240" w:lineRule="auto"/>
        <w:ind w:right="3" w:firstLine="709"/>
        <w:jc w:val="both"/>
        <w:rPr>
          <w:rFonts w:ascii="Times New Roman" w:eastAsia="Times New Roman" w:hAnsi="Times New Roman" w:cs="Times New Roman"/>
          <w:b/>
          <w:i/>
          <w:sz w:val="28"/>
          <w:szCs w:val="28"/>
          <w:lang w:eastAsia="en-US"/>
        </w:rPr>
      </w:pPr>
      <w:r w:rsidRPr="009A6FEA">
        <w:rPr>
          <w:rFonts w:ascii="Times New Roman" w:eastAsia="Times New Roman" w:hAnsi="Times New Roman" w:cs="Times New Roman"/>
          <w:i/>
          <w:sz w:val="28"/>
          <w:szCs w:val="28"/>
          <w:lang w:eastAsia="en-US"/>
        </w:rPr>
        <w:t>Микроволновый синтез</w:t>
      </w:r>
    </w:p>
    <w:p w:rsidR="00DC41D3" w:rsidRDefault="00FA28AF">
      <w:pPr>
        <w:widowControl w:val="0"/>
        <w:tabs>
          <w:tab w:val="left" w:pos="0"/>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Микроволновый синтез </w:t>
      </w:r>
      <w:r w:rsidR="006866C5">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lang w:eastAsia="en-US"/>
        </w:rPr>
        <w:t xml:space="preserve"> это метод химического синтеза, в котором реакционная смесь нагревается за счёт воздействия микроволнового излучения. </w:t>
      </w:r>
      <w:r w:rsidR="001843E8" w:rsidRPr="009A6FEA">
        <w:rPr>
          <w:rFonts w:ascii="Times New Roman" w:eastAsia="Times New Roman" w:hAnsi="Times New Roman" w:cs="Times New Roman"/>
          <w:sz w:val="28"/>
          <w:szCs w:val="28"/>
          <w:lang w:eastAsia="en-US"/>
        </w:rPr>
        <w:t xml:space="preserve">Энергия микроволн недостаточна для разрыва молекулярных связей и прямого инициирования химических реакций, однако их воздействие вызывает уникальные тепловые эффекты, которые играют важную роль в процессе синтеза. </w:t>
      </w:r>
      <w:r w:rsidRPr="009A6FEA">
        <w:rPr>
          <w:rFonts w:ascii="Times New Roman" w:eastAsia="Times New Roman" w:hAnsi="Times New Roman" w:cs="Times New Roman"/>
          <w:sz w:val="28"/>
          <w:szCs w:val="28"/>
          <w:lang w:eastAsia="en-US"/>
        </w:rPr>
        <w:t>Проходя через стенки реакционного сосуда, микроволны нагревают смесь на молекулярном уровне благодаря прямому взаимодействию с молекулами растворителей, реагентов или катализаторов. Такой подход обеспечивает инвертированные температурные градиенты по сравнению с традиционными методами нагрева.</w:t>
      </w:r>
    </w:p>
    <w:p w:rsidR="00DC41D3" w:rsidRDefault="00D5001F">
      <w:pPr>
        <w:widowControl w:val="0"/>
        <w:tabs>
          <w:tab w:val="left" w:pos="0"/>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Для получения УТ методом микроволнового синтеза соответствующее количество </w:t>
      </w:r>
      <w:r w:rsidR="00DF7C7F">
        <w:rPr>
          <w:rFonts w:ascii="Times New Roman" w:eastAsia="Times New Roman" w:hAnsi="Times New Roman" w:cs="Times New Roman"/>
          <w:sz w:val="28"/>
          <w:szCs w:val="28"/>
          <w:lang w:eastAsia="en-US"/>
        </w:rPr>
        <w:t>ЛК</w:t>
      </w:r>
      <w:r w:rsidRPr="009A6FEA">
        <w:rPr>
          <w:rFonts w:ascii="Times New Roman" w:eastAsia="Times New Roman" w:hAnsi="Times New Roman" w:cs="Times New Roman"/>
          <w:sz w:val="28"/>
          <w:szCs w:val="28"/>
          <w:lang w:eastAsia="en-US"/>
        </w:rPr>
        <w:t xml:space="preserve"> и мочевины (или </w:t>
      </w:r>
      <w:r w:rsidRPr="009A6FEA">
        <w:rPr>
          <w:rFonts w:ascii="Times New Roman" w:eastAsia="Times New Roman" w:hAnsi="Times New Roman" w:cs="Times New Roman"/>
          <w:sz w:val="28"/>
          <w:szCs w:val="28"/>
          <w:lang w:val="en-US" w:eastAsia="en-US"/>
        </w:rPr>
        <w:t>L</w:t>
      </w:r>
      <w:r w:rsidRPr="009A6FEA">
        <w:rPr>
          <w:rFonts w:ascii="Times New Roman" w:eastAsia="Times New Roman" w:hAnsi="Times New Roman" w:cs="Times New Roman"/>
          <w:sz w:val="28"/>
          <w:szCs w:val="28"/>
          <w:lang w:eastAsia="en-US"/>
        </w:rPr>
        <w:t xml:space="preserve">-цистеина) помещали в пробирку из боросиликатного стекла, добавляли 5 мл деионизованной воды и обрабатывали ультразвуком в течение 30 минут до полного растворения исходных компонентов. Синтез проводили при помощи </w:t>
      </w:r>
      <w:r w:rsidR="00A15BED" w:rsidRPr="009A6FEA">
        <w:rPr>
          <w:rFonts w:ascii="Times New Roman" w:eastAsia="Times New Roman" w:hAnsi="Times New Roman" w:cs="Times New Roman"/>
          <w:sz w:val="28"/>
          <w:szCs w:val="28"/>
          <w:lang w:eastAsia="en-US"/>
        </w:rPr>
        <w:t>микроволнового реактора</w:t>
      </w:r>
      <w:r w:rsidRPr="009A6FEA">
        <w:rPr>
          <w:rFonts w:ascii="Times New Roman" w:eastAsia="Times New Roman" w:hAnsi="Times New Roman" w:cs="Times New Roman"/>
          <w:sz w:val="28"/>
          <w:szCs w:val="28"/>
          <w:lang w:eastAsia="en-US"/>
        </w:rPr>
        <w:t xml:space="preserve"> Monowave 200 (Anton Paar) в течение часа с интенсивным перемешиванием. Затем раствор охлаждался до 70°С в микроволновом реакторе и далее – в естественных условиях. Цвет полученного в результате реакции раствора зависел от состава</w:t>
      </w:r>
      <w:r w:rsidR="00DF7C7F">
        <w:rPr>
          <w:rFonts w:ascii="Times New Roman" w:eastAsia="Times New Roman" w:hAnsi="Times New Roman" w:cs="Times New Roman"/>
          <w:sz w:val="28"/>
          <w:szCs w:val="28"/>
          <w:lang w:eastAsia="en-US"/>
        </w:rPr>
        <w:t xml:space="preserve"> и соотношения</w:t>
      </w:r>
      <w:r w:rsidRPr="009A6FEA">
        <w:rPr>
          <w:rFonts w:ascii="Times New Roman" w:eastAsia="Times New Roman" w:hAnsi="Times New Roman" w:cs="Times New Roman"/>
          <w:sz w:val="28"/>
          <w:szCs w:val="28"/>
          <w:lang w:eastAsia="en-US"/>
        </w:rPr>
        <w:t xml:space="preserve"> прекурсоров. Полученный продукт также </w:t>
      </w:r>
      <w:r w:rsidR="00A15BED" w:rsidRPr="009A6FEA">
        <w:rPr>
          <w:rFonts w:ascii="Times New Roman" w:eastAsia="Times New Roman" w:hAnsi="Times New Roman" w:cs="Times New Roman"/>
          <w:sz w:val="28"/>
          <w:szCs w:val="28"/>
          <w:lang w:eastAsia="en-US"/>
        </w:rPr>
        <w:t>центрифугировали</w:t>
      </w:r>
      <w:r w:rsidRPr="009A6FEA">
        <w:rPr>
          <w:rFonts w:ascii="Times New Roman" w:eastAsia="Times New Roman" w:hAnsi="Times New Roman" w:cs="Times New Roman"/>
          <w:sz w:val="28"/>
          <w:szCs w:val="28"/>
          <w:lang w:eastAsia="en-US"/>
        </w:rPr>
        <w:t xml:space="preserve"> при 10000 об/мин в течение 30 минут, а затем диализировали с применением диализного мешка (</w:t>
      </w:r>
      <w:r w:rsidRPr="009A6FEA">
        <w:rPr>
          <w:rFonts w:ascii="Times New Roman" w:eastAsia="Times New Roman" w:hAnsi="Times New Roman" w:cs="Times New Roman"/>
          <w:sz w:val="28"/>
          <w:szCs w:val="28"/>
          <w:lang w:val="en-US" w:eastAsia="en-US"/>
        </w:rPr>
        <w:t>MWCO</w:t>
      </w:r>
      <w:r w:rsidRPr="009A6FEA">
        <w:rPr>
          <w:rFonts w:ascii="Times New Roman" w:eastAsia="Times New Roman" w:hAnsi="Times New Roman" w:cs="Times New Roman"/>
          <w:sz w:val="28"/>
          <w:szCs w:val="28"/>
          <w:lang w:eastAsia="en-US"/>
        </w:rPr>
        <w:t xml:space="preserve"> 3,5 кДА) в течение 48 часов, с периодической заменой диализата на чистую воду</w:t>
      </w:r>
      <w:r w:rsidR="00AF46D4">
        <w:rPr>
          <w:rFonts w:ascii="Times New Roman" w:eastAsia="Times New Roman" w:hAnsi="Times New Roman" w:cs="Times New Roman"/>
          <w:sz w:val="28"/>
          <w:szCs w:val="28"/>
          <w:lang w:val="kk-KZ" w:eastAsia="en-US"/>
        </w:rPr>
        <w:t xml:space="preserve"> (рисунок 2.5)</w:t>
      </w:r>
      <w:r w:rsidRPr="009A6FEA">
        <w:rPr>
          <w:rFonts w:ascii="Times New Roman" w:eastAsia="Times New Roman" w:hAnsi="Times New Roman" w:cs="Times New Roman"/>
          <w:sz w:val="28"/>
          <w:szCs w:val="28"/>
          <w:lang w:eastAsia="en-US"/>
        </w:rPr>
        <w:t>.</w:t>
      </w:r>
    </w:p>
    <w:p w:rsidR="00DC41D3" w:rsidRDefault="00DC41D3">
      <w:pPr>
        <w:widowControl w:val="0"/>
        <w:tabs>
          <w:tab w:val="left" w:pos="0"/>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p>
    <w:p w:rsidR="00DC41D3" w:rsidRDefault="00CE0311">
      <w:pPr>
        <w:widowControl w:val="0"/>
        <w:tabs>
          <w:tab w:val="left" w:pos="0"/>
        </w:tabs>
        <w:autoSpaceDE w:val="0"/>
        <w:autoSpaceDN w:val="0"/>
        <w:spacing w:after="0" w:line="240" w:lineRule="auto"/>
        <w:ind w:right="3"/>
        <w:jc w:val="center"/>
        <w:rPr>
          <w:rFonts w:ascii="Times New Roman" w:eastAsia="Times New Roman" w:hAnsi="Times New Roman" w:cs="Times New Roman"/>
          <w:sz w:val="28"/>
          <w:szCs w:val="28"/>
          <w:lang w:eastAsia="en-US"/>
        </w:rPr>
      </w:pPr>
      <w:r w:rsidRPr="00D35D7A">
        <w:rPr>
          <w:rFonts w:ascii="Times New Roman" w:eastAsia="Times New Roman" w:hAnsi="Times New Roman" w:cs="Times New Roman"/>
          <w:noProof/>
          <w:sz w:val="28"/>
          <w:szCs w:val="28"/>
        </w:rPr>
        <w:drawing>
          <wp:inline distT="0" distB="0" distL="0" distR="0">
            <wp:extent cx="5076795" cy="3617843"/>
            <wp:effectExtent l="0" t="0" r="0" b="1905"/>
            <wp:docPr id="3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cstate="print"/>
                    <a:srcRect/>
                    <a:stretch>
                      <a:fillRect/>
                    </a:stretch>
                  </pic:blipFill>
                  <pic:spPr bwMode="auto">
                    <a:xfrm>
                      <a:off x="0" y="0"/>
                      <a:ext cx="5082968" cy="3622242"/>
                    </a:xfrm>
                    <a:prstGeom prst="rect">
                      <a:avLst/>
                    </a:prstGeom>
                    <a:noFill/>
                    <a:ln w="9525">
                      <a:noFill/>
                      <a:miter lim="800000"/>
                      <a:headEnd/>
                      <a:tailEnd/>
                    </a:ln>
                  </pic:spPr>
                </pic:pic>
              </a:graphicData>
            </a:graphic>
          </wp:inline>
        </w:drawing>
      </w:r>
    </w:p>
    <w:p w:rsidR="00DC41D3" w:rsidRDefault="00DC41D3">
      <w:pPr>
        <w:widowControl w:val="0"/>
        <w:tabs>
          <w:tab w:val="left" w:pos="0"/>
        </w:tabs>
        <w:autoSpaceDE w:val="0"/>
        <w:autoSpaceDN w:val="0"/>
        <w:spacing w:after="0" w:line="240" w:lineRule="auto"/>
        <w:ind w:right="3" w:firstLine="709"/>
        <w:jc w:val="both"/>
        <w:rPr>
          <w:rFonts w:ascii="Times New Roman" w:eastAsia="Times New Roman" w:hAnsi="Times New Roman" w:cs="Times New Roman"/>
          <w:sz w:val="16"/>
          <w:szCs w:val="16"/>
          <w:lang w:eastAsia="en-US"/>
        </w:rPr>
      </w:pPr>
    </w:p>
    <w:p w:rsidR="00DC41D3" w:rsidRDefault="00FF599A">
      <w:pPr>
        <w:widowControl w:val="0"/>
        <w:tabs>
          <w:tab w:val="left" w:pos="0"/>
        </w:tabs>
        <w:autoSpaceDE w:val="0"/>
        <w:autoSpaceDN w:val="0"/>
        <w:spacing w:after="0" w:line="240" w:lineRule="auto"/>
        <w:ind w:right="3"/>
        <w:jc w:val="center"/>
        <w:rPr>
          <w:rFonts w:ascii="Times New Roman" w:eastAsia="Times New Roman" w:hAnsi="Times New Roman" w:cs="Times New Roman"/>
          <w:sz w:val="28"/>
          <w:lang w:eastAsia="en-US"/>
        </w:rPr>
      </w:pPr>
      <w:r w:rsidRPr="009A6FEA">
        <w:rPr>
          <w:rFonts w:ascii="Times New Roman" w:eastAsia="Times New Roman" w:hAnsi="Times New Roman" w:cs="Times New Roman"/>
          <w:sz w:val="28"/>
          <w:lang w:eastAsia="en-US"/>
        </w:rPr>
        <w:t xml:space="preserve">Рисунок 2.5 </w:t>
      </w:r>
      <w:r w:rsidR="00AF46D4">
        <w:rPr>
          <w:rFonts w:ascii="Times New Roman" w:eastAsia="Times New Roman" w:hAnsi="Times New Roman" w:cs="Times New Roman"/>
          <w:sz w:val="28"/>
          <w:lang w:eastAsia="en-US"/>
        </w:rPr>
        <w:t>‒</w:t>
      </w:r>
      <w:r w:rsidRPr="009A6FEA">
        <w:rPr>
          <w:rFonts w:ascii="Times New Roman" w:eastAsia="Times New Roman" w:hAnsi="Times New Roman" w:cs="Times New Roman"/>
          <w:sz w:val="28"/>
          <w:lang w:eastAsia="en-US"/>
        </w:rPr>
        <w:t xml:space="preserve">Процесс получения УТ методом микроволнового синтеза </w:t>
      </w:r>
    </w:p>
    <w:p w:rsidR="00DC41D3" w:rsidRDefault="00DC41D3">
      <w:pPr>
        <w:widowControl w:val="0"/>
        <w:tabs>
          <w:tab w:val="left" w:pos="0"/>
        </w:tabs>
        <w:autoSpaceDE w:val="0"/>
        <w:autoSpaceDN w:val="0"/>
        <w:spacing w:after="0" w:line="240" w:lineRule="auto"/>
        <w:ind w:right="3"/>
        <w:jc w:val="center"/>
        <w:rPr>
          <w:rFonts w:ascii="Times New Roman" w:eastAsia="Times New Roman" w:hAnsi="Times New Roman" w:cs="Times New Roman"/>
          <w:sz w:val="16"/>
          <w:szCs w:val="16"/>
          <w:lang w:eastAsia="en-US"/>
        </w:rPr>
      </w:pPr>
    </w:p>
    <w:p w:rsidR="00DC41D3" w:rsidRDefault="00152A01">
      <w:pPr>
        <w:widowControl w:val="0"/>
        <w:tabs>
          <w:tab w:val="left" w:pos="0"/>
        </w:tabs>
        <w:autoSpaceDE w:val="0"/>
        <w:autoSpaceDN w:val="0"/>
        <w:spacing w:after="0" w:line="240" w:lineRule="auto"/>
        <w:ind w:right="3" w:firstLine="709"/>
        <w:jc w:val="both"/>
        <w:rPr>
          <w:rFonts w:ascii="Times New Roman" w:eastAsia="Times New Roman" w:hAnsi="Times New Roman" w:cs="Times New Roman"/>
          <w:sz w:val="24"/>
          <w:szCs w:val="24"/>
          <w:lang w:eastAsia="en-US"/>
        </w:rPr>
      </w:pPr>
      <w:r w:rsidRPr="00152A01">
        <w:rPr>
          <w:rFonts w:ascii="Times New Roman" w:eastAsia="Times New Roman" w:hAnsi="Times New Roman" w:cs="Times New Roman"/>
          <w:sz w:val="24"/>
          <w:szCs w:val="24"/>
          <w:lang w:eastAsia="en-US"/>
        </w:rPr>
        <w:t xml:space="preserve">Примечание – Составлено по источнику </w:t>
      </w:r>
      <w:r w:rsidRPr="00152A01">
        <w:rPr>
          <w:rFonts w:ascii="Times New Roman" w:hAnsi="Times New Roman"/>
          <w:sz w:val="24"/>
          <w:szCs w:val="24"/>
          <w:lang w:val="kk-KZ"/>
        </w:rPr>
        <w:t>[123</w:t>
      </w:r>
      <w:r w:rsidR="004E066F">
        <w:rPr>
          <w:rFonts w:ascii="Times New Roman" w:hAnsi="Times New Roman"/>
          <w:sz w:val="24"/>
          <w:szCs w:val="24"/>
          <w:lang w:val="kk-KZ"/>
        </w:rPr>
        <w:t>, р. 1037-2</w:t>
      </w:r>
      <w:r w:rsidRPr="00152A01">
        <w:rPr>
          <w:rFonts w:ascii="Times New Roman" w:hAnsi="Times New Roman"/>
          <w:sz w:val="24"/>
          <w:szCs w:val="24"/>
          <w:lang w:val="kk-KZ"/>
        </w:rPr>
        <w:t>]</w:t>
      </w:r>
    </w:p>
    <w:p w:rsidR="00DC41D3" w:rsidRDefault="00DC41D3">
      <w:pPr>
        <w:widowControl w:val="0"/>
        <w:tabs>
          <w:tab w:val="left" w:pos="0"/>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p>
    <w:p w:rsidR="00DC41D3" w:rsidRDefault="00DF7C7F">
      <w:pPr>
        <w:widowControl w:val="0"/>
        <w:tabs>
          <w:tab w:val="left" w:pos="0"/>
          <w:tab w:val="left" w:pos="1453"/>
        </w:tabs>
        <w:autoSpaceDE w:val="0"/>
        <w:autoSpaceDN w:val="0"/>
        <w:spacing w:after="0" w:line="240" w:lineRule="auto"/>
        <w:ind w:right="3" w:firstLine="709"/>
        <w:jc w:val="both"/>
        <w:outlineLvl w:val="1"/>
        <w:rPr>
          <w:rFonts w:ascii="Times New Roman" w:eastAsia="Times New Roman" w:hAnsi="Times New Roman" w:cs="Times New Roman"/>
          <w:b/>
          <w:sz w:val="28"/>
          <w:szCs w:val="28"/>
          <w:lang w:eastAsia="en-US"/>
        </w:rPr>
      </w:pPr>
      <w:r w:rsidRPr="00DF7C7F">
        <w:rPr>
          <w:rFonts w:ascii="Times New Roman" w:eastAsia="Times New Roman" w:hAnsi="Times New Roman" w:cs="Times New Roman"/>
          <w:sz w:val="28"/>
          <w:szCs w:val="28"/>
          <w:lang w:eastAsia="en-US"/>
        </w:rPr>
        <w:t>Также O,N-допированные УТ были синтезированы в бытовой микроволновой печи. Сначала в деионизованную воду (10 мл) добавляли ЛК и мочевину с последующей обработкой ультразвуком в течение 10 минут. Затем полученный раствор нагревали в микроволновой печи мощностью 800 кВт в течение 6 минут. За это время раствор изменял цвет от бесцветной жидкости до коричневого цвета, и, наконец, темно-коричневого кластеризованного твердого вещества, что указывало на образование УТ. Полученные УТ растворяли в 75% этаноле с последующим центрифугированием для удаления крупных или агломерированных частиц.</w:t>
      </w:r>
    </w:p>
    <w:p w:rsidR="00DC41D3" w:rsidRDefault="00095751">
      <w:pPr>
        <w:widowControl w:val="0"/>
        <w:tabs>
          <w:tab w:val="left" w:pos="0"/>
          <w:tab w:val="left" w:pos="1453"/>
        </w:tabs>
        <w:autoSpaceDE w:val="0"/>
        <w:autoSpaceDN w:val="0"/>
        <w:spacing w:after="0" w:line="240" w:lineRule="auto"/>
        <w:ind w:right="3" w:firstLine="709"/>
        <w:jc w:val="both"/>
        <w:outlineLvl w:val="1"/>
        <w:rPr>
          <w:rFonts w:ascii="Times New Roman" w:eastAsia="Times New Roman" w:hAnsi="Times New Roman" w:cs="Times New Roman"/>
          <w:sz w:val="28"/>
          <w:szCs w:val="28"/>
          <w:lang w:val="kk-KZ" w:eastAsia="en-US"/>
        </w:rPr>
      </w:pPr>
      <w:r w:rsidRPr="009A6FEA">
        <w:rPr>
          <w:rFonts w:ascii="Times New Roman" w:eastAsia="Times New Roman" w:hAnsi="Times New Roman" w:cs="Times New Roman"/>
          <w:sz w:val="28"/>
          <w:szCs w:val="28"/>
          <w:lang w:val="kk-KZ" w:eastAsia="en-US"/>
        </w:rPr>
        <w:t xml:space="preserve">Для приготовления твердых пленок растворы УТ одинакового объема (500 </w:t>
      </w:r>
      <w:r w:rsidR="005157A2" w:rsidRPr="009A6FEA">
        <w:rPr>
          <w:rFonts w:ascii="Times New Roman" w:eastAsia="Times New Roman" w:hAnsi="Times New Roman" w:cs="Times New Roman"/>
          <w:sz w:val="28"/>
          <w:szCs w:val="28"/>
          <w:lang w:val="kk-KZ" w:eastAsia="en-US"/>
        </w:rPr>
        <w:t>мкл</w:t>
      </w:r>
      <w:r w:rsidRPr="009A6FEA">
        <w:rPr>
          <w:rFonts w:ascii="Times New Roman" w:eastAsia="Times New Roman" w:hAnsi="Times New Roman" w:cs="Times New Roman"/>
          <w:sz w:val="28"/>
          <w:szCs w:val="28"/>
          <w:lang w:val="kk-KZ" w:eastAsia="en-US"/>
        </w:rPr>
        <w:t>) раскапывали на кварцевые подложки размером 15х25 мм и оставляли в сушильном шкафу при температуре 50</w:t>
      </w:r>
      <w:r w:rsidR="00F12265" w:rsidRPr="009A6FEA">
        <w:rPr>
          <w:rFonts w:ascii="Times New Roman" w:eastAsia="Times New Roman" w:hAnsi="Times New Roman" w:cs="Times New Roman"/>
          <w:sz w:val="28"/>
          <w:szCs w:val="28"/>
          <w:lang w:val="kk-KZ" w:eastAsia="en-US"/>
        </w:rPr>
        <w:t>°</w:t>
      </w:r>
      <w:r w:rsidRPr="009A6FEA">
        <w:rPr>
          <w:rFonts w:ascii="Times New Roman" w:eastAsia="Times New Roman" w:hAnsi="Times New Roman" w:cs="Times New Roman"/>
          <w:sz w:val="28"/>
          <w:szCs w:val="28"/>
          <w:lang w:val="kk-KZ" w:eastAsia="en-US"/>
        </w:rPr>
        <w:t xml:space="preserve">С до полного высыхания (24 часа). При исследовании плазмонного эффекта НЧ серебра растворы УТ наносили на такие же кварцевые подложки поверх островковых пленок серебра (ОПС). </w:t>
      </w:r>
    </w:p>
    <w:p w:rsidR="00DC41D3" w:rsidRDefault="00DC41D3">
      <w:pPr>
        <w:widowControl w:val="0"/>
        <w:tabs>
          <w:tab w:val="left" w:pos="0"/>
          <w:tab w:val="left" w:pos="1453"/>
        </w:tabs>
        <w:autoSpaceDE w:val="0"/>
        <w:autoSpaceDN w:val="0"/>
        <w:spacing w:after="0" w:line="240" w:lineRule="auto"/>
        <w:ind w:right="3" w:firstLine="709"/>
        <w:jc w:val="both"/>
        <w:outlineLvl w:val="1"/>
        <w:rPr>
          <w:rFonts w:ascii="Times New Roman" w:eastAsia="Times New Roman" w:hAnsi="Times New Roman" w:cs="Times New Roman"/>
          <w:b/>
          <w:sz w:val="28"/>
          <w:szCs w:val="28"/>
          <w:lang w:val="kk-KZ" w:eastAsia="en-US"/>
        </w:rPr>
      </w:pPr>
    </w:p>
    <w:p w:rsidR="00DC41D3" w:rsidRDefault="005157A2">
      <w:pPr>
        <w:widowControl w:val="0"/>
        <w:tabs>
          <w:tab w:val="left" w:pos="0"/>
          <w:tab w:val="left" w:pos="1276"/>
        </w:tabs>
        <w:autoSpaceDE w:val="0"/>
        <w:autoSpaceDN w:val="0"/>
        <w:spacing w:after="0" w:line="240" w:lineRule="auto"/>
        <w:ind w:right="3" w:firstLine="709"/>
        <w:jc w:val="both"/>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b/>
          <w:sz w:val="28"/>
          <w:szCs w:val="28"/>
          <w:lang w:eastAsia="en-US"/>
        </w:rPr>
        <w:t>2.3</w:t>
      </w:r>
      <w:r w:rsidRPr="009A6FEA">
        <w:rPr>
          <w:rFonts w:ascii="Times New Roman" w:eastAsia="Times New Roman" w:hAnsi="Times New Roman" w:cs="Times New Roman"/>
          <w:b/>
          <w:sz w:val="28"/>
          <w:szCs w:val="28"/>
          <w:lang w:eastAsia="en-US"/>
        </w:rPr>
        <w:tab/>
        <w:t>Получение наночастиц Au методом лазерной абляции в растворах и приготовление островковых пленок наночастиц металлов</w:t>
      </w:r>
    </w:p>
    <w:p w:rsidR="00DC41D3" w:rsidRDefault="00D5001F">
      <w:pPr>
        <w:widowControl w:val="0"/>
        <w:tabs>
          <w:tab w:val="left" w:pos="0"/>
        </w:tabs>
        <w:autoSpaceDE w:val="0"/>
        <w:autoSpaceDN w:val="0"/>
        <w:spacing w:after="0" w:line="240" w:lineRule="auto"/>
        <w:ind w:right="3" w:firstLine="709"/>
        <w:jc w:val="both"/>
        <w:rPr>
          <w:rFonts w:ascii="Times New Roman" w:eastAsia="Times New Roman" w:hAnsi="Times New Roman" w:cs="Times New Roman"/>
          <w:sz w:val="28"/>
          <w:szCs w:val="28"/>
          <w:lang w:val="kk-KZ" w:eastAsia="en-US"/>
        </w:rPr>
      </w:pPr>
      <w:r w:rsidRPr="009A6FEA">
        <w:rPr>
          <w:rFonts w:ascii="Times New Roman" w:eastAsia="Times New Roman" w:hAnsi="Times New Roman" w:cs="Times New Roman"/>
          <w:sz w:val="28"/>
          <w:szCs w:val="28"/>
          <w:lang w:val="kk-KZ" w:eastAsia="ar-SA"/>
        </w:rPr>
        <w:t xml:space="preserve">Плазмонные НЧ </w:t>
      </w:r>
      <w:r w:rsidRPr="009A6FEA">
        <w:rPr>
          <w:rFonts w:ascii="Times New Roman" w:eastAsia="Times New Roman" w:hAnsi="Times New Roman" w:cs="Times New Roman"/>
          <w:sz w:val="28"/>
          <w:szCs w:val="28"/>
          <w:lang w:eastAsia="ar-SA"/>
        </w:rPr>
        <w:t xml:space="preserve">Auв этаноле были синтезированы методом лазерной абляции золотой пленки </w:t>
      </w:r>
      <w:r w:rsidR="00020361" w:rsidRPr="009A6FEA">
        <w:rPr>
          <w:rFonts w:ascii="Times New Roman" w:eastAsia="Times New Roman" w:hAnsi="Times New Roman" w:cs="Times New Roman"/>
          <w:sz w:val="28"/>
          <w:szCs w:val="28"/>
          <w:lang w:eastAsia="ar-SA"/>
        </w:rPr>
        <w:t xml:space="preserve">в этаноле </w:t>
      </w:r>
      <w:r w:rsidRPr="009A6FEA">
        <w:rPr>
          <w:rFonts w:ascii="Times New Roman" w:eastAsia="Times New Roman" w:hAnsi="Times New Roman" w:cs="Times New Roman"/>
          <w:sz w:val="28"/>
          <w:szCs w:val="28"/>
          <w:lang w:val="kk-KZ" w:eastAsia="en-US"/>
        </w:rPr>
        <w:t>второй гармоникой Nd:YAG лазера</w:t>
      </w:r>
      <w:r w:rsidRPr="009A6FEA">
        <w:rPr>
          <w:rFonts w:ascii="Times New Roman" w:eastAsia="Times New Roman" w:hAnsi="Times New Roman" w:cs="Times New Roman"/>
          <w:sz w:val="28"/>
          <w:szCs w:val="28"/>
          <w:lang w:eastAsia="en-US"/>
        </w:rPr>
        <w:t xml:space="preserve"> (LQ215, </w:t>
      </w:r>
      <w:r w:rsidRPr="009A6FEA">
        <w:rPr>
          <w:rFonts w:ascii="Times New Roman" w:eastAsia="Times New Roman" w:hAnsi="Times New Roman" w:cs="Times New Roman"/>
          <w:sz w:val="28"/>
          <w:szCs w:val="28"/>
          <w:lang w:val="en-US" w:eastAsia="en-US"/>
        </w:rPr>
        <w:t>S</w:t>
      </w:r>
      <w:r w:rsidRPr="009A6FEA">
        <w:rPr>
          <w:rFonts w:ascii="Times New Roman" w:eastAsia="Times New Roman" w:hAnsi="Times New Roman" w:cs="Times New Roman"/>
          <w:sz w:val="28"/>
          <w:szCs w:val="28"/>
          <w:lang w:eastAsia="en-US"/>
        </w:rPr>
        <w:t>olarLS). Параметры лазерного излучения во время синтеза</w:t>
      </w:r>
      <w:r w:rsidR="00020361"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lang w:eastAsia="en-US"/>
        </w:rPr>
        <w:t xml:space="preserve"> λ</w:t>
      </w:r>
      <w:r w:rsidRPr="009A6FEA">
        <w:rPr>
          <w:rFonts w:ascii="Times New Roman" w:eastAsia="Times New Roman" w:hAnsi="Times New Roman" w:cs="Times New Roman"/>
          <w:sz w:val="28"/>
          <w:szCs w:val="28"/>
          <w:vertAlign w:val="subscript"/>
          <w:lang w:eastAsia="en-US"/>
        </w:rPr>
        <w:t>gen</w:t>
      </w:r>
      <w:r w:rsidRPr="009A6FEA">
        <w:rPr>
          <w:rFonts w:ascii="Times New Roman" w:eastAsia="Times New Roman" w:hAnsi="Times New Roman" w:cs="Times New Roman"/>
          <w:sz w:val="28"/>
          <w:szCs w:val="28"/>
          <w:lang w:eastAsia="en-US"/>
        </w:rPr>
        <w:t>=532 нм, τ</w:t>
      </w:r>
      <w:r w:rsidRPr="009A6FEA">
        <w:rPr>
          <w:rFonts w:ascii="Times New Roman" w:eastAsia="Times New Roman" w:hAnsi="Times New Roman" w:cs="Times New Roman"/>
          <w:sz w:val="28"/>
          <w:szCs w:val="28"/>
          <w:vertAlign w:val="subscript"/>
          <w:lang w:eastAsia="en-US"/>
        </w:rPr>
        <w:t>p</w:t>
      </w:r>
      <w:r w:rsidRPr="009A6FEA">
        <w:rPr>
          <w:rFonts w:ascii="Times New Roman" w:eastAsia="Times New Roman" w:hAnsi="Times New Roman" w:cs="Times New Roman"/>
          <w:sz w:val="28"/>
          <w:szCs w:val="28"/>
          <w:lang w:eastAsia="en-US"/>
        </w:rPr>
        <w:t>=10</w:t>
      </w:r>
      <w:r w:rsidR="006866C5">
        <w:rPr>
          <w:rFonts w:ascii="Times New Roman" w:eastAsia="Times New Roman" w:hAnsi="Times New Roman" w:cs="Times New Roman"/>
          <w:sz w:val="28"/>
          <w:szCs w:val="28"/>
          <w:lang w:eastAsia="en-US"/>
        </w:rPr>
        <w:t> </w:t>
      </w:r>
      <w:r w:rsidRPr="009A6FEA">
        <w:rPr>
          <w:rFonts w:ascii="Times New Roman" w:eastAsia="Times New Roman" w:hAnsi="Times New Roman" w:cs="Times New Roman"/>
          <w:sz w:val="28"/>
          <w:szCs w:val="28"/>
          <w:lang w:eastAsia="en-US"/>
        </w:rPr>
        <w:t>нс и E</w:t>
      </w:r>
      <w:r w:rsidR="00152A01" w:rsidRPr="00152A01">
        <w:rPr>
          <w:rFonts w:ascii="Times New Roman" w:eastAsia="Times New Roman" w:hAnsi="Times New Roman" w:cs="Times New Roman"/>
          <w:sz w:val="28"/>
          <w:szCs w:val="28"/>
          <w:vertAlign w:val="subscript"/>
          <w:lang w:eastAsia="en-US"/>
        </w:rPr>
        <w:t>pulse</w:t>
      </w:r>
      <w:r w:rsidRPr="009A6FEA">
        <w:rPr>
          <w:rFonts w:ascii="Times New Roman" w:eastAsia="Times New Roman" w:hAnsi="Times New Roman" w:cs="Times New Roman"/>
          <w:sz w:val="28"/>
          <w:szCs w:val="28"/>
          <w:lang w:eastAsia="en-US"/>
        </w:rPr>
        <w:t>=9,2 Дж.</w:t>
      </w:r>
      <w:r w:rsidR="00020361" w:rsidRPr="009A6FEA">
        <w:rPr>
          <w:rFonts w:ascii="Times New Roman" w:eastAsia="Times New Roman" w:hAnsi="Times New Roman" w:cs="Times New Roman"/>
          <w:sz w:val="28"/>
          <w:szCs w:val="28"/>
          <w:lang w:eastAsia="en-US"/>
        </w:rPr>
        <w:t>В</w:t>
      </w:r>
      <w:r w:rsidR="00020361" w:rsidRPr="009A6FEA">
        <w:rPr>
          <w:rFonts w:ascii="Times New Roman" w:eastAsia="Times New Roman" w:hAnsi="Times New Roman" w:cs="Times New Roman"/>
          <w:sz w:val="28"/>
          <w:szCs w:val="28"/>
          <w:lang w:val="kk-KZ" w:eastAsia="en-US"/>
        </w:rPr>
        <w:t xml:space="preserve">ремя абляции составляло 10 мин. Высота жидкости над пленкой была равна 1 см. </w:t>
      </w:r>
      <w:r w:rsidRPr="009A6FEA">
        <w:rPr>
          <w:rFonts w:ascii="Times New Roman" w:eastAsia="Times New Roman" w:hAnsi="Times New Roman" w:cs="Times New Roman"/>
          <w:sz w:val="28"/>
          <w:szCs w:val="28"/>
          <w:lang w:eastAsia="en-US"/>
        </w:rPr>
        <w:t xml:space="preserve">Пленка Au толщиной 30±0,3 нм получена </w:t>
      </w:r>
      <w:r w:rsidRPr="009A6FEA">
        <w:rPr>
          <w:rFonts w:ascii="Times New Roman" w:eastAsia="Times New Roman" w:hAnsi="Times New Roman" w:cs="Times New Roman"/>
          <w:sz w:val="28"/>
          <w:szCs w:val="28"/>
          <w:lang w:eastAsia="ar-SA"/>
        </w:rPr>
        <w:t>методом магнетронного напыления (</w:t>
      </w:r>
      <w:r w:rsidRPr="009A6FEA">
        <w:rPr>
          <w:rFonts w:ascii="Times New Roman" w:eastAsia="Times New Roman" w:hAnsi="Times New Roman" w:cs="Times New Roman"/>
          <w:sz w:val="28"/>
          <w:szCs w:val="28"/>
          <w:lang w:eastAsia="en-US"/>
        </w:rPr>
        <w:t xml:space="preserve">Q150R ES, Quorum). </w:t>
      </w:r>
    </w:p>
    <w:p w:rsidR="00DC41D3" w:rsidRDefault="00DC41D3">
      <w:pPr>
        <w:widowControl w:val="0"/>
        <w:tabs>
          <w:tab w:val="left" w:pos="0"/>
        </w:tabs>
        <w:autoSpaceDE w:val="0"/>
        <w:autoSpaceDN w:val="0"/>
        <w:spacing w:after="0" w:line="240" w:lineRule="auto"/>
        <w:ind w:right="3" w:firstLine="709"/>
        <w:jc w:val="both"/>
        <w:rPr>
          <w:rFonts w:ascii="Times New Roman" w:eastAsia="Times New Roman" w:hAnsi="Times New Roman" w:cs="Times New Roman"/>
          <w:sz w:val="28"/>
          <w:szCs w:val="28"/>
          <w:lang w:val="kk-KZ" w:eastAsia="en-US"/>
        </w:rPr>
      </w:pPr>
    </w:p>
    <w:p w:rsidR="00DC41D3" w:rsidRDefault="00D5001F">
      <w:pPr>
        <w:widowControl w:val="0"/>
        <w:tabs>
          <w:tab w:val="left" w:pos="0"/>
        </w:tabs>
        <w:autoSpaceDE w:val="0"/>
        <w:autoSpaceDN w:val="0"/>
        <w:spacing w:after="0" w:line="240" w:lineRule="auto"/>
        <w:ind w:right="3"/>
        <w:jc w:val="center"/>
        <w:rPr>
          <w:rFonts w:ascii="Times New Roman" w:eastAsia="Times New Roman" w:hAnsi="Times New Roman" w:cs="Times New Roman"/>
          <w:sz w:val="28"/>
          <w:szCs w:val="28"/>
          <w:lang w:val="en-US" w:eastAsia="en-US"/>
        </w:rPr>
      </w:pPr>
      <w:r w:rsidRPr="00D35D7A">
        <w:rPr>
          <w:rFonts w:ascii="Times New Roman" w:eastAsia="Times New Roman" w:hAnsi="Times New Roman" w:cs="Times New Roman"/>
          <w:noProof/>
          <w:sz w:val="28"/>
          <w:szCs w:val="28"/>
        </w:rPr>
        <w:drawing>
          <wp:inline distT="0" distB="0" distL="0" distR="0">
            <wp:extent cx="5780598" cy="1781092"/>
            <wp:effectExtent l="0" t="0" r="0" b="0"/>
            <wp:docPr id="21" name="Рисунок 13"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 1"/>
                    <pic:cNvPicPr>
                      <a:picLocks noChangeAspect="1" noChangeArrowheads="1"/>
                    </pic:cNvPicPr>
                  </pic:nvPicPr>
                  <pic:blipFill>
                    <a:blip r:embed="rId27" cstate="print"/>
                    <a:srcRect/>
                    <a:stretch>
                      <a:fillRect/>
                    </a:stretch>
                  </pic:blipFill>
                  <pic:spPr bwMode="auto">
                    <a:xfrm>
                      <a:off x="0" y="0"/>
                      <a:ext cx="5805137" cy="1788653"/>
                    </a:xfrm>
                    <a:prstGeom prst="rect">
                      <a:avLst/>
                    </a:prstGeom>
                    <a:noFill/>
                    <a:ln w="9525">
                      <a:noFill/>
                      <a:miter lim="800000"/>
                      <a:headEnd/>
                      <a:tailEnd/>
                    </a:ln>
                  </pic:spPr>
                </pic:pic>
              </a:graphicData>
            </a:graphic>
          </wp:inline>
        </w:drawing>
      </w:r>
    </w:p>
    <w:p w:rsidR="00DC41D3" w:rsidRDefault="00DC41D3">
      <w:pPr>
        <w:widowControl w:val="0"/>
        <w:tabs>
          <w:tab w:val="left" w:pos="0"/>
        </w:tabs>
        <w:autoSpaceDE w:val="0"/>
        <w:autoSpaceDN w:val="0"/>
        <w:spacing w:after="0" w:line="240" w:lineRule="auto"/>
        <w:ind w:right="3" w:firstLine="709"/>
        <w:jc w:val="both"/>
        <w:rPr>
          <w:rFonts w:ascii="Times New Roman" w:eastAsia="Times New Roman" w:hAnsi="Times New Roman" w:cs="Times New Roman"/>
          <w:b/>
          <w:sz w:val="16"/>
          <w:szCs w:val="16"/>
          <w:lang w:val="en-US" w:eastAsia="en-US"/>
        </w:rPr>
      </w:pPr>
    </w:p>
    <w:p w:rsidR="00DC41D3" w:rsidRDefault="00D5001F">
      <w:pPr>
        <w:widowControl w:val="0"/>
        <w:tabs>
          <w:tab w:val="left" w:pos="0"/>
        </w:tabs>
        <w:autoSpaceDE w:val="0"/>
        <w:autoSpaceDN w:val="0"/>
        <w:spacing w:after="0" w:line="240" w:lineRule="auto"/>
        <w:ind w:right="3"/>
        <w:jc w:val="center"/>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Рисунок 2.</w:t>
      </w:r>
      <w:r w:rsidR="00834A43" w:rsidRPr="009A6FEA">
        <w:rPr>
          <w:rFonts w:ascii="Times New Roman" w:eastAsia="Times New Roman" w:hAnsi="Times New Roman" w:cs="Times New Roman"/>
          <w:sz w:val="28"/>
          <w:szCs w:val="28"/>
          <w:lang w:eastAsia="en-US"/>
        </w:rPr>
        <w:t>6</w:t>
      </w:r>
      <w:r w:rsidRPr="009A6FEA">
        <w:rPr>
          <w:rFonts w:ascii="Times New Roman" w:eastAsia="Times New Roman" w:hAnsi="Times New Roman" w:cs="Times New Roman"/>
          <w:sz w:val="28"/>
          <w:szCs w:val="28"/>
          <w:lang w:eastAsia="en-US"/>
        </w:rPr>
        <w:t xml:space="preserve"> – Распределение по размерам, СЭМ изображение и спектр поглощения НЧ </w:t>
      </w:r>
      <w:r w:rsidRPr="009A6FEA">
        <w:rPr>
          <w:rFonts w:ascii="Times New Roman" w:eastAsia="Times New Roman" w:hAnsi="Times New Roman" w:cs="Times New Roman"/>
          <w:sz w:val="28"/>
          <w:szCs w:val="28"/>
          <w:lang w:val="en-US" w:eastAsia="en-US"/>
        </w:rPr>
        <w:t>Au</w:t>
      </w:r>
    </w:p>
    <w:p w:rsidR="00DC41D3" w:rsidRDefault="00DC41D3">
      <w:pPr>
        <w:widowControl w:val="0"/>
        <w:tabs>
          <w:tab w:val="left" w:pos="0"/>
        </w:tabs>
        <w:autoSpaceDE w:val="0"/>
        <w:autoSpaceDN w:val="0"/>
        <w:spacing w:after="0" w:line="240" w:lineRule="auto"/>
        <w:ind w:right="3" w:firstLine="709"/>
        <w:jc w:val="center"/>
        <w:rPr>
          <w:rFonts w:ascii="Times New Roman" w:eastAsia="Times New Roman" w:hAnsi="Times New Roman" w:cs="Times New Roman"/>
          <w:sz w:val="28"/>
          <w:szCs w:val="28"/>
          <w:lang w:eastAsia="en-US"/>
        </w:rPr>
      </w:pPr>
    </w:p>
    <w:p w:rsidR="00DF7C7F" w:rsidRPr="009A6FEA" w:rsidRDefault="00DF7C7F" w:rsidP="00DF7C7F">
      <w:pPr>
        <w:widowControl w:val="0"/>
        <w:tabs>
          <w:tab w:val="left" w:pos="0"/>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val="kk-KZ" w:eastAsia="en-US"/>
        </w:rPr>
        <w:t xml:space="preserve">Размер полученных металлических </w:t>
      </w:r>
      <w:r w:rsidRPr="009A6FEA">
        <w:rPr>
          <w:rFonts w:ascii="Times New Roman" w:eastAsia="Times New Roman" w:hAnsi="Times New Roman" w:cs="Times New Roman"/>
          <w:sz w:val="28"/>
          <w:szCs w:val="28"/>
          <w:lang w:val="kk-KZ" w:eastAsia="ar-SA"/>
        </w:rPr>
        <w:t xml:space="preserve">НЧ </w:t>
      </w:r>
      <w:r w:rsidRPr="009A6FEA">
        <w:rPr>
          <w:rFonts w:ascii="Times New Roman" w:eastAsia="Times New Roman" w:hAnsi="Times New Roman" w:cs="Times New Roman"/>
          <w:sz w:val="28"/>
          <w:szCs w:val="28"/>
          <w:lang w:val="kk-KZ" w:eastAsia="en-US"/>
        </w:rPr>
        <w:t>определяли с помощью метода динамического светорассеяния на анализаторе размеров частиц Zetasizer Nano ZS (Malvern). Средний диаметр полученных НЧ равен 11,5±1,8 нм. СЭМ изображения (Mira 3LMU, Tescan) показали, что НЧ имеют сферическую форму (рисунок 2.6). Максимум спектра поглощения синтезированных НЧ Au приходится на 525 нм. Около 240 нм в спектре проявляется плечо, связанное с поглощением d-электронов в металле.</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szCs w:val="28"/>
          <w:lang w:val="kk-KZ" w:eastAsia="en-US"/>
        </w:rPr>
      </w:pPr>
      <w:r w:rsidRPr="009A6FEA">
        <w:rPr>
          <w:rFonts w:ascii="Times New Roman" w:eastAsia="Times New Roman" w:hAnsi="Times New Roman" w:cs="Times New Roman"/>
          <w:sz w:val="28"/>
          <w:szCs w:val="28"/>
          <w:lang w:val="kk-KZ" w:eastAsia="en-US"/>
        </w:rPr>
        <w:t xml:space="preserve">Концентрация </w:t>
      </w:r>
      <w:r w:rsidRPr="009A6FEA">
        <w:rPr>
          <w:rFonts w:ascii="Times New Roman" w:eastAsia="Times New Roman" w:hAnsi="Times New Roman" w:cs="Times New Roman"/>
          <w:sz w:val="28"/>
          <w:szCs w:val="28"/>
          <w:lang w:eastAsia="ar-SA"/>
        </w:rPr>
        <w:t>(</w:t>
      </w:r>
      <w:r w:rsidRPr="009A6FEA">
        <w:rPr>
          <w:rFonts w:ascii="Times New Roman" w:eastAsia="Times New Roman" w:hAnsi="Times New Roman" w:cs="Times New Roman"/>
          <w:i/>
          <w:sz w:val="28"/>
          <w:szCs w:val="28"/>
          <w:lang w:eastAsia="ar-SA"/>
        </w:rPr>
        <w:t>C</w:t>
      </w:r>
      <w:r w:rsidRPr="009A6FEA">
        <w:rPr>
          <w:rFonts w:ascii="Times New Roman" w:eastAsia="Times New Roman" w:hAnsi="Times New Roman" w:cs="Times New Roman"/>
          <w:sz w:val="28"/>
          <w:szCs w:val="28"/>
          <w:lang w:eastAsia="ar-SA"/>
        </w:rPr>
        <w:t xml:space="preserve">) </w:t>
      </w:r>
      <w:r w:rsidRPr="009A6FEA">
        <w:rPr>
          <w:rFonts w:ascii="Times New Roman" w:eastAsia="Times New Roman" w:hAnsi="Times New Roman" w:cs="Times New Roman"/>
          <w:sz w:val="28"/>
          <w:szCs w:val="28"/>
          <w:lang w:val="kk-KZ" w:eastAsia="en-US"/>
        </w:rPr>
        <w:t xml:space="preserve">полученных </w:t>
      </w:r>
      <w:r w:rsidRPr="009A6FEA">
        <w:rPr>
          <w:rFonts w:ascii="Times New Roman" w:eastAsia="Times New Roman" w:hAnsi="Times New Roman" w:cs="Times New Roman"/>
          <w:sz w:val="28"/>
          <w:szCs w:val="28"/>
          <w:lang w:val="kk-KZ" w:eastAsia="ar-SA"/>
        </w:rPr>
        <w:t xml:space="preserve">НЧ </w:t>
      </w:r>
      <w:r w:rsidRPr="009A6FEA">
        <w:rPr>
          <w:rFonts w:ascii="Times New Roman" w:eastAsia="Times New Roman" w:hAnsi="Times New Roman" w:cs="Times New Roman"/>
          <w:sz w:val="28"/>
          <w:szCs w:val="28"/>
          <w:lang w:val="kk-KZ" w:eastAsia="en-US"/>
        </w:rPr>
        <w:t>в растворе была рассчитана по следующей формуле (2.1):</w:t>
      </w:r>
    </w:p>
    <w:p w:rsidR="00DC41D3" w:rsidRDefault="00D5001F">
      <w:pPr>
        <w:widowControl w:val="0"/>
        <w:autoSpaceDE w:val="0"/>
        <w:autoSpaceDN w:val="0"/>
        <w:spacing w:after="0" w:line="240" w:lineRule="auto"/>
        <w:ind w:right="3" w:firstLine="709"/>
        <w:jc w:val="center"/>
        <w:rPr>
          <w:rFonts w:ascii="Times New Roman" w:eastAsia="Times New Roman" w:hAnsi="Times New Roman" w:cs="Times New Roman"/>
          <w:position w:val="-24"/>
          <w:sz w:val="28"/>
          <w:szCs w:val="28"/>
          <w:lang w:eastAsia="ar-SA"/>
        </w:rPr>
      </w:pPr>
      <w:r w:rsidRPr="009A6FEA">
        <w:rPr>
          <w:rFonts w:ascii="Times New Roman" w:eastAsia="Times New Roman" w:hAnsi="Times New Roman" w:cs="Times New Roman"/>
          <w:position w:val="-24"/>
          <w:sz w:val="28"/>
          <w:szCs w:val="28"/>
          <w:lang w:eastAsia="ar-SA"/>
        </w:rPr>
        <w:object w:dxaOrig="1300" w:dyaOrig="620" w14:anchorId="470788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0pt" o:ole="">
            <v:imagedata r:id="rId28" o:title=""/>
          </v:shape>
          <o:OLEObject Type="Embed" ProgID="Equation.3" ShapeID="_x0000_i1025" DrawAspect="Content" ObjectID="_1795612748" r:id="rId29"/>
        </w:object>
      </w:r>
    </w:p>
    <w:p w:rsidR="00DC41D3" w:rsidRDefault="00D5001F">
      <w:pPr>
        <w:widowControl w:val="0"/>
        <w:autoSpaceDE w:val="0"/>
        <w:autoSpaceDN w:val="0"/>
        <w:spacing w:after="0" w:line="240" w:lineRule="auto"/>
        <w:ind w:right="3" w:firstLine="709"/>
        <w:jc w:val="center"/>
        <w:rPr>
          <w:rFonts w:ascii="Times New Roman" w:eastAsia="Times New Roman" w:hAnsi="Times New Roman" w:cs="Times New Roman"/>
          <w:position w:val="-24"/>
          <w:sz w:val="28"/>
          <w:szCs w:val="28"/>
          <w:lang w:eastAsia="ar-SA"/>
        </w:rPr>
      </w:pPr>
      <w:r w:rsidRPr="009A6FEA">
        <w:rPr>
          <w:rFonts w:ascii="Times New Roman" w:eastAsia="Times New Roman" w:hAnsi="Times New Roman" w:cs="Times New Roman"/>
          <w:position w:val="-24"/>
          <w:sz w:val="28"/>
          <w:szCs w:val="28"/>
          <w:lang w:eastAsia="ar-SA"/>
        </w:rPr>
        <w:object w:dxaOrig="900" w:dyaOrig="620" w14:anchorId="2F86AEA9">
          <v:shape id="_x0000_i1026" type="#_x0000_t75" style="width:52.5pt;height:30pt" o:ole="">
            <v:imagedata r:id="rId30" o:title=""/>
          </v:shape>
          <o:OLEObject Type="Embed" ProgID="Equation.3" ShapeID="_x0000_i1026" DrawAspect="Content" ObjectID="_1795612749" r:id="rId31"/>
        </w:object>
      </w:r>
    </w:p>
    <w:p w:rsidR="00DC41D3" w:rsidRDefault="00D5001F">
      <w:pPr>
        <w:widowControl w:val="0"/>
        <w:autoSpaceDE w:val="0"/>
        <w:autoSpaceDN w:val="0"/>
        <w:spacing w:after="0" w:line="240" w:lineRule="auto"/>
        <w:ind w:right="3" w:firstLine="709"/>
        <w:jc w:val="right"/>
        <w:rPr>
          <w:rFonts w:ascii="Times New Roman" w:eastAsia="Times New Roman" w:hAnsi="Times New Roman" w:cs="Times New Roman"/>
          <w:position w:val="-24"/>
          <w:sz w:val="28"/>
          <w:szCs w:val="28"/>
          <w:lang w:eastAsia="ar-SA"/>
        </w:rPr>
      </w:pPr>
      <w:r w:rsidRPr="009A6FEA">
        <w:rPr>
          <w:rFonts w:ascii="Times New Roman" w:eastAsia="Times New Roman" w:hAnsi="Times New Roman" w:cs="Times New Roman"/>
          <w:position w:val="-30"/>
          <w:sz w:val="28"/>
          <w:szCs w:val="28"/>
          <w:lang w:eastAsia="ar-SA"/>
        </w:rPr>
        <w:object w:dxaOrig="999" w:dyaOrig="680" w14:anchorId="624CFEF9">
          <v:shape id="_x0000_i1027" type="#_x0000_t75" style="width:52.5pt;height:33pt" o:ole="">
            <v:imagedata r:id="rId32" o:title=""/>
          </v:shape>
          <o:OLEObject Type="Embed" ProgID="Equation.3" ShapeID="_x0000_i1027" DrawAspect="Content" ObjectID="_1795612750" r:id="rId33"/>
        </w:object>
      </w:r>
      <w:r w:rsidRPr="009A6FEA">
        <w:rPr>
          <w:rFonts w:ascii="Times New Roman" w:eastAsia="Times New Roman" w:hAnsi="Times New Roman" w:cs="Times New Roman"/>
          <w:sz w:val="28"/>
          <w:szCs w:val="28"/>
          <w:lang w:eastAsia="ar-SA"/>
        </w:rPr>
        <w:t>,</w:t>
      </w:r>
      <w:r w:rsidRPr="009A6FEA">
        <w:rPr>
          <w:rFonts w:ascii="Times New Roman" w:eastAsia="Times New Roman" w:hAnsi="Times New Roman" w:cs="Times New Roman"/>
          <w:sz w:val="28"/>
          <w:szCs w:val="28"/>
          <w:lang w:eastAsia="ar-SA"/>
        </w:rPr>
        <w:tab/>
      </w:r>
      <w:r w:rsidRPr="009A6FEA">
        <w:rPr>
          <w:rFonts w:ascii="Times New Roman" w:eastAsia="Times New Roman" w:hAnsi="Times New Roman" w:cs="Times New Roman"/>
          <w:sz w:val="28"/>
          <w:szCs w:val="28"/>
          <w:lang w:eastAsia="ar-SA"/>
        </w:rPr>
        <w:tab/>
      </w:r>
      <w:r w:rsidRPr="009A6FEA">
        <w:rPr>
          <w:rFonts w:ascii="Times New Roman" w:eastAsia="Times New Roman" w:hAnsi="Times New Roman" w:cs="Times New Roman"/>
          <w:sz w:val="28"/>
          <w:szCs w:val="28"/>
          <w:lang w:eastAsia="ar-SA"/>
        </w:rPr>
        <w:tab/>
      </w:r>
      <w:r w:rsidRPr="009A6FEA">
        <w:rPr>
          <w:rFonts w:ascii="Times New Roman" w:eastAsia="Times New Roman" w:hAnsi="Times New Roman" w:cs="Times New Roman"/>
          <w:sz w:val="28"/>
          <w:szCs w:val="28"/>
          <w:lang w:eastAsia="ar-SA"/>
        </w:rPr>
        <w:tab/>
      </w:r>
      <w:r w:rsidRPr="009A6FEA">
        <w:rPr>
          <w:rFonts w:ascii="Times New Roman" w:eastAsia="Times New Roman" w:hAnsi="Times New Roman" w:cs="Times New Roman"/>
          <w:sz w:val="28"/>
          <w:szCs w:val="28"/>
          <w:lang w:eastAsia="ar-SA"/>
        </w:rPr>
        <w:tab/>
      </w:r>
      <w:r w:rsidRPr="009A6FEA">
        <w:rPr>
          <w:rFonts w:ascii="Times New Roman" w:eastAsia="Times New Roman" w:hAnsi="Times New Roman" w:cs="Times New Roman"/>
          <w:sz w:val="28"/>
          <w:szCs w:val="28"/>
          <w:lang w:eastAsia="ar-SA"/>
        </w:rPr>
        <w:tab/>
        <w:t>(2.1)</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ar-SA"/>
        </w:rPr>
      </w:pPr>
    </w:p>
    <w:p w:rsidR="00DC41D3" w:rsidRDefault="00D5001F">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ar-SA"/>
        </w:rPr>
        <w:t xml:space="preserve">где </w:t>
      </w:r>
      <w:r w:rsidRPr="009A6FEA">
        <w:rPr>
          <w:rFonts w:ascii="Times New Roman" w:eastAsia="Times New Roman" w:hAnsi="Times New Roman" w:cs="Times New Roman"/>
          <w:i/>
          <w:sz w:val="28"/>
          <w:szCs w:val="28"/>
          <w:lang w:eastAsia="ar-SA"/>
        </w:rPr>
        <w:t>Δm</w:t>
      </w:r>
      <w:r w:rsidRPr="009A6FEA">
        <w:rPr>
          <w:rFonts w:ascii="Times New Roman" w:eastAsia="Times New Roman" w:hAnsi="Times New Roman" w:cs="Times New Roman"/>
          <w:sz w:val="28"/>
          <w:szCs w:val="28"/>
          <w:lang w:eastAsia="en-US"/>
        </w:rPr>
        <w:t>– разница  масс</w:t>
      </w:r>
      <w:r w:rsidR="00020361" w:rsidRPr="009A6FEA">
        <w:rPr>
          <w:rFonts w:ascii="Times New Roman" w:eastAsia="Times New Roman" w:hAnsi="Times New Roman" w:cs="Times New Roman"/>
          <w:sz w:val="28"/>
          <w:szCs w:val="28"/>
          <w:lang w:eastAsia="en-US"/>
        </w:rPr>
        <w:t>ы</w:t>
      </w:r>
      <w:r w:rsidRPr="009A6FEA">
        <w:rPr>
          <w:rFonts w:ascii="Times New Roman" w:eastAsia="Times New Roman" w:hAnsi="Times New Roman" w:cs="Times New Roman"/>
          <w:sz w:val="28"/>
          <w:szCs w:val="28"/>
          <w:lang w:eastAsia="en-US"/>
        </w:rPr>
        <w:t xml:space="preserve"> мишени до и после абляции; </w:t>
      </w:r>
    </w:p>
    <w:p w:rsidR="00DC41D3" w:rsidRDefault="00D5001F">
      <w:pPr>
        <w:widowControl w:val="0"/>
        <w:autoSpaceDE w:val="0"/>
        <w:autoSpaceDN w:val="0"/>
        <w:spacing w:after="0" w:line="240" w:lineRule="auto"/>
        <w:ind w:right="3" w:firstLine="420"/>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i/>
          <w:sz w:val="28"/>
          <w:szCs w:val="28"/>
          <w:lang w:eastAsia="ar-SA"/>
        </w:rPr>
        <w:t>m</w:t>
      </w:r>
      <w:r w:rsidRPr="009A6FEA">
        <w:rPr>
          <w:rFonts w:ascii="Times New Roman" w:eastAsia="Times New Roman" w:hAnsi="Times New Roman" w:cs="Times New Roman"/>
          <w:sz w:val="28"/>
          <w:szCs w:val="28"/>
          <w:lang w:eastAsia="en-US"/>
        </w:rPr>
        <w:t xml:space="preserve">– средняя масса одной частицы; </w:t>
      </w:r>
    </w:p>
    <w:p w:rsidR="00DC41D3" w:rsidRDefault="00D5001F">
      <w:pPr>
        <w:widowControl w:val="0"/>
        <w:autoSpaceDE w:val="0"/>
        <w:autoSpaceDN w:val="0"/>
        <w:spacing w:after="0" w:line="240" w:lineRule="auto"/>
        <w:ind w:right="3" w:firstLine="420"/>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i/>
          <w:sz w:val="28"/>
          <w:szCs w:val="28"/>
          <w:lang w:eastAsia="en-US"/>
        </w:rPr>
        <w:t>R</w:t>
      </w:r>
      <w:r w:rsidRPr="009A6FEA">
        <w:rPr>
          <w:rFonts w:ascii="Times New Roman" w:eastAsia="Times New Roman" w:hAnsi="Times New Roman" w:cs="Times New Roman"/>
          <w:sz w:val="28"/>
          <w:szCs w:val="28"/>
          <w:lang w:eastAsia="en-US"/>
        </w:rPr>
        <w:t xml:space="preserve"> – радиус частиц; </w:t>
      </w:r>
    </w:p>
    <w:p w:rsidR="00DC41D3" w:rsidRDefault="00D5001F">
      <w:pPr>
        <w:widowControl w:val="0"/>
        <w:autoSpaceDE w:val="0"/>
        <w:autoSpaceDN w:val="0"/>
        <w:spacing w:after="0" w:line="240" w:lineRule="auto"/>
        <w:ind w:right="3" w:firstLine="420"/>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i/>
          <w:sz w:val="28"/>
          <w:szCs w:val="28"/>
          <w:lang w:eastAsia="en-US"/>
        </w:rPr>
        <w:t>ρ</w:t>
      </w:r>
      <w:r w:rsidRPr="009A6FEA">
        <w:rPr>
          <w:rFonts w:ascii="Times New Roman" w:eastAsia="Times New Roman" w:hAnsi="Times New Roman" w:cs="Times New Roman"/>
          <w:sz w:val="28"/>
          <w:szCs w:val="28"/>
          <w:lang w:eastAsia="en-US"/>
        </w:rPr>
        <w:t xml:space="preserve"> – плотность вещества;</w:t>
      </w:r>
    </w:p>
    <w:p w:rsidR="00DC41D3" w:rsidRDefault="00D5001F">
      <w:pPr>
        <w:widowControl w:val="0"/>
        <w:autoSpaceDE w:val="0"/>
        <w:autoSpaceDN w:val="0"/>
        <w:spacing w:after="0" w:line="240" w:lineRule="auto"/>
        <w:ind w:right="3" w:firstLine="420"/>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i/>
          <w:sz w:val="28"/>
          <w:szCs w:val="28"/>
          <w:lang w:eastAsia="en-US"/>
        </w:rPr>
        <w:t>N</w:t>
      </w:r>
      <w:r w:rsidRPr="009A6FEA">
        <w:rPr>
          <w:rFonts w:ascii="Times New Roman" w:eastAsia="Times New Roman" w:hAnsi="Times New Roman" w:cs="Times New Roman"/>
          <w:sz w:val="28"/>
          <w:szCs w:val="28"/>
          <w:lang w:eastAsia="en-US"/>
        </w:rPr>
        <w:t xml:space="preserve"> – число частиц.</w:t>
      </w:r>
    </w:p>
    <w:p w:rsidR="00DC41D3" w:rsidRDefault="00D5001F">
      <w:pPr>
        <w:widowControl w:val="0"/>
        <w:tabs>
          <w:tab w:val="left" w:pos="0"/>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Концентрация НЧ золота в </w:t>
      </w:r>
      <w:r w:rsidR="00020361" w:rsidRPr="009A6FEA">
        <w:rPr>
          <w:rFonts w:ascii="Times New Roman" w:eastAsia="Times New Roman" w:hAnsi="Times New Roman" w:cs="Times New Roman"/>
          <w:sz w:val="28"/>
          <w:szCs w:val="28"/>
          <w:lang w:eastAsia="en-US"/>
        </w:rPr>
        <w:t xml:space="preserve">полученном </w:t>
      </w:r>
      <w:r w:rsidRPr="009A6FEA">
        <w:rPr>
          <w:rFonts w:ascii="Times New Roman" w:eastAsia="Times New Roman" w:hAnsi="Times New Roman" w:cs="Times New Roman"/>
          <w:sz w:val="28"/>
          <w:szCs w:val="28"/>
          <w:lang w:eastAsia="en-US"/>
        </w:rPr>
        <w:t>растворе составляла С</w:t>
      </w:r>
      <w:r w:rsidRPr="009A6FEA">
        <w:rPr>
          <w:rFonts w:ascii="Times New Roman" w:eastAsia="Times New Roman" w:hAnsi="Times New Roman" w:cs="Times New Roman"/>
          <w:sz w:val="28"/>
          <w:szCs w:val="28"/>
          <w:vertAlign w:val="subscript"/>
          <w:lang w:eastAsia="en-US"/>
        </w:rPr>
        <w:t>A</w:t>
      </w:r>
      <w:r w:rsidRPr="009A6FEA">
        <w:rPr>
          <w:rFonts w:ascii="Times New Roman" w:eastAsia="Times New Roman" w:hAnsi="Times New Roman" w:cs="Times New Roman"/>
          <w:sz w:val="28"/>
          <w:szCs w:val="28"/>
          <w:vertAlign w:val="subscript"/>
          <w:lang w:val="en-US" w:eastAsia="en-US"/>
        </w:rPr>
        <w:t>u</w:t>
      </w:r>
      <w:r w:rsidRPr="009A6FEA">
        <w:rPr>
          <w:rFonts w:ascii="Times New Roman" w:eastAsia="Times New Roman" w:hAnsi="Times New Roman" w:cs="Times New Roman"/>
          <w:sz w:val="28"/>
          <w:szCs w:val="28"/>
          <w:lang w:eastAsia="en-US"/>
        </w:rPr>
        <w:t>=10</w:t>
      </w:r>
      <w:r w:rsidRPr="009A6FEA">
        <w:rPr>
          <w:rFonts w:ascii="Times New Roman" w:eastAsia="Times New Roman" w:hAnsi="Times New Roman" w:cs="Times New Roman"/>
          <w:sz w:val="28"/>
          <w:szCs w:val="28"/>
          <w:vertAlign w:val="superscript"/>
          <w:lang w:eastAsia="en-US"/>
        </w:rPr>
        <w:t>−10</w:t>
      </w:r>
      <w:r w:rsidRPr="009A6FEA">
        <w:rPr>
          <w:rFonts w:ascii="Times New Roman" w:eastAsia="Times New Roman" w:hAnsi="Times New Roman" w:cs="Times New Roman"/>
          <w:sz w:val="28"/>
          <w:szCs w:val="28"/>
          <w:lang w:eastAsia="en-US"/>
        </w:rPr>
        <w:t xml:space="preserve"> моль/л. </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i/>
          <w:sz w:val="28"/>
          <w:szCs w:val="28"/>
          <w:lang w:eastAsia="en-US"/>
        </w:rPr>
      </w:pPr>
      <w:r w:rsidRPr="009A6FEA">
        <w:rPr>
          <w:rFonts w:ascii="Times New Roman" w:eastAsia="Times New Roman" w:hAnsi="Times New Roman" w:cs="Times New Roman"/>
          <w:i/>
          <w:sz w:val="28"/>
          <w:szCs w:val="28"/>
          <w:lang w:eastAsia="en-US"/>
        </w:rPr>
        <w:t>Методика получения островковых пленок серебра методом магнетронного напыления</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r w:rsidRPr="009A6FEA">
        <w:rPr>
          <w:rFonts w:ascii="Times New Roman" w:eastAsia="Times New Roman" w:hAnsi="Times New Roman" w:cs="Times New Roman"/>
          <w:sz w:val="28"/>
          <w:szCs w:val="28"/>
        </w:rPr>
        <w:t xml:space="preserve">Островковые пленки серебра </w:t>
      </w:r>
      <w:r w:rsidRPr="009A6FEA">
        <w:rPr>
          <w:rFonts w:ascii="Times New Roman" w:eastAsia="Times New Roman" w:hAnsi="Times New Roman" w:cs="Times New Roman"/>
          <w:sz w:val="28"/>
          <w:szCs w:val="28"/>
          <w:lang w:eastAsia="en-US"/>
        </w:rPr>
        <w:t xml:space="preserve">(ОПС)были осаждены с использованием метода магнетронного напыления. </w:t>
      </w:r>
      <w:r w:rsidRPr="009A6FEA">
        <w:rPr>
          <w:rFonts w:ascii="Times New Roman" w:eastAsia="Times New Roman" w:hAnsi="Times New Roman" w:cs="Times New Roman"/>
          <w:sz w:val="28"/>
          <w:szCs w:val="28"/>
        </w:rPr>
        <w:t xml:space="preserve">В качестве подложки использовались пластины из кварцевого стекла. Напыление пленок проводилось на установке Quorum Q150R ES, которая позволяет получать высококачественные тонкие пленки с контролируемой толщиной. В результате напыления была получена пленка серебра толщиной </w:t>
      </w:r>
      <w:r w:rsidRPr="009A6FEA">
        <w:rPr>
          <w:rFonts w:ascii="Times New Roman" w:eastAsia="Times New Roman" w:hAnsi="Times New Roman" w:cs="Times New Roman"/>
          <w:sz w:val="28"/>
          <w:szCs w:val="28"/>
          <w:lang w:eastAsia="en-US"/>
        </w:rPr>
        <w:t>5±0,03 нм</w:t>
      </w:r>
      <w:r w:rsidRPr="009A6FEA">
        <w:rPr>
          <w:rFonts w:ascii="Times New Roman" w:eastAsia="Times New Roman" w:hAnsi="Times New Roman" w:cs="Times New Roman"/>
          <w:sz w:val="28"/>
          <w:szCs w:val="28"/>
        </w:rPr>
        <w:t>. После напыления пленка серебра была подвергнута термической обработке (отжигу) в муфельной печи</w:t>
      </w:r>
      <w:r w:rsidR="00020361" w:rsidRPr="009A6FEA">
        <w:rPr>
          <w:rFonts w:ascii="Times New Roman" w:eastAsia="Times New Roman" w:hAnsi="Times New Roman" w:cs="Times New Roman"/>
          <w:sz w:val="28"/>
          <w:szCs w:val="28"/>
        </w:rPr>
        <w:t xml:space="preserve"> (</w:t>
      </w:r>
      <w:r w:rsidR="00020361" w:rsidRPr="009A6FEA">
        <w:rPr>
          <w:rFonts w:ascii="Times New Roman" w:eastAsia="Times New Roman" w:hAnsi="Times New Roman" w:cs="Times New Roman"/>
          <w:sz w:val="28"/>
          <w:szCs w:val="28"/>
          <w:lang w:val="en-US"/>
        </w:rPr>
        <w:t>Snol</w:t>
      </w:r>
      <w:r w:rsidR="00020361" w:rsidRPr="009A6FEA">
        <w:rPr>
          <w:rFonts w:ascii="Times New Roman" w:eastAsia="Times New Roman" w:hAnsi="Times New Roman" w:cs="Times New Roman"/>
          <w:sz w:val="28"/>
          <w:szCs w:val="28"/>
        </w:rPr>
        <w:t>)</w:t>
      </w:r>
      <w:r w:rsidRPr="009A6FEA">
        <w:rPr>
          <w:rFonts w:ascii="Times New Roman" w:eastAsia="Times New Roman" w:hAnsi="Times New Roman" w:cs="Times New Roman"/>
          <w:sz w:val="28"/>
          <w:szCs w:val="28"/>
        </w:rPr>
        <w:t xml:space="preserve"> при температуре 240°С в течение 30 минут. Такая обработка позволяет рекристаллизовать пленку, улучшить ее структуру и свойства.</w:t>
      </w:r>
    </w:p>
    <w:p w:rsidR="00DC41D3" w:rsidRDefault="00D5001F">
      <w:pPr>
        <w:widowControl w:val="0"/>
        <w:autoSpaceDE w:val="0"/>
        <w:autoSpaceDN w:val="0"/>
        <w:spacing w:after="0" w:line="240" w:lineRule="auto"/>
        <w:ind w:right="3" w:firstLine="709"/>
        <w:contextualSpacing/>
        <w:jc w:val="both"/>
        <w:rPr>
          <w:rFonts w:ascii="Times New Roman" w:eastAsia="Times New Roman" w:hAnsi="Times New Roman" w:cs="Times New Roman"/>
          <w:sz w:val="28"/>
          <w:szCs w:val="28"/>
        </w:rPr>
      </w:pPr>
      <w:r w:rsidRPr="009A6FEA">
        <w:rPr>
          <w:rFonts w:ascii="Times New Roman" w:eastAsia="Times New Roman" w:hAnsi="Times New Roman" w:cs="Times New Roman"/>
          <w:sz w:val="28"/>
          <w:szCs w:val="28"/>
        </w:rPr>
        <w:t xml:space="preserve">Морфологию и структуру пленок исследовали с помощью </w:t>
      </w:r>
      <w:r w:rsidR="009D1812">
        <w:rPr>
          <w:rFonts w:ascii="Times New Roman" w:eastAsia="Times New Roman" w:hAnsi="Times New Roman" w:cs="Times New Roman"/>
          <w:sz w:val="28"/>
          <w:szCs w:val="28"/>
        </w:rPr>
        <w:t>СЭМ</w:t>
      </w:r>
      <w:r w:rsidRPr="009A6FEA">
        <w:rPr>
          <w:rFonts w:ascii="Times New Roman" w:eastAsia="Times New Roman" w:hAnsi="Times New Roman" w:cs="Times New Roman"/>
          <w:sz w:val="28"/>
          <w:szCs w:val="28"/>
        </w:rPr>
        <w:t xml:space="preserve"> M</w:t>
      </w:r>
      <w:r w:rsidR="009D1812" w:rsidRPr="009A6FEA">
        <w:rPr>
          <w:rFonts w:ascii="Times New Roman" w:eastAsia="Times New Roman" w:hAnsi="Times New Roman" w:cs="Times New Roman"/>
          <w:sz w:val="28"/>
          <w:szCs w:val="28"/>
        </w:rPr>
        <w:t>ira</w:t>
      </w:r>
      <w:r w:rsidRPr="009A6FEA">
        <w:rPr>
          <w:rFonts w:ascii="Times New Roman" w:eastAsia="Times New Roman" w:hAnsi="Times New Roman" w:cs="Times New Roman"/>
          <w:sz w:val="28"/>
          <w:szCs w:val="28"/>
        </w:rPr>
        <w:t xml:space="preserve"> 3LMU (Tescan). Результаты СЭМ исследований показали, что после отжига в пленке серебра происходит образование кластеров из частиц Ag сферической формы с радиусом 40-50 нм. Полученные спектры поглощения (</w:t>
      </w:r>
      <w:r w:rsidR="00F653B9" w:rsidRPr="009A6FEA">
        <w:rPr>
          <w:rFonts w:ascii="Times New Roman" w:eastAsia="Times New Roman" w:hAnsi="Times New Roman" w:cs="Times New Roman"/>
          <w:sz w:val="28"/>
          <w:szCs w:val="28"/>
        </w:rPr>
        <w:t>рис</w:t>
      </w:r>
      <w:r w:rsidR="00AF46D4">
        <w:rPr>
          <w:rFonts w:ascii="Times New Roman" w:eastAsia="Times New Roman" w:hAnsi="Times New Roman" w:cs="Times New Roman"/>
          <w:sz w:val="28"/>
          <w:szCs w:val="28"/>
          <w:lang w:val="kk-KZ"/>
        </w:rPr>
        <w:t>унок</w:t>
      </w:r>
      <w:r w:rsidRPr="009A6FEA">
        <w:rPr>
          <w:rFonts w:ascii="Times New Roman" w:eastAsia="Times New Roman" w:hAnsi="Times New Roman" w:cs="Times New Roman"/>
          <w:sz w:val="28"/>
          <w:szCs w:val="28"/>
        </w:rPr>
        <w:t>2.</w:t>
      </w:r>
      <w:r w:rsidR="00834A43" w:rsidRPr="009A6FEA">
        <w:rPr>
          <w:rFonts w:ascii="Times New Roman" w:eastAsia="Times New Roman" w:hAnsi="Times New Roman" w:cs="Times New Roman"/>
          <w:sz w:val="28"/>
          <w:szCs w:val="28"/>
        </w:rPr>
        <w:t>7</w:t>
      </w:r>
      <w:r w:rsidR="00A75568" w:rsidRPr="009A6FEA">
        <w:rPr>
          <w:rFonts w:ascii="Times New Roman" w:eastAsia="Times New Roman" w:hAnsi="Times New Roman" w:cs="Times New Roman"/>
          <w:sz w:val="28"/>
          <w:szCs w:val="28"/>
        </w:rPr>
        <w:t>в</w:t>
      </w:r>
      <w:r w:rsidRPr="009A6FEA">
        <w:rPr>
          <w:rFonts w:ascii="Times New Roman" w:eastAsia="Times New Roman" w:hAnsi="Times New Roman" w:cs="Times New Roman"/>
          <w:sz w:val="28"/>
          <w:szCs w:val="28"/>
        </w:rPr>
        <w:t xml:space="preserve">) демонстрируют изменение оптических свойств пленки в результате термической обработки.  </w:t>
      </w:r>
    </w:p>
    <w:p w:rsidR="00DC41D3" w:rsidRDefault="00DC41D3">
      <w:pPr>
        <w:widowControl w:val="0"/>
        <w:autoSpaceDE w:val="0"/>
        <w:autoSpaceDN w:val="0"/>
        <w:spacing w:after="0" w:line="240" w:lineRule="auto"/>
        <w:ind w:right="3" w:firstLine="709"/>
        <w:contextualSpacing/>
        <w:jc w:val="both"/>
        <w:rPr>
          <w:rFonts w:ascii="Times New Roman" w:eastAsia="Times New Roman" w:hAnsi="Times New Roman" w:cs="Times New Roman"/>
          <w:sz w:val="28"/>
          <w:szCs w:val="28"/>
        </w:rPr>
      </w:pP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5"/>
        <w:gridCol w:w="2700"/>
        <w:gridCol w:w="4080"/>
      </w:tblGrid>
      <w:tr w:rsidR="00D5001F" w:rsidRPr="009A6FEA" w:rsidTr="00F23AE2">
        <w:trPr>
          <w:trHeight w:val="2879"/>
        </w:trPr>
        <w:tc>
          <w:tcPr>
            <w:tcW w:w="2795" w:type="dxa"/>
          </w:tcPr>
          <w:p w:rsidR="00DC41D3" w:rsidRDefault="00D5001F">
            <w:pPr>
              <w:widowControl w:val="0"/>
              <w:ind w:right="3"/>
              <w:rPr>
                <w:rFonts w:ascii="Times New Roman" w:eastAsia="Times New Roman" w:hAnsi="Times New Roman" w:cstheme="minorBidi"/>
                <w:sz w:val="28"/>
                <w:szCs w:val="28"/>
                <w:lang w:eastAsia="zh-CN"/>
              </w:rPr>
            </w:pPr>
            <w:r w:rsidRPr="00D35D7A">
              <w:rPr>
                <w:rFonts w:ascii="Times New Roman" w:eastAsia="Times New Roman" w:hAnsi="Times New Roman"/>
                <w:noProof/>
                <w:sz w:val="28"/>
                <w:szCs w:val="28"/>
              </w:rPr>
              <w:drawing>
                <wp:inline distT="0" distB="0" distL="0" distR="0">
                  <wp:extent cx="1616467" cy="1800000"/>
                  <wp:effectExtent l="19050" t="0" r="2783" b="0"/>
                  <wp:docPr id="2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6467" cy="1800000"/>
                          </a:xfrm>
                          <a:prstGeom prst="rect">
                            <a:avLst/>
                          </a:prstGeom>
                          <a:noFill/>
                          <a:ln>
                            <a:noFill/>
                          </a:ln>
                        </pic:spPr>
                      </pic:pic>
                    </a:graphicData>
                  </a:graphic>
                </wp:inline>
              </w:drawing>
            </w:r>
          </w:p>
        </w:tc>
        <w:tc>
          <w:tcPr>
            <w:tcW w:w="2700" w:type="dxa"/>
          </w:tcPr>
          <w:p w:rsidR="00DC41D3" w:rsidRDefault="00D5001F">
            <w:pPr>
              <w:widowControl w:val="0"/>
              <w:ind w:right="3"/>
              <w:rPr>
                <w:rFonts w:ascii="Times New Roman" w:eastAsia="Times New Roman" w:hAnsi="Times New Roman" w:cstheme="minorBidi"/>
                <w:sz w:val="28"/>
                <w:szCs w:val="28"/>
                <w:lang w:eastAsia="zh-CN"/>
              </w:rPr>
            </w:pPr>
            <w:r w:rsidRPr="00D35D7A">
              <w:rPr>
                <w:rFonts w:ascii="Times New Roman" w:eastAsia="Times New Roman" w:hAnsi="Times New Roman"/>
                <w:noProof/>
                <w:sz w:val="28"/>
                <w:szCs w:val="28"/>
              </w:rPr>
              <w:drawing>
                <wp:inline distT="0" distB="0" distL="0" distR="0">
                  <wp:extent cx="1566308" cy="1800000"/>
                  <wp:effectExtent l="19050" t="0" r="0" b="0"/>
                  <wp:docPr id="2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5" cstate="print"/>
                          <a:srcRect/>
                          <a:stretch>
                            <a:fillRect/>
                          </a:stretch>
                        </pic:blipFill>
                        <pic:spPr bwMode="auto">
                          <a:xfrm>
                            <a:off x="0" y="0"/>
                            <a:ext cx="1566308" cy="1800000"/>
                          </a:xfrm>
                          <a:prstGeom prst="rect">
                            <a:avLst/>
                          </a:prstGeom>
                          <a:noFill/>
                          <a:ln w="9525">
                            <a:noFill/>
                            <a:miter lim="800000"/>
                            <a:headEnd/>
                            <a:tailEnd/>
                          </a:ln>
                        </pic:spPr>
                      </pic:pic>
                    </a:graphicData>
                  </a:graphic>
                </wp:inline>
              </w:drawing>
            </w:r>
          </w:p>
        </w:tc>
        <w:tc>
          <w:tcPr>
            <w:tcW w:w="4080" w:type="dxa"/>
          </w:tcPr>
          <w:p w:rsidR="00DC41D3" w:rsidRDefault="00D5001F">
            <w:pPr>
              <w:widowControl w:val="0"/>
              <w:ind w:right="3" w:firstLine="34"/>
              <w:rPr>
                <w:rFonts w:ascii="Times New Roman" w:eastAsia="Times New Roman" w:hAnsi="Times New Roman" w:cstheme="minorBidi"/>
                <w:sz w:val="28"/>
                <w:szCs w:val="28"/>
                <w:lang w:eastAsia="zh-CN"/>
              </w:rPr>
            </w:pPr>
            <w:r w:rsidRPr="00D35D7A">
              <w:rPr>
                <w:rFonts w:ascii="Times New Roman" w:eastAsia="Times New Roman" w:hAnsi="Times New Roman"/>
                <w:noProof/>
                <w:sz w:val="28"/>
                <w:szCs w:val="28"/>
              </w:rPr>
              <w:drawing>
                <wp:inline distT="0" distB="0" distL="0" distR="0">
                  <wp:extent cx="2427267" cy="1900052"/>
                  <wp:effectExtent l="19050" t="0" r="0" b="0"/>
                  <wp:docPr id="24" name="Рисунок 25" descr="D:\UserData\Desktop\опс до и после отжиг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Data\Desktop\опс до и после отжига.tif"/>
                          <pic:cNvPicPr>
                            <a:picLocks noChangeAspect="1" noChangeArrowheads="1"/>
                          </pic:cNvPicPr>
                        </pic:nvPicPr>
                        <pic:blipFill>
                          <a:blip r:embed="rId36" cstate="print"/>
                          <a:srcRect t="-3896"/>
                          <a:stretch>
                            <a:fillRect/>
                          </a:stretch>
                        </pic:blipFill>
                        <pic:spPr bwMode="auto">
                          <a:xfrm>
                            <a:off x="0" y="0"/>
                            <a:ext cx="2427267" cy="1900052"/>
                          </a:xfrm>
                          <a:prstGeom prst="rect">
                            <a:avLst/>
                          </a:prstGeom>
                          <a:noFill/>
                          <a:ln w="9525">
                            <a:noFill/>
                            <a:miter lim="800000"/>
                            <a:headEnd/>
                            <a:tailEnd/>
                          </a:ln>
                        </pic:spPr>
                      </pic:pic>
                    </a:graphicData>
                  </a:graphic>
                </wp:inline>
              </w:drawing>
            </w:r>
          </w:p>
        </w:tc>
      </w:tr>
      <w:tr w:rsidR="00D5001F" w:rsidRPr="00AF46D4" w:rsidTr="00F23AE2">
        <w:tc>
          <w:tcPr>
            <w:tcW w:w="2795" w:type="dxa"/>
          </w:tcPr>
          <w:p w:rsidR="00DC41D3" w:rsidRDefault="00152A01">
            <w:pPr>
              <w:widowControl w:val="0"/>
              <w:ind w:right="3" w:firstLine="709"/>
              <w:jc w:val="center"/>
              <w:rPr>
                <w:rFonts w:ascii="Times New Roman" w:eastAsia="Times New Roman" w:hAnsi="Times New Roman"/>
                <w:sz w:val="24"/>
                <w:szCs w:val="24"/>
                <w:lang w:val="kk-KZ"/>
              </w:rPr>
            </w:pPr>
            <w:r w:rsidRPr="00152A01">
              <w:rPr>
                <w:rFonts w:ascii="Times New Roman" w:eastAsia="Times New Roman" w:hAnsi="Times New Roman"/>
                <w:sz w:val="24"/>
                <w:szCs w:val="24"/>
                <w:lang w:val="kk-KZ"/>
              </w:rPr>
              <w:t>а</w:t>
            </w:r>
          </w:p>
        </w:tc>
        <w:tc>
          <w:tcPr>
            <w:tcW w:w="2700" w:type="dxa"/>
          </w:tcPr>
          <w:p w:rsidR="00DC41D3" w:rsidRDefault="00152A01">
            <w:pPr>
              <w:widowControl w:val="0"/>
              <w:ind w:right="3" w:firstLine="709"/>
              <w:jc w:val="center"/>
              <w:rPr>
                <w:rFonts w:ascii="Times New Roman" w:eastAsia="Times New Roman" w:hAnsi="Times New Roman"/>
                <w:sz w:val="24"/>
                <w:szCs w:val="24"/>
                <w:lang w:val="kk-KZ"/>
              </w:rPr>
            </w:pPr>
            <w:r w:rsidRPr="00152A01">
              <w:rPr>
                <w:rFonts w:ascii="Times New Roman" w:eastAsia="Times New Roman" w:hAnsi="Times New Roman"/>
                <w:sz w:val="24"/>
                <w:szCs w:val="24"/>
                <w:lang w:val="kk-KZ"/>
              </w:rPr>
              <w:t>б</w:t>
            </w:r>
          </w:p>
        </w:tc>
        <w:tc>
          <w:tcPr>
            <w:tcW w:w="4080" w:type="dxa"/>
          </w:tcPr>
          <w:p w:rsidR="00DC41D3" w:rsidRDefault="00152A01">
            <w:pPr>
              <w:widowControl w:val="0"/>
              <w:ind w:right="3" w:firstLine="709"/>
              <w:jc w:val="center"/>
              <w:rPr>
                <w:rFonts w:ascii="Times New Roman" w:eastAsia="Times New Roman" w:hAnsi="Times New Roman"/>
                <w:sz w:val="24"/>
                <w:szCs w:val="24"/>
                <w:lang w:val="kk-KZ"/>
              </w:rPr>
            </w:pPr>
            <w:r w:rsidRPr="00152A01">
              <w:rPr>
                <w:rFonts w:ascii="Times New Roman" w:eastAsia="Times New Roman" w:hAnsi="Times New Roman"/>
                <w:sz w:val="24"/>
                <w:szCs w:val="24"/>
                <w:lang w:val="kk-KZ"/>
              </w:rPr>
              <w:t>в</w:t>
            </w:r>
          </w:p>
        </w:tc>
      </w:tr>
    </w:tbl>
    <w:p w:rsidR="00DC41D3" w:rsidRDefault="00152A01">
      <w:pPr>
        <w:widowControl w:val="0"/>
        <w:autoSpaceDE w:val="0"/>
        <w:autoSpaceDN w:val="0"/>
        <w:spacing w:after="0" w:line="240" w:lineRule="auto"/>
        <w:ind w:right="3" w:firstLine="709"/>
        <w:jc w:val="both"/>
        <w:rPr>
          <w:rFonts w:ascii="Times New Roman" w:eastAsia="Times New Roman" w:hAnsi="Times New Roman" w:cs="Times New Roman"/>
          <w:sz w:val="24"/>
          <w:szCs w:val="24"/>
          <w:lang w:eastAsia="en-US"/>
        </w:rPr>
      </w:pPr>
      <w:r w:rsidRPr="00152A01">
        <w:rPr>
          <w:rFonts w:ascii="Times New Roman" w:eastAsia="Times New Roman" w:hAnsi="Times New Roman" w:cs="Times New Roman"/>
          <w:sz w:val="24"/>
          <w:szCs w:val="24"/>
          <w:lang w:eastAsia="en-US"/>
        </w:rPr>
        <w:t>а – до; б – после отжига</w:t>
      </w:r>
    </w:p>
    <w:p w:rsidR="00DC41D3" w:rsidRDefault="00DC41D3">
      <w:pPr>
        <w:widowControl w:val="0"/>
        <w:autoSpaceDE w:val="0"/>
        <w:autoSpaceDN w:val="0"/>
        <w:spacing w:after="0" w:line="240" w:lineRule="auto"/>
        <w:ind w:right="3" w:firstLine="709"/>
        <w:jc w:val="center"/>
        <w:rPr>
          <w:rFonts w:ascii="Times New Roman" w:eastAsia="Times New Roman" w:hAnsi="Times New Roman" w:cs="Times New Roman"/>
          <w:sz w:val="16"/>
          <w:szCs w:val="16"/>
          <w:lang w:eastAsia="en-US"/>
        </w:rPr>
      </w:pPr>
    </w:p>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Рисунок 2.</w:t>
      </w:r>
      <w:r w:rsidR="00834A43" w:rsidRPr="009A6FEA">
        <w:rPr>
          <w:rFonts w:ascii="Times New Roman" w:eastAsia="Times New Roman" w:hAnsi="Times New Roman" w:cs="Times New Roman"/>
          <w:sz w:val="28"/>
          <w:szCs w:val="28"/>
          <w:lang w:eastAsia="en-US"/>
        </w:rPr>
        <w:t>7</w:t>
      </w:r>
      <w:r w:rsidRPr="009A6FEA">
        <w:rPr>
          <w:rFonts w:ascii="Times New Roman" w:eastAsia="Times New Roman" w:hAnsi="Times New Roman" w:cs="Times New Roman"/>
          <w:sz w:val="28"/>
          <w:szCs w:val="28"/>
          <w:lang w:eastAsia="en-US"/>
        </w:rPr>
        <w:t xml:space="preserve"> – СЭМ изображения (а-б) и спектры поглощения ОПС (</w:t>
      </w:r>
      <w:r w:rsidR="00B35A30" w:rsidRPr="009A6FEA">
        <w:rPr>
          <w:rFonts w:ascii="Times New Roman" w:eastAsia="Times New Roman" w:hAnsi="Times New Roman" w:cs="Times New Roman"/>
          <w:sz w:val="28"/>
          <w:szCs w:val="28"/>
          <w:lang w:val="kk-KZ" w:eastAsia="en-US"/>
        </w:rPr>
        <w:t>в</w:t>
      </w:r>
      <w:r w:rsidRPr="009A6FEA">
        <w:rPr>
          <w:rFonts w:ascii="Times New Roman" w:eastAsia="Times New Roman" w:hAnsi="Times New Roman" w:cs="Times New Roman"/>
          <w:sz w:val="28"/>
          <w:szCs w:val="28"/>
          <w:lang w:eastAsia="en-US"/>
        </w:rPr>
        <w:t>)</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b/>
          <w:sz w:val="28"/>
          <w:szCs w:val="28"/>
          <w:lang w:eastAsia="en-US"/>
        </w:rPr>
      </w:pP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i/>
          <w:sz w:val="28"/>
          <w:szCs w:val="28"/>
          <w:lang w:eastAsia="en-US"/>
        </w:rPr>
      </w:pPr>
      <w:r w:rsidRPr="009A6FEA">
        <w:rPr>
          <w:rFonts w:ascii="Times New Roman" w:eastAsia="Times New Roman" w:hAnsi="Times New Roman" w:cs="Times New Roman"/>
          <w:i/>
          <w:sz w:val="28"/>
          <w:szCs w:val="28"/>
          <w:lang w:eastAsia="en-US"/>
        </w:rPr>
        <w:t>Методика получения ОПС методом химического синтеза</w:t>
      </w:r>
    </w:p>
    <w:p w:rsidR="00DC41D3" w:rsidRDefault="009D1812">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r w:rsidRPr="009D1812">
        <w:rPr>
          <w:rFonts w:ascii="Times New Roman" w:eastAsia="Times New Roman" w:hAnsi="Times New Roman" w:cs="Times New Roman"/>
          <w:sz w:val="28"/>
          <w:szCs w:val="28"/>
        </w:rPr>
        <w:t xml:space="preserve">ОПС также были синтезированы методом химического осаждения, который подробно описан в работе [162]. Процесс синтеза включает в себя несколько ключевых этапов, каждый из которых играет свою роль в формировании пленки с нужными свойствами. Первым этапом синтеза является получение НЧ методом химического восстановления.  Для этого 0,5 г нитрата серебра растворяют в 60 мл деионизированной воды при непрерывном перемешивании на магнитной мешалке. После приготовления раствора емкость помещают на электрическую плиту для дальнейшей обработки. </w:t>
      </w:r>
      <w:r w:rsidR="00D5001F" w:rsidRPr="009A6FEA">
        <w:rPr>
          <w:rFonts w:ascii="Times New Roman" w:eastAsia="Times New Roman" w:hAnsi="Times New Roman" w:cs="Times New Roman"/>
          <w:sz w:val="28"/>
          <w:szCs w:val="28"/>
        </w:rPr>
        <w:t xml:space="preserve"> </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r w:rsidRPr="009A6FEA">
        <w:rPr>
          <w:rFonts w:ascii="Times New Roman" w:eastAsia="Times New Roman" w:hAnsi="Times New Roman" w:cs="Times New Roman"/>
          <w:sz w:val="28"/>
          <w:szCs w:val="28"/>
        </w:rPr>
        <w:t xml:space="preserve">Следующим шагом является добавление свежеприготовленного 5% (масс/об) раствора гидроксида натрия (200 мкл) к раствору нитрата серебра. </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p>
    <w:p w:rsidR="00DC41D3" w:rsidRDefault="005D7D29">
      <w:pPr>
        <w:widowControl w:val="0"/>
        <w:autoSpaceDE w:val="0"/>
        <w:autoSpaceDN w:val="0"/>
        <w:spacing w:after="0" w:line="240" w:lineRule="auto"/>
        <w:ind w:right="3" w:firstLine="709"/>
        <w:jc w:val="right"/>
        <w:rPr>
          <w:rFonts w:ascii="Times New Roman" w:eastAsia="Times New Roman" w:hAnsi="Times New Roman" w:cs="Times New Roman"/>
          <w:sz w:val="28"/>
          <w:szCs w:val="28"/>
        </w:rPr>
      </w:pPr>
      <w:r w:rsidRPr="009A6FEA">
        <w:rPr>
          <w:rFonts w:ascii="Times New Roman" w:eastAsia="Times New Roman" w:hAnsi="Times New Roman" w:cs="Times New Roman"/>
          <w:position w:val="-10"/>
          <w:sz w:val="28"/>
          <w:szCs w:val="28"/>
        </w:rPr>
        <w:object w:dxaOrig="3860" w:dyaOrig="300" w14:anchorId="35354C12">
          <v:shape id="_x0000_i1028" type="#_x0000_t75" style="width:193.5pt;height:15pt" o:ole="">
            <v:imagedata r:id="rId37" o:title=""/>
          </v:shape>
          <o:OLEObject Type="Embed" ProgID="Equation.3" ShapeID="_x0000_i1028" DrawAspect="Content" ObjectID="_1795612751" r:id="rId38"/>
        </w:object>
      </w:r>
      <w:r w:rsidRPr="009A6FEA">
        <w:rPr>
          <w:rFonts w:ascii="Times New Roman" w:eastAsia="Times New Roman" w:hAnsi="Times New Roman" w:cs="Times New Roman"/>
          <w:position w:val="-10"/>
          <w:sz w:val="28"/>
          <w:szCs w:val="28"/>
        </w:rPr>
        <w:object w:dxaOrig="160" w:dyaOrig="300" w14:anchorId="78AB5283">
          <v:shape id="_x0000_i1029" type="#_x0000_t75" style="width:9pt;height:15pt" o:ole="">
            <v:imagedata r:id="rId39" o:title=""/>
          </v:shape>
          <o:OLEObject Type="Embed" ProgID="Equation.3" ShapeID="_x0000_i1029" DrawAspect="Content" ObjectID="_1795612752" r:id="rId40"/>
        </w:object>
      </w:r>
      <w:r w:rsidR="00D5001F" w:rsidRPr="009A6FEA">
        <w:rPr>
          <w:rFonts w:ascii="Times New Roman" w:eastAsia="Times New Roman" w:hAnsi="Times New Roman" w:cs="Times New Roman"/>
          <w:sz w:val="28"/>
          <w:szCs w:val="28"/>
        </w:rPr>
        <w:tab/>
      </w:r>
      <w:r w:rsidR="00FF599A" w:rsidRPr="009A6FEA">
        <w:rPr>
          <w:rFonts w:ascii="Times New Roman" w:eastAsia="Times New Roman" w:hAnsi="Times New Roman" w:cs="Times New Roman"/>
          <w:sz w:val="28"/>
          <w:szCs w:val="28"/>
        </w:rPr>
        <w:tab/>
      </w:r>
      <w:r w:rsidR="007F5C03" w:rsidRPr="009A6FEA">
        <w:rPr>
          <w:rFonts w:ascii="Times New Roman" w:eastAsia="Times New Roman" w:hAnsi="Times New Roman" w:cs="Times New Roman"/>
          <w:sz w:val="28"/>
          <w:szCs w:val="28"/>
          <w:lang w:val="kk-KZ"/>
        </w:rPr>
        <w:tab/>
      </w:r>
      <w:r w:rsidR="00D5001F" w:rsidRPr="009A6FEA">
        <w:rPr>
          <w:rFonts w:ascii="Times New Roman" w:eastAsia="Times New Roman" w:hAnsi="Times New Roman" w:cs="Times New Roman"/>
          <w:sz w:val="28"/>
          <w:szCs w:val="28"/>
        </w:rPr>
        <w:tab/>
        <w:t>(2.2)</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r w:rsidRPr="009A6FEA">
        <w:rPr>
          <w:rFonts w:ascii="Times New Roman" w:eastAsia="Times New Roman" w:hAnsi="Times New Roman" w:cs="Times New Roman"/>
          <w:sz w:val="28"/>
          <w:szCs w:val="28"/>
        </w:rPr>
        <w:t>Образование осадка обусловлено образованием оксида серебра (Ag</w:t>
      </w:r>
      <w:r w:rsidRPr="009A6FEA">
        <w:rPr>
          <w:rFonts w:ascii="Times New Roman" w:eastAsia="Times New Roman" w:hAnsi="Times New Roman" w:cs="Times New Roman"/>
          <w:sz w:val="28"/>
          <w:szCs w:val="28"/>
          <w:vertAlign w:val="subscript"/>
        </w:rPr>
        <w:t>2</w:t>
      </w:r>
      <w:r w:rsidRPr="009A6FEA">
        <w:rPr>
          <w:rFonts w:ascii="Times New Roman" w:eastAsia="Times New Roman" w:hAnsi="Times New Roman" w:cs="Times New Roman"/>
          <w:sz w:val="28"/>
          <w:szCs w:val="28"/>
        </w:rPr>
        <w:t>O), который нерастворим в воде. Для повторного растворения осадка постепенно добавляют примерно 2 мл гидроксида аммония. В результате реакции образуются комплексные ионы серебра, которые растворимы в воде:</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p>
    <w:p w:rsidR="00DC41D3" w:rsidRDefault="009E3D31">
      <w:pPr>
        <w:widowControl w:val="0"/>
        <w:autoSpaceDE w:val="0"/>
        <w:autoSpaceDN w:val="0"/>
        <w:spacing w:after="0" w:line="240" w:lineRule="auto"/>
        <w:ind w:right="3" w:firstLine="709"/>
        <w:jc w:val="right"/>
        <w:rPr>
          <w:rFonts w:ascii="Times New Roman" w:eastAsia="Times New Roman" w:hAnsi="Times New Roman" w:cs="Times New Roman"/>
          <w:sz w:val="28"/>
          <w:szCs w:val="28"/>
        </w:rPr>
      </w:pPr>
      <w:r w:rsidRPr="009A6FEA">
        <w:rPr>
          <w:rFonts w:ascii="Times New Roman" w:eastAsia="Times New Roman" w:hAnsi="Times New Roman" w:cs="Times New Roman"/>
          <w:position w:val="-12"/>
          <w:sz w:val="28"/>
          <w:szCs w:val="28"/>
        </w:rPr>
        <w:object w:dxaOrig="3879" w:dyaOrig="320" w14:anchorId="0A328B1C">
          <v:shape id="_x0000_i1030" type="#_x0000_t75" style="width:190.5pt;height:16.5pt" o:ole="">
            <v:imagedata r:id="rId41" o:title=""/>
          </v:shape>
          <o:OLEObject Type="Embed" ProgID="Equation.3" ShapeID="_x0000_i1030" DrawAspect="Content" ObjectID="_1795612753" r:id="rId42"/>
        </w:object>
      </w:r>
      <w:r w:rsidR="00D5001F" w:rsidRPr="009A6FEA">
        <w:rPr>
          <w:rFonts w:ascii="Times New Roman" w:eastAsia="Times New Roman" w:hAnsi="Times New Roman" w:cs="Times New Roman"/>
          <w:sz w:val="28"/>
          <w:szCs w:val="28"/>
        </w:rPr>
        <w:tab/>
      </w:r>
      <w:r w:rsidR="00D5001F" w:rsidRPr="009A6FEA">
        <w:rPr>
          <w:rFonts w:ascii="Times New Roman" w:eastAsia="Times New Roman" w:hAnsi="Times New Roman" w:cs="Times New Roman"/>
          <w:sz w:val="28"/>
          <w:szCs w:val="28"/>
        </w:rPr>
        <w:tab/>
      </w:r>
      <w:r w:rsidR="007F5C03" w:rsidRPr="009A6FEA">
        <w:rPr>
          <w:rFonts w:ascii="Times New Roman" w:eastAsia="Times New Roman" w:hAnsi="Times New Roman" w:cs="Times New Roman"/>
          <w:sz w:val="28"/>
          <w:szCs w:val="28"/>
          <w:lang w:val="kk-KZ"/>
        </w:rPr>
        <w:tab/>
      </w:r>
      <w:r w:rsidR="00D5001F" w:rsidRPr="009A6FEA">
        <w:rPr>
          <w:rFonts w:ascii="Times New Roman" w:eastAsia="Times New Roman" w:hAnsi="Times New Roman" w:cs="Times New Roman"/>
          <w:i/>
          <w:sz w:val="28"/>
          <w:szCs w:val="28"/>
          <w:lang w:val="kk-KZ"/>
        </w:rPr>
        <w:tab/>
      </w:r>
      <w:r w:rsidR="00D5001F" w:rsidRPr="009A6FEA">
        <w:rPr>
          <w:rFonts w:ascii="Times New Roman" w:eastAsia="Times New Roman" w:hAnsi="Times New Roman" w:cs="Times New Roman"/>
          <w:sz w:val="28"/>
          <w:szCs w:val="28"/>
          <w:lang w:val="kk-KZ"/>
        </w:rPr>
        <w:t>(2.3)</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r w:rsidRPr="009A6FEA">
        <w:rPr>
          <w:rFonts w:ascii="Times New Roman" w:eastAsia="Times New Roman" w:hAnsi="Times New Roman" w:cs="Times New Roman"/>
          <w:sz w:val="28"/>
          <w:szCs w:val="28"/>
        </w:rPr>
        <w:t xml:space="preserve">Полученный прозрачный раствор охлаждают до 5°C. Охлаждение раствора необходимо для повышения стабильности комплексных ионов серебра и предотвращения их разложения. </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r w:rsidRPr="009A6FEA">
        <w:rPr>
          <w:rFonts w:ascii="Times New Roman" w:eastAsia="Times New Roman" w:hAnsi="Times New Roman" w:cs="Times New Roman"/>
          <w:sz w:val="28"/>
          <w:szCs w:val="28"/>
        </w:rPr>
        <w:t xml:space="preserve">Перед нанесением ОПС на кварцевые подложки их необходимо предварительно обработать раствором пираньи. Обработка раствором пираньи делает поверхность стекла более чистой и способствует лучшему сцеплению ОПС с поверхностью. После обработки кварцевые подложки погружают в охлажденный до 5°C раствор комплексных ионов серебра. </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p>
    <w:p w:rsidR="00DC41D3" w:rsidRDefault="009E3D31">
      <w:pPr>
        <w:widowControl w:val="0"/>
        <w:autoSpaceDE w:val="0"/>
        <w:autoSpaceDN w:val="0"/>
        <w:spacing w:after="0" w:line="240" w:lineRule="auto"/>
        <w:ind w:right="3" w:firstLine="709"/>
        <w:jc w:val="right"/>
        <w:rPr>
          <w:rFonts w:ascii="Times New Roman" w:eastAsia="Times New Roman" w:hAnsi="Times New Roman" w:cs="Times New Roman"/>
          <w:sz w:val="28"/>
          <w:szCs w:val="28"/>
        </w:rPr>
      </w:pPr>
      <w:r w:rsidRPr="009A6FEA">
        <w:rPr>
          <w:rFonts w:ascii="Times New Roman" w:eastAsia="Times New Roman" w:hAnsi="Times New Roman" w:cs="Times New Roman"/>
          <w:position w:val="-12"/>
          <w:sz w:val="28"/>
          <w:szCs w:val="28"/>
        </w:rPr>
        <w:object w:dxaOrig="5360" w:dyaOrig="340" w14:anchorId="4A78C78A">
          <v:shape id="_x0000_i1031" type="#_x0000_t75" style="width:265.5pt;height:16.5pt" o:ole="">
            <v:imagedata r:id="rId43" o:title=""/>
          </v:shape>
          <o:OLEObject Type="Embed" ProgID="Equation.3" ShapeID="_x0000_i1031" DrawAspect="Content" ObjectID="_1795612754" r:id="rId44"/>
        </w:object>
      </w:r>
      <w:r w:rsidRPr="009A6FEA">
        <w:rPr>
          <w:rFonts w:ascii="Times New Roman" w:eastAsia="Times New Roman" w:hAnsi="Times New Roman" w:cs="Times New Roman"/>
          <w:sz w:val="28"/>
          <w:szCs w:val="28"/>
        </w:rPr>
        <w:tab/>
      </w:r>
      <w:r w:rsidRPr="009A6FEA">
        <w:rPr>
          <w:rFonts w:ascii="Times New Roman" w:eastAsia="Times New Roman" w:hAnsi="Times New Roman" w:cs="Times New Roman"/>
          <w:sz w:val="28"/>
          <w:szCs w:val="28"/>
        </w:rPr>
        <w:tab/>
      </w:r>
      <w:r w:rsidRPr="009A6FEA">
        <w:rPr>
          <w:rFonts w:ascii="Times New Roman" w:eastAsia="Times New Roman" w:hAnsi="Times New Roman" w:cs="Times New Roman"/>
          <w:i/>
          <w:sz w:val="28"/>
          <w:szCs w:val="28"/>
          <w:lang w:val="kk-KZ"/>
        </w:rPr>
        <w:tab/>
      </w:r>
      <w:r w:rsidRPr="009A6FEA">
        <w:rPr>
          <w:rFonts w:ascii="Times New Roman" w:eastAsia="Times New Roman" w:hAnsi="Times New Roman" w:cs="Times New Roman"/>
          <w:sz w:val="28"/>
          <w:szCs w:val="28"/>
          <w:lang w:val="kk-KZ"/>
        </w:rPr>
        <w:t>(2.4)</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r w:rsidRPr="009A6FEA">
        <w:rPr>
          <w:rFonts w:ascii="Times New Roman" w:eastAsia="Times New Roman" w:hAnsi="Times New Roman" w:cs="Times New Roman"/>
          <w:sz w:val="28"/>
          <w:szCs w:val="28"/>
        </w:rPr>
        <w:t xml:space="preserve">Далее, удерживая стекла при 5°C, добавляют свежий раствор D-глюкозы (0,72 г в 15 мл воды). После нанесения ОПС покровные стекла подвергают термическому отжигу при 240°C в течение 30 минут. </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r w:rsidRPr="009A6FEA">
        <w:rPr>
          <w:rFonts w:ascii="Times New Roman" w:eastAsia="Times New Roman" w:hAnsi="Times New Roman" w:cs="Times New Roman"/>
          <w:sz w:val="28"/>
          <w:szCs w:val="28"/>
        </w:rPr>
        <w:t>На рисунке 2.</w:t>
      </w:r>
      <w:r w:rsidR="008D3146" w:rsidRPr="009A6FEA">
        <w:rPr>
          <w:rFonts w:ascii="Times New Roman" w:eastAsia="Times New Roman" w:hAnsi="Times New Roman" w:cs="Times New Roman"/>
          <w:sz w:val="28"/>
          <w:szCs w:val="28"/>
        </w:rPr>
        <w:t>8</w:t>
      </w:r>
      <w:r w:rsidRPr="009A6FEA">
        <w:rPr>
          <w:rFonts w:ascii="Times New Roman" w:eastAsia="Times New Roman" w:hAnsi="Times New Roman" w:cs="Times New Roman"/>
          <w:sz w:val="28"/>
          <w:szCs w:val="28"/>
        </w:rPr>
        <w:t>а</w:t>
      </w:r>
      <w:r w:rsidR="00AF46D4">
        <w:rPr>
          <w:rFonts w:ascii="Times New Roman" w:eastAsia="Times New Roman" w:hAnsi="Times New Roman" w:cs="Times New Roman"/>
          <w:sz w:val="28"/>
          <w:szCs w:val="28"/>
          <w:lang w:val="kk-KZ"/>
        </w:rPr>
        <w:t>, 2.8</w:t>
      </w:r>
      <w:r w:rsidRPr="009A6FEA">
        <w:rPr>
          <w:rFonts w:ascii="Times New Roman" w:eastAsia="Times New Roman" w:hAnsi="Times New Roman" w:cs="Times New Roman"/>
          <w:sz w:val="28"/>
          <w:szCs w:val="28"/>
        </w:rPr>
        <w:t>б представлены СЭМ изображения ОПС до и после термического отжига. Сравнивая СЭМ изображения, видно, что после термического отжига пленка становится более однородной и плотной.</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p>
    <w:tbl>
      <w:tblPr>
        <w:tblStyle w:val="2"/>
        <w:tblW w:w="97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124"/>
        <w:gridCol w:w="3557"/>
      </w:tblGrid>
      <w:tr w:rsidR="00D5001F" w:rsidRPr="009A6FEA" w:rsidTr="00F23AE2">
        <w:tc>
          <w:tcPr>
            <w:tcW w:w="3080" w:type="dxa"/>
          </w:tcPr>
          <w:p w:rsidR="00DC41D3" w:rsidRDefault="00D5001F">
            <w:pPr>
              <w:widowControl w:val="0"/>
              <w:ind w:right="3"/>
              <w:jc w:val="center"/>
              <w:rPr>
                <w:rFonts w:ascii="Times New Roman" w:eastAsia="Times New Roman" w:hAnsi="Times New Roman" w:cstheme="minorBidi"/>
                <w:i/>
                <w:sz w:val="28"/>
                <w:szCs w:val="28"/>
              </w:rPr>
            </w:pPr>
            <w:r w:rsidRPr="00D35D7A">
              <w:rPr>
                <w:rFonts w:ascii="Times New Roman" w:eastAsia="Times New Roman" w:hAnsi="Times New Roman"/>
                <w:i/>
                <w:noProof/>
                <w:sz w:val="28"/>
                <w:szCs w:val="28"/>
              </w:rPr>
              <w:drawing>
                <wp:inline distT="0" distB="0" distL="0" distR="0">
                  <wp:extent cx="1603452" cy="1800000"/>
                  <wp:effectExtent l="19050" t="0" r="0" b="0"/>
                  <wp:docPr id="25" name="Рисунок 9" descr="D:\Dilara\Experiments\ОПС 08-09-21\на стекле без отжига\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ilara\Experiments\ОПС 08-09-21\на стекле без отжига\1,1.png"/>
                          <pic:cNvPicPr>
                            <a:picLocks noChangeAspect="1" noChangeArrowheads="1"/>
                          </pic:cNvPicPr>
                        </pic:nvPicPr>
                        <pic:blipFill>
                          <a:blip r:embed="rId45" cstate="print"/>
                          <a:srcRect/>
                          <a:stretch>
                            <a:fillRect/>
                          </a:stretch>
                        </pic:blipFill>
                        <pic:spPr bwMode="auto">
                          <a:xfrm>
                            <a:off x="0" y="0"/>
                            <a:ext cx="1603452" cy="1800000"/>
                          </a:xfrm>
                          <a:prstGeom prst="rect">
                            <a:avLst/>
                          </a:prstGeom>
                          <a:noFill/>
                          <a:ln w="9525">
                            <a:noFill/>
                            <a:miter lim="800000"/>
                            <a:headEnd/>
                            <a:tailEnd/>
                          </a:ln>
                        </pic:spPr>
                      </pic:pic>
                    </a:graphicData>
                  </a:graphic>
                </wp:inline>
              </w:drawing>
            </w:r>
          </w:p>
        </w:tc>
        <w:tc>
          <w:tcPr>
            <w:tcW w:w="3124" w:type="dxa"/>
          </w:tcPr>
          <w:p w:rsidR="00DC41D3" w:rsidRDefault="00D5001F">
            <w:pPr>
              <w:widowControl w:val="0"/>
              <w:ind w:right="3" w:firstLine="39"/>
              <w:jc w:val="center"/>
              <w:rPr>
                <w:rFonts w:ascii="Times New Roman" w:eastAsia="Times New Roman" w:hAnsi="Times New Roman" w:cstheme="minorBidi"/>
                <w:i/>
                <w:sz w:val="28"/>
                <w:szCs w:val="28"/>
              </w:rPr>
            </w:pPr>
            <w:r w:rsidRPr="00D35D7A">
              <w:rPr>
                <w:rFonts w:ascii="Times New Roman" w:eastAsia="Times New Roman" w:hAnsi="Times New Roman"/>
                <w:i/>
                <w:noProof/>
                <w:sz w:val="28"/>
                <w:szCs w:val="28"/>
              </w:rPr>
              <w:drawing>
                <wp:inline distT="0" distB="0" distL="0" distR="0">
                  <wp:extent cx="1603452" cy="1800000"/>
                  <wp:effectExtent l="19050" t="0" r="0" b="0"/>
                  <wp:docPr id="26" name="Рисунок 10" descr="D:\Dilara\Experiments\ОПС 08-09-21\на стекле с отжиго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ilara\Experiments\ОПС 08-09-21\на стекле с отжигом\2.png"/>
                          <pic:cNvPicPr>
                            <a:picLocks noChangeAspect="1" noChangeArrowheads="1"/>
                          </pic:cNvPicPr>
                        </pic:nvPicPr>
                        <pic:blipFill>
                          <a:blip r:embed="rId46" cstate="print"/>
                          <a:srcRect/>
                          <a:stretch>
                            <a:fillRect/>
                          </a:stretch>
                        </pic:blipFill>
                        <pic:spPr bwMode="auto">
                          <a:xfrm>
                            <a:off x="0" y="0"/>
                            <a:ext cx="1603452" cy="1800000"/>
                          </a:xfrm>
                          <a:prstGeom prst="rect">
                            <a:avLst/>
                          </a:prstGeom>
                          <a:noFill/>
                          <a:ln w="9525">
                            <a:noFill/>
                            <a:miter lim="800000"/>
                            <a:headEnd/>
                            <a:tailEnd/>
                          </a:ln>
                        </pic:spPr>
                      </pic:pic>
                    </a:graphicData>
                  </a:graphic>
                </wp:inline>
              </w:drawing>
            </w:r>
          </w:p>
        </w:tc>
        <w:tc>
          <w:tcPr>
            <w:tcW w:w="3557" w:type="dxa"/>
          </w:tcPr>
          <w:p w:rsidR="00DC41D3" w:rsidRDefault="00D5001F">
            <w:pPr>
              <w:widowControl w:val="0"/>
              <w:ind w:right="3" w:firstLine="33"/>
              <w:jc w:val="center"/>
              <w:rPr>
                <w:rFonts w:ascii="Times New Roman" w:eastAsia="Times New Roman" w:hAnsi="Times New Roman" w:cstheme="minorBidi"/>
                <w:i/>
                <w:sz w:val="28"/>
                <w:szCs w:val="28"/>
              </w:rPr>
            </w:pPr>
            <w:r w:rsidRPr="00D35D7A">
              <w:rPr>
                <w:rFonts w:ascii="Times New Roman" w:eastAsia="Times New Roman" w:hAnsi="Times New Roman"/>
                <w:i/>
                <w:noProof/>
                <w:sz w:val="28"/>
                <w:szCs w:val="28"/>
              </w:rPr>
              <w:drawing>
                <wp:inline distT="0" distB="0" distL="0" distR="0">
                  <wp:extent cx="1997555" cy="1872000"/>
                  <wp:effectExtent l="19050" t="0" r="2695" b="0"/>
                  <wp:docPr id="27" name="Рисунок 35" descr="D:\UserData\Desktop\ОПС синтез.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UserData\Desktop\ОПС синтез.tif"/>
                          <pic:cNvPicPr>
                            <a:picLocks noChangeAspect="1" noChangeArrowheads="1"/>
                          </pic:cNvPicPr>
                        </pic:nvPicPr>
                        <pic:blipFill>
                          <a:blip r:embed="rId47" cstate="print"/>
                          <a:srcRect t="-2400"/>
                          <a:stretch>
                            <a:fillRect/>
                          </a:stretch>
                        </pic:blipFill>
                        <pic:spPr bwMode="auto">
                          <a:xfrm>
                            <a:off x="0" y="0"/>
                            <a:ext cx="1997555" cy="1872000"/>
                          </a:xfrm>
                          <a:prstGeom prst="rect">
                            <a:avLst/>
                          </a:prstGeom>
                          <a:noFill/>
                          <a:ln w="9525">
                            <a:noFill/>
                            <a:miter lim="800000"/>
                            <a:headEnd/>
                            <a:tailEnd/>
                          </a:ln>
                        </pic:spPr>
                      </pic:pic>
                    </a:graphicData>
                  </a:graphic>
                </wp:inline>
              </w:drawing>
            </w:r>
          </w:p>
        </w:tc>
      </w:tr>
      <w:tr w:rsidR="00D5001F" w:rsidRPr="00AF46D4" w:rsidTr="00F23AE2">
        <w:tc>
          <w:tcPr>
            <w:tcW w:w="3080" w:type="dxa"/>
          </w:tcPr>
          <w:p w:rsidR="00DC41D3" w:rsidRDefault="00152A01">
            <w:pPr>
              <w:widowControl w:val="0"/>
              <w:ind w:right="3" w:firstLine="709"/>
              <w:jc w:val="center"/>
              <w:rPr>
                <w:rFonts w:ascii="Times New Roman" w:eastAsia="Times New Roman" w:hAnsi="Times New Roman"/>
                <w:sz w:val="24"/>
                <w:szCs w:val="24"/>
              </w:rPr>
            </w:pPr>
            <w:r w:rsidRPr="00152A01">
              <w:rPr>
                <w:rFonts w:ascii="Times New Roman" w:eastAsia="Times New Roman" w:hAnsi="Times New Roman"/>
                <w:sz w:val="24"/>
                <w:szCs w:val="24"/>
              </w:rPr>
              <w:t>а</w:t>
            </w:r>
          </w:p>
        </w:tc>
        <w:tc>
          <w:tcPr>
            <w:tcW w:w="3124" w:type="dxa"/>
          </w:tcPr>
          <w:p w:rsidR="00DC41D3" w:rsidRDefault="00152A01">
            <w:pPr>
              <w:widowControl w:val="0"/>
              <w:ind w:right="3" w:firstLine="709"/>
              <w:jc w:val="center"/>
              <w:rPr>
                <w:rFonts w:ascii="Times New Roman" w:eastAsia="Times New Roman" w:hAnsi="Times New Roman"/>
                <w:sz w:val="24"/>
                <w:szCs w:val="24"/>
              </w:rPr>
            </w:pPr>
            <w:r w:rsidRPr="00152A01">
              <w:rPr>
                <w:rFonts w:ascii="Times New Roman" w:eastAsia="Times New Roman" w:hAnsi="Times New Roman"/>
                <w:sz w:val="24"/>
                <w:szCs w:val="24"/>
              </w:rPr>
              <w:t>б</w:t>
            </w:r>
          </w:p>
        </w:tc>
        <w:tc>
          <w:tcPr>
            <w:tcW w:w="3557" w:type="dxa"/>
          </w:tcPr>
          <w:p w:rsidR="00DC41D3" w:rsidRDefault="00152A01">
            <w:pPr>
              <w:widowControl w:val="0"/>
              <w:ind w:right="3" w:firstLine="709"/>
              <w:jc w:val="center"/>
              <w:rPr>
                <w:rFonts w:ascii="Times New Roman" w:eastAsia="Times New Roman" w:hAnsi="Times New Roman"/>
                <w:sz w:val="24"/>
                <w:szCs w:val="24"/>
              </w:rPr>
            </w:pPr>
            <w:r w:rsidRPr="00152A01">
              <w:rPr>
                <w:rFonts w:ascii="Times New Roman" w:eastAsia="Times New Roman" w:hAnsi="Times New Roman"/>
                <w:sz w:val="24"/>
                <w:szCs w:val="24"/>
              </w:rPr>
              <w:t>в</w:t>
            </w:r>
          </w:p>
        </w:tc>
      </w:tr>
    </w:tbl>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16"/>
          <w:szCs w:val="16"/>
          <w:lang w:val="kk-KZ" w:eastAsia="en-US"/>
        </w:rPr>
      </w:pPr>
    </w:p>
    <w:p w:rsidR="00DC41D3" w:rsidRDefault="00152A01">
      <w:pPr>
        <w:widowControl w:val="0"/>
        <w:autoSpaceDE w:val="0"/>
        <w:autoSpaceDN w:val="0"/>
        <w:spacing w:after="0" w:line="240" w:lineRule="auto"/>
        <w:ind w:right="3" w:firstLine="709"/>
        <w:jc w:val="both"/>
        <w:rPr>
          <w:rFonts w:ascii="Times New Roman" w:eastAsia="Times New Roman" w:hAnsi="Times New Roman" w:cs="Times New Roman"/>
          <w:sz w:val="24"/>
          <w:szCs w:val="24"/>
          <w:lang w:eastAsia="en-US"/>
        </w:rPr>
      </w:pPr>
      <w:r w:rsidRPr="00152A01">
        <w:rPr>
          <w:rFonts w:ascii="Times New Roman" w:eastAsia="Times New Roman" w:hAnsi="Times New Roman" w:cs="Times New Roman"/>
          <w:sz w:val="24"/>
          <w:szCs w:val="24"/>
          <w:lang w:eastAsia="en-US"/>
        </w:rPr>
        <w:t>а – до; б – после отжига</w:t>
      </w:r>
    </w:p>
    <w:p w:rsidR="00DC41D3" w:rsidRDefault="00DC41D3">
      <w:pPr>
        <w:widowControl w:val="0"/>
        <w:autoSpaceDE w:val="0"/>
        <w:autoSpaceDN w:val="0"/>
        <w:spacing w:after="0" w:line="240" w:lineRule="auto"/>
        <w:ind w:right="3" w:firstLine="709"/>
        <w:jc w:val="center"/>
        <w:rPr>
          <w:rFonts w:ascii="Times New Roman" w:eastAsia="Times New Roman" w:hAnsi="Times New Roman" w:cs="Times New Roman"/>
          <w:sz w:val="16"/>
          <w:szCs w:val="16"/>
          <w:lang w:eastAsia="en-US"/>
        </w:rPr>
      </w:pPr>
    </w:p>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Рисунок 2.</w:t>
      </w:r>
      <w:r w:rsidR="008D3146" w:rsidRPr="009A6FEA">
        <w:rPr>
          <w:rFonts w:ascii="Times New Roman" w:eastAsia="Times New Roman" w:hAnsi="Times New Roman" w:cs="Times New Roman"/>
          <w:sz w:val="28"/>
          <w:szCs w:val="28"/>
          <w:lang w:eastAsia="en-US"/>
        </w:rPr>
        <w:t>8</w:t>
      </w:r>
      <w:r w:rsidRPr="009A6FEA">
        <w:rPr>
          <w:rFonts w:ascii="Times New Roman" w:eastAsia="Times New Roman" w:hAnsi="Times New Roman" w:cs="Times New Roman"/>
          <w:sz w:val="28"/>
          <w:szCs w:val="28"/>
          <w:lang w:eastAsia="en-US"/>
        </w:rPr>
        <w:t xml:space="preserve"> – СЭМ изображения (а</w:t>
      </w:r>
      <w:r w:rsidR="008D3146" w:rsidRPr="009A6FEA">
        <w:rPr>
          <w:rFonts w:ascii="Times New Roman" w:eastAsia="Times New Roman" w:hAnsi="Times New Roman" w:cs="Times New Roman"/>
          <w:sz w:val="28"/>
          <w:szCs w:val="28"/>
          <w:lang w:eastAsia="en-US"/>
        </w:rPr>
        <w:t xml:space="preserve">, </w:t>
      </w:r>
      <w:r w:rsidRPr="009A6FEA">
        <w:rPr>
          <w:rFonts w:ascii="Times New Roman" w:eastAsia="Times New Roman" w:hAnsi="Times New Roman" w:cs="Times New Roman"/>
          <w:sz w:val="28"/>
          <w:szCs w:val="28"/>
          <w:lang w:eastAsia="en-US"/>
        </w:rPr>
        <w:t>б) и спектр поглощения ОПС, полученно</w:t>
      </w:r>
      <w:r w:rsidR="009D1812">
        <w:rPr>
          <w:rFonts w:ascii="Times New Roman" w:eastAsia="Times New Roman" w:hAnsi="Times New Roman" w:cs="Times New Roman"/>
          <w:sz w:val="28"/>
          <w:szCs w:val="28"/>
          <w:lang w:eastAsia="en-US"/>
        </w:rPr>
        <w:t>й</w:t>
      </w:r>
      <w:r w:rsidRPr="009A6FEA">
        <w:rPr>
          <w:rFonts w:ascii="Times New Roman" w:eastAsia="Times New Roman" w:hAnsi="Times New Roman" w:cs="Times New Roman"/>
          <w:sz w:val="28"/>
          <w:szCs w:val="28"/>
          <w:lang w:eastAsia="en-US"/>
        </w:rPr>
        <w:t xml:space="preserve"> методом химического синтеза (</w:t>
      </w:r>
      <w:r w:rsidR="00BE0895" w:rsidRPr="009A6FEA">
        <w:rPr>
          <w:rFonts w:ascii="Times New Roman" w:eastAsia="Times New Roman" w:hAnsi="Times New Roman" w:cs="Times New Roman"/>
          <w:sz w:val="28"/>
          <w:szCs w:val="28"/>
          <w:lang w:eastAsia="en-US"/>
        </w:rPr>
        <w:t>в</w:t>
      </w:r>
      <w:r w:rsidRPr="009A6FEA">
        <w:rPr>
          <w:rFonts w:ascii="Times New Roman" w:eastAsia="Times New Roman" w:hAnsi="Times New Roman" w:cs="Times New Roman"/>
          <w:sz w:val="28"/>
          <w:szCs w:val="28"/>
          <w:lang w:eastAsia="en-US"/>
        </w:rPr>
        <w:t>)</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p>
    <w:p w:rsidR="00DC41D3" w:rsidRDefault="00B602A2">
      <w:pPr>
        <w:widowControl w:val="0"/>
        <w:autoSpaceDE w:val="0"/>
        <w:autoSpaceDN w:val="0"/>
        <w:spacing w:after="0" w:line="240" w:lineRule="auto"/>
        <w:ind w:right="3" w:firstLine="709"/>
        <w:jc w:val="both"/>
        <w:rPr>
          <w:rFonts w:ascii="Times New Roman" w:eastAsia="Times New Roman" w:hAnsi="Times New Roman" w:cs="Times New Roman"/>
          <w:sz w:val="28"/>
          <w:szCs w:val="28"/>
        </w:rPr>
      </w:pPr>
      <w:r w:rsidRPr="009A6FEA">
        <w:rPr>
          <w:rFonts w:ascii="Times New Roman" w:eastAsia="Times New Roman" w:hAnsi="Times New Roman" w:cs="Times New Roman"/>
          <w:sz w:val="28"/>
          <w:szCs w:val="28"/>
        </w:rPr>
        <w:t>Зареги</w:t>
      </w:r>
      <w:r w:rsidR="00B35A30" w:rsidRPr="009A6FEA">
        <w:rPr>
          <w:rFonts w:ascii="Times New Roman" w:eastAsia="Times New Roman" w:hAnsi="Times New Roman" w:cs="Times New Roman"/>
          <w:sz w:val="28"/>
          <w:szCs w:val="28"/>
          <w:lang w:val="kk-KZ"/>
        </w:rPr>
        <w:t>с</w:t>
      </w:r>
      <w:r w:rsidRPr="009A6FEA">
        <w:rPr>
          <w:rFonts w:ascii="Times New Roman" w:eastAsia="Times New Roman" w:hAnsi="Times New Roman" w:cs="Times New Roman"/>
          <w:sz w:val="28"/>
          <w:szCs w:val="28"/>
        </w:rPr>
        <w:t>трированные с</w:t>
      </w:r>
      <w:r w:rsidR="00D5001F" w:rsidRPr="009A6FEA">
        <w:rPr>
          <w:rFonts w:ascii="Times New Roman" w:eastAsia="Times New Roman" w:hAnsi="Times New Roman" w:cs="Times New Roman"/>
          <w:sz w:val="28"/>
          <w:szCs w:val="28"/>
        </w:rPr>
        <w:t>пектр</w:t>
      </w:r>
      <w:r w:rsidRPr="009A6FEA">
        <w:rPr>
          <w:rFonts w:ascii="Times New Roman" w:eastAsia="Times New Roman" w:hAnsi="Times New Roman" w:cs="Times New Roman"/>
          <w:sz w:val="28"/>
          <w:szCs w:val="28"/>
        </w:rPr>
        <w:t>ы</w:t>
      </w:r>
      <w:r w:rsidR="00D5001F" w:rsidRPr="009A6FEA">
        <w:rPr>
          <w:rFonts w:ascii="Times New Roman" w:eastAsia="Times New Roman" w:hAnsi="Times New Roman" w:cs="Times New Roman"/>
          <w:sz w:val="28"/>
          <w:szCs w:val="28"/>
        </w:rPr>
        <w:t xml:space="preserve"> поглощения ОПС показ</w:t>
      </w:r>
      <w:r w:rsidRPr="009A6FEA">
        <w:rPr>
          <w:rFonts w:ascii="Times New Roman" w:eastAsia="Times New Roman" w:hAnsi="Times New Roman" w:cs="Times New Roman"/>
          <w:sz w:val="28"/>
          <w:szCs w:val="28"/>
        </w:rPr>
        <w:t>али</w:t>
      </w:r>
      <w:r w:rsidR="00D5001F" w:rsidRPr="009A6FEA">
        <w:rPr>
          <w:rFonts w:ascii="Times New Roman" w:eastAsia="Times New Roman" w:hAnsi="Times New Roman" w:cs="Times New Roman"/>
          <w:sz w:val="28"/>
          <w:szCs w:val="28"/>
        </w:rPr>
        <w:t>, что после отжига форма спектра не меняется, но происходит незначительное смещение пика поглощения в сторону более коротких длин волн, что свидетельствует о незначительных изменениях в электронной структуре пленки.</w:t>
      </w:r>
    </w:p>
    <w:p w:rsidR="00DC41D3" w:rsidRDefault="00064E80">
      <w:pPr>
        <w:widowControl w:val="0"/>
        <w:autoSpaceDE w:val="0"/>
        <w:autoSpaceDN w:val="0"/>
        <w:spacing w:after="0" w:line="240" w:lineRule="auto"/>
        <w:ind w:right="3" w:firstLine="709"/>
        <w:jc w:val="both"/>
        <w:rPr>
          <w:rFonts w:ascii="Times New Roman" w:eastAsia="Times New Roman" w:hAnsi="Times New Roman" w:cs="Times New Roman"/>
          <w:sz w:val="28"/>
          <w:szCs w:val="28"/>
          <w:lang w:val="kk-KZ"/>
        </w:rPr>
      </w:pPr>
      <w:r w:rsidRPr="009A6FEA">
        <w:rPr>
          <w:rFonts w:ascii="Times New Roman" w:eastAsia="Times New Roman" w:hAnsi="Times New Roman" w:cs="Times New Roman"/>
          <w:sz w:val="28"/>
          <w:szCs w:val="28"/>
          <w:lang w:val="kk-KZ"/>
        </w:rPr>
        <w:t xml:space="preserve">Выбор серебра для приготовления плазмонных частиц обусловлен тем фактом, что среди металлов, </w:t>
      </w:r>
      <w:r w:rsidR="008D3146" w:rsidRPr="009A6FEA">
        <w:rPr>
          <w:rFonts w:ascii="Times New Roman" w:eastAsia="Times New Roman" w:hAnsi="Times New Roman" w:cs="Times New Roman"/>
          <w:sz w:val="28"/>
          <w:szCs w:val="28"/>
          <w:lang w:val="kk-KZ"/>
        </w:rPr>
        <w:t xml:space="preserve">НЧ </w:t>
      </w:r>
      <w:r w:rsidRPr="009A6FEA">
        <w:rPr>
          <w:rFonts w:ascii="Times New Roman" w:eastAsia="Times New Roman" w:hAnsi="Times New Roman" w:cs="Times New Roman"/>
          <w:sz w:val="28"/>
          <w:szCs w:val="28"/>
          <w:lang w:val="kk-KZ"/>
        </w:rPr>
        <w:t>которых демонстрируют плазмонные свойства, серебро обладает хорошей стабильностью и имеет высокий оптический отклик в синей области спектра с максимумом в около 400</w:t>
      </w:r>
      <w:r w:rsidR="00AF46D4">
        <w:rPr>
          <w:rFonts w:ascii="Times New Roman" w:eastAsia="Times New Roman" w:hAnsi="Times New Roman" w:cs="Times New Roman"/>
          <w:sz w:val="28"/>
          <w:szCs w:val="28"/>
          <w:lang w:val="kk-KZ"/>
        </w:rPr>
        <w:t>-</w:t>
      </w:r>
      <w:r w:rsidRPr="009A6FEA">
        <w:rPr>
          <w:rFonts w:ascii="Times New Roman" w:eastAsia="Times New Roman" w:hAnsi="Times New Roman" w:cs="Times New Roman"/>
          <w:sz w:val="28"/>
          <w:szCs w:val="28"/>
          <w:lang w:val="kk-KZ"/>
        </w:rPr>
        <w:t>420 нм [</w:t>
      </w:r>
      <w:r w:rsidR="00A86DF9" w:rsidRPr="009A6FEA">
        <w:rPr>
          <w:rFonts w:ascii="Times New Roman" w:eastAsia="Times New Roman" w:hAnsi="Times New Roman" w:cs="Times New Roman"/>
          <w:sz w:val="28"/>
          <w:szCs w:val="28"/>
          <w:lang w:val="kk-KZ"/>
        </w:rPr>
        <w:t>16</w:t>
      </w:r>
      <w:r w:rsidRPr="009A6FEA">
        <w:rPr>
          <w:rFonts w:ascii="Times New Roman" w:eastAsia="Times New Roman" w:hAnsi="Times New Roman" w:cs="Times New Roman"/>
          <w:sz w:val="28"/>
          <w:szCs w:val="28"/>
          <w:lang w:val="kk-KZ"/>
        </w:rPr>
        <w:t xml:space="preserve">, </w:t>
      </w:r>
      <w:r w:rsidR="004E066F">
        <w:rPr>
          <w:rFonts w:ascii="Times New Roman" w:eastAsia="Times New Roman" w:hAnsi="Times New Roman" w:cs="Times New Roman"/>
          <w:sz w:val="28"/>
          <w:szCs w:val="28"/>
          <w:lang w:val="kk-KZ"/>
        </w:rPr>
        <w:t xml:space="preserve">р. 1801599; </w:t>
      </w:r>
      <w:r w:rsidR="00A86DF9" w:rsidRPr="009A6FEA">
        <w:rPr>
          <w:rFonts w:ascii="Times New Roman" w:eastAsia="Times New Roman" w:hAnsi="Times New Roman" w:cs="Times New Roman"/>
          <w:sz w:val="28"/>
          <w:szCs w:val="28"/>
          <w:lang w:val="kk-KZ"/>
        </w:rPr>
        <w:t>75</w:t>
      </w:r>
      <w:r w:rsidR="004E066F">
        <w:rPr>
          <w:rFonts w:ascii="Times New Roman" w:eastAsia="Times New Roman" w:hAnsi="Times New Roman" w:cs="Times New Roman"/>
          <w:sz w:val="28"/>
          <w:szCs w:val="28"/>
          <w:lang w:val="kk-KZ"/>
        </w:rPr>
        <w:t>, р. 2001453</w:t>
      </w:r>
      <w:r w:rsidRPr="009A6FEA">
        <w:rPr>
          <w:rFonts w:ascii="Times New Roman" w:eastAsia="Times New Roman" w:hAnsi="Times New Roman" w:cs="Times New Roman"/>
          <w:sz w:val="28"/>
          <w:szCs w:val="28"/>
          <w:lang w:val="kk-KZ"/>
        </w:rPr>
        <w:t>]. Таким образом, полоса плазмонного резонанса НЧ Ag будет иметь большое перекрытие со спектрами УТ. Поскольку взаимодействие НЧ–УТ носит элекродипольный характер [</w:t>
      </w:r>
      <w:r w:rsidR="00A86DF9" w:rsidRPr="009A6FEA">
        <w:rPr>
          <w:rFonts w:ascii="Times New Roman" w:eastAsia="Times New Roman" w:hAnsi="Times New Roman" w:cs="Times New Roman"/>
          <w:sz w:val="28"/>
          <w:szCs w:val="28"/>
          <w:lang w:val="kk-KZ"/>
        </w:rPr>
        <w:t>77</w:t>
      </w:r>
      <w:r w:rsidR="004E066F">
        <w:rPr>
          <w:rFonts w:ascii="Times New Roman" w:eastAsia="Times New Roman" w:hAnsi="Times New Roman" w:cs="Times New Roman"/>
          <w:sz w:val="28"/>
          <w:szCs w:val="28"/>
          <w:lang w:val="kk-KZ"/>
        </w:rPr>
        <w:t xml:space="preserve">, р. 131-140; 78, р. 4528-4529; </w:t>
      </w:r>
      <w:r w:rsidR="00A86DF9" w:rsidRPr="009A6FEA">
        <w:rPr>
          <w:rFonts w:ascii="Times New Roman" w:eastAsia="Times New Roman" w:hAnsi="Times New Roman" w:cs="Times New Roman"/>
          <w:sz w:val="28"/>
          <w:szCs w:val="28"/>
          <w:lang w:val="kk-KZ"/>
        </w:rPr>
        <w:t>79</w:t>
      </w:r>
      <w:r w:rsidR="004E066F">
        <w:rPr>
          <w:rFonts w:ascii="Times New Roman" w:eastAsia="Times New Roman" w:hAnsi="Times New Roman" w:cs="Times New Roman"/>
          <w:sz w:val="28"/>
          <w:szCs w:val="28"/>
          <w:lang w:val="kk-KZ"/>
        </w:rPr>
        <w:t>, р. 11963-11973</w:t>
      </w:r>
      <w:r w:rsidRPr="009A6FEA">
        <w:rPr>
          <w:rFonts w:ascii="Times New Roman" w:eastAsia="Times New Roman" w:hAnsi="Times New Roman" w:cs="Times New Roman"/>
          <w:sz w:val="28"/>
          <w:szCs w:val="28"/>
          <w:lang w:val="kk-KZ"/>
        </w:rPr>
        <w:t>], наличие общих частот в такой системе имеет большое значение для обеспечения эффективного взаимодействия компонентов в ней.</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b/>
          <w:sz w:val="28"/>
          <w:szCs w:val="28"/>
          <w:lang w:eastAsia="en-US"/>
        </w:rPr>
      </w:pPr>
    </w:p>
    <w:p w:rsidR="00DC41D3" w:rsidRDefault="008D3146">
      <w:pPr>
        <w:widowControl w:val="0"/>
        <w:autoSpaceDE w:val="0"/>
        <w:autoSpaceDN w:val="0"/>
        <w:spacing w:after="0" w:line="240" w:lineRule="auto"/>
        <w:ind w:right="3" w:firstLine="709"/>
        <w:jc w:val="both"/>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b/>
          <w:sz w:val="28"/>
          <w:szCs w:val="28"/>
          <w:lang w:eastAsia="en-US"/>
        </w:rPr>
        <w:t>2.4 Методы и приборы для исследования структурных, абсорбционных и люминесцентных свойств материалов</w:t>
      </w:r>
    </w:p>
    <w:p w:rsidR="00DC41D3" w:rsidRDefault="0073484A">
      <w:pPr>
        <w:widowControl w:val="0"/>
        <w:autoSpaceDE w:val="0"/>
        <w:autoSpaceDN w:val="0"/>
        <w:spacing w:after="0" w:line="240" w:lineRule="auto"/>
        <w:ind w:right="3" w:firstLine="709"/>
        <w:jc w:val="both"/>
        <w:rPr>
          <w:rFonts w:ascii="Times New Roman" w:eastAsia="Times New Roman" w:hAnsi="Times New Roman" w:cs="Times New Roman"/>
          <w:i/>
          <w:sz w:val="28"/>
          <w:szCs w:val="28"/>
          <w:lang w:eastAsia="en-US"/>
        </w:rPr>
      </w:pPr>
      <w:r w:rsidRPr="009A6FEA">
        <w:rPr>
          <w:rFonts w:ascii="Times New Roman" w:eastAsia="Times New Roman" w:hAnsi="Times New Roman" w:cs="Times New Roman"/>
          <w:i/>
          <w:sz w:val="28"/>
          <w:szCs w:val="28"/>
          <w:lang w:eastAsia="en-US"/>
        </w:rPr>
        <w:t>Исследование структуры, морфологии и размера углеродных точек</w:t>
      </w:r>
    </w:p>
    <w:p w:rsidR="00DC41D3" w:rsidRDefault="0073484A">
      <w:pPr>
        <w:shd w:val="clear" w:color="auto" w:fill="FFFFFF"/>
        <w:spacing w:after="0" w:line="240" w:lineRule="auto"/>
        <w:ind w:right="3" w:firstLine="709"/>
        <w:jc w:val="both"/>
        <w:rPr>
          <w:rFonts w:ascii="Times New Roman" w:eastAsia="Calibri" w:hAnsi="Times New Roman" w:cs="Times New Roman"/>
          <w:sz w:val="28"/>
          <w:szCs w:val="28"/>
          <w:lang w:eastAsia="en-US"/>
        </w:rPr>
      </w:pPr>
      <w:r w:rsidRPr="009A6FEA">
        <w:rPr>
          <w:rFonts w:ascii="Times New Roman" w:eastAsia="Times New Roman" w:hAnsi="Times New Roman" w:cs="Times New Roman"/>
          <w:sz w:val="28"/>
          <w:lang w:eastAsia="en-US"/>
        </w:rPr>
        <w:t xml:space="preserve">Морфологию УТ исследовали с помощью СЭМ </w:t>
      </w:r>
      <w:r w:rsidRPr="009A6FEA">
        <w:rPr>
          <w:rFonts w:ascii="Times New Roman" w:eastAsia="Times New Roman" w:hAnsi="Times New Roman" w:cs="Times New Roman"/>
          <w:sz w:val="28"/>
          <w:lang w:val="en-US" w:eastAsia="en-US"/>
        </w:rPr>
        <w:t>Mira</w:t>
      </w:r>
      <w:r w:rsidRPr="009A6FEA">
        <w:rPr>
          <w:rFonts w:ascii="Times New Roman" w:eastAsia="Times New Roman" w:hAnsi="Times New Roman" w:cs="Times New Roman"/>
          <w:sz w:val="28"/>
          <w:lang w:eastAsia="en-US"/>
        </w:rPr>
        <w:t xml:space="preserve">-3 </w:t>
      </w:r>
      <w:r w:rsidRPr="009A6FEA">
        <w:rPr>
          <w:rFonts w:ascii="Times New Roman" w:eastAsia="Times New Roman" w:hAnsi="Times New Roman" w:cs="Times New Roman"/>
          <w:sz w:val="28"/>
          <w:lang w:val="en-US" w:eastAsia="en-US"/>
        </w:rPr>
        <w:t>LMU</w:t>
      </w:r>
      <w:r w:rsidRPr="009A6FEA">
        <w:rPr>
          <w:rFonts w:ascii="Times New Roman" w:eastAsia="Times New Roman" w:hAnsi="Times New Roman" w:cs="Times New Roman"/>
          <w:sz w:val="28"/>
          <w:lang w:eastAsia="en-US"/>
        </w:rPr>
        <w:t xml:space="preserve"> (</w:t>
      </w:r>
      <w:r w:rsidRPr="009A6FEA">
        <w:rPr>
          <w:rFonts w:ascii="Times New Roman" w:eastAsia="Times New Roman" w:hAnsi="Times New Roman" w:cs="Times New Roman"/>
          <w:sz w:val="28"/>
          <w:lang w:val="en-US" w:eastAsia="en-US"/>
        </w:rPr>
        <w:t>Tescan</w:t>
      </w:r>
      <w:r w:rsidRPr="009A6FEA">
        <w:rPr>
          <w:rFonts w:ascii="Times New Roman" w:eastAsia="Times New Roman" w:hAnsi="Times New Roman" w:cs="Times New Roman"/>
          <w:sz w:val="28"/>
          <w:lang w:eastAsia="en-US"/>
        </w:rPr>
        <w:t>)</w:t>
      </w:r>
      <w:r w:rsidRPr="009A6FEA">
        <w:rPr>
          <w:rFonts w:ascii="Times New Roman" w:eastAsia="Calibri" w:hAnsi="Times New Roman" w:cs="Times New Roman"/>
          <w:sz w:val="28"/>
          <w:szCs w:val="28"/>
          <w:lang w:eastAsia="en-US"/>
        </w:rPr>
        <w:t xml:space="preserve"> и просвечивающе</w:t>
      </w:r>
      <w:r w:rsidR="00B602A2" w:rsidRPr="009A6FEA">
        <w:rPr>
          <w:rFonts w:ascii="Times New Roman" w:eastAsia="Calibri" w:hAnsi="Times New Roman" w:cs="Times New Roman"/>
          <w:sz w:val="28"/>
          <w:szCs w:val="28"/>
          <w:lang w:eastAsia="en-US"/>
        </w:rPr>
        <w:t>го</w:t>
      </w:r>
      <w:r w:rsidRPr="009A6FEA">
        <w:rPr>
          <w:rFonts w:ascii="Times New Roman" w:eastAsia="Calibri" w:hAnsi="Times New Roman" w:cs="Times New Roman"/>
          <w:sz w:val="28"/>
          <w:szCs w:val="28"/>
          <w:lang w:eastAsia="en-US"/>
        </w:rPr>
        <w:t xml:space="preserve"> электронно</w:t>
      </w:r>
      <w:r w:rsidR="00B602A2" w:rsidRPr="009A6FEA">
        <w:rPr>
          <w:rFonts w:ascii="Times New Roman" w:eastAsia="Calibri" w:hAnsi="Times New Roman" w:cs="Times New Roman"/>
          <w:sz w:val="28"/>
          <w:szCs w:val="28"/>
          <w:lang w:eastAsia="en-US"/>
        </w:rPr>
        <w:t xml:space="preserve">гомикроскопа </w:t>
      </w:r>
      <w:r w:rsidRPr="009A6FEA">
        <w:rPr>
          <w:rFonts w:ascii="Times New Roman" w:eastAsia="Calibri" w:hAnsi="Times New Roman" w:cs="Times New Roman"/>
          <w:sz w:val="28"/>
          <w:szCs w:val="28"/>
          <w:lang w:eastAsia="en-US"/>
        </w:rPr>
        <w:t xml:space="preserve">(ПЭМ) </w:t>
      </w:r>
      <w:r w:rsidRPr="009A6FEA">
        <w:rPr>
          <w:rFonts w:ascii="Times New Roman" w:eastAsia="Times New Roman" w:hAnsi="Times New Roman" w:cs="Times New Roman"/>
          <w:color w:val="000000"/>
          <w:sz w:val="28"/>
          <w:szCs w:val="28"/>
          <w:lang w:val="en-US" w:eastAsia="en-US"/>
        </w:rPr>
        <w:t>JEOLJEM</w:t>
      </w:r>
      <w:r w:rsidRPr="009A6FEA">
        <w:rPr>
          <w:rFonts w:ascii="Times New Roman" w:eastAsia="Times New Roman" w:hAnsi="Times New Roman" w:cs="Times New Roman"/>
          <w:sz w:val="28"/>
          <w:szCs w:val="28"/>
          <w:lang w:eastAsia="en-US"/>
        </w:rPr>
        <w:t>–2100</w:t>
      </w:r>
      <w:r w:rsidRPr="009A6FEA">
        <w:rPr>
          <w:rFonts w:ascii="Times New Roman" w:eastAsia="Times New Roman" w:hAnsi="Times New Roman" w:cs="Times New Roman"/>
          <w:sz w:val="28"/>
          <w:szCs w:val="28"/>
          <w:lang w:val="en-US" w:eastAsia="en-US"/>
        </w:rPr>
        <w:t>F</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lang w:val="en-US" w:eastAsia="en-US"/>
        </w:rPr>
        <w:t>Cs</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lang w:val="en-US" w:eastAsia="en-US"/>
        </w:rPr>
        <w:t>GIF</w:t>
      </w:r>
      <w:r w:rsidRPr="009A6FEA">
        <w:rPr>
          <w:rFonts w:ascii="Times New Roman" w:eastAsia="Calibri" w:hAnsi="Times New Roman" w:cs="Times New Roman"/>
          <w:sz w:val="28"/>
          <w:szCs w:val="28"/>
          <w:lang w:eastAsia="en-US"/>
        </w:rPr>
        <w:t xml:space="preserve"> (</w:t>
      </w:r>
      <w:r w:rsidRPr="009A6FEA">
        <w:rPr>
          <w:rFonts w:ascii="Times New Roman" w:eastAsia="Calibri" w:hAnsi="Times New Roman" w:cs="Times New Roman"/>
          <w:sz w:val="28"/>
          <w:szCs w:val="28"/>
          <w:lang w:val="en-US" w:eastAsia="en-US"/>
        </w:rPr>
        <w:t>Jeol</w:t>
      </w:r>
      <w:r w:rsidRPr="009A6FEA">
        <w:rPr>
          <w:rFonts w:ascii="Times New Roman" w:eastAsia="Calibri" w:hAnsi="Times New Roman" w:cs="Times New Roman"/>
          <w:sz w:val="28"/>
          <w:szCs w:val="28"/>
          <w:lang w:eastAsia="en-US"/>
        </w:rPr>
        <w:t xml:space="preserve">). </w:t>
      </w:r>
    </w:p>
    <w:p w:rsidR="00DC41D3" w:rsidRDefault="00D06BE0">
      <w:pPr>
        <w:shd w:val="clear" w:color="auto" w:fill="FFFFFF"/>
        <w:spacing w:after="0" w:line="240" w:lineRule="auto"/>
        <w:ind w:right="3" w:firstLine="709"/>
        <w:jc w:val="both"/>
        <w:rPr>
          <w:rFonts w:ascii="Times New Roman" w:eastAsia="Times New Roman" w:hAnsi="Times New Roman" w:cs="Times New Roman"/>
          <w:sz w:val="28"/>
          <w:szCs w:val="28"/>
          <w:lang w:eastAsia="en-US"/>
        </w:rPr>
      </w:pPr>
      <w:r w:rsidRPr="00D06BE0">
        <w:rPr>
          <w:rFonts w:ascii="Times New Roman" w:eastAsia="Times New Roman" w:hAnsi="Times New Roman" w:cs="Times New Roman"/>
          <w:sz w:val="28"/>
          <w:szCs w:val="28"/>
          <w:lang w:eastAsia="en-US"/>
        </w:rPr>
        <w:t>При исследовании образцов методом ПЭМ электронный пучок проходит через ультратонкий образец, нанесенный на металлическую сетку, при этом воздействуя с ним. Образ объекта формируется из электронов, прошедших через изучаемый объект, а также систему магнитных и электростатических линз, проецируясь на флуоресцентный экран или фиксируясь видеозахватом. Для исследования морфологии образца выбирают подходящую область, содержащую частицы материала, и производят микрофотографирование, при необходимости корректируя фокус объективной линзы, а также вводя в оптическую систему объективную диафрагму или диафрагму высоко контраста. Для получения снимков было использовано ускоряющее напряжение 200 кВ, максимальное увеличение микрофотографий ×400000.</w:t>
      </w:r>
      <w:r w:rsidR="0073484A" w:rsidRPr="009A6FEA">
        <w:rPr>
          <w:rFonts w:ascii="Times New Roman" w:eastAsia="Times New Roman" w:hAnsi="Times New Roman" w:cs="Times New Roman"/>
          <w:sz w:val="28"/>
          <w:szCs w:val="28"/>
          <w:lang w:eastAsia="en-US"/>
        </w:rPr>
        <w:t xml:space="preserve"> </w:t>
      </w:r>
    </w:p>
    <w:p w:rsidR="009D1812" w:rsidRPr="009D1812" w:rsidRDefault="009D1812" w:rsidP="009D1812">
      <w:pPr>
        <w:shd w:val="clear" w:color="auto" w:fill="FFFFFF"/>
        <w:spacing w:after="0" w:line="240" w:lineRule="auto"/>
        <w:ind w:right="3" w:firstLine="709"/>
        <w:jc w:val="both"/>
        <w:rPr>
          <w:rFonts w:ascii="Times New Roman" w:eastAsia="Times New Roman" w:hAnsi="Times New Roman" w:cs="Times New Roman"/>
          <w:sz w:val="28"/>
          <w:szCs w:val="28"/>
          <w:lang w:eastAsia="en-US"/>
        </w:rPr>
      </w:pPr>
      <w:r w:rsidRPr="009D1812">
        <w:rPr>
          <w:rFonts w:ascii="Times New Roman" w:eastAsia="Times New Roman" w:hAnsi="Times New Roman" w:cs="Times New Roman"/>
          <w:sz w:val="28"/>
          <w:szCs w:val="28"/>
          <w:lang w:eastAsia="en-US"/>
        </w:rPr>
        <w:t xml:space="preserve">Для изучения УТ методом ПЭМ синтезированный раствор УТ наносили на Cu сетку, покрытую пленкой полимера поливинилформаля, стабилизированную слоем углерода. </w:t>
      </w:r>
    </w:p>
    <w:p w:rsidR="009D1812" w:rsidRPr="009D1812" w:rsidRDefault="009D1812" w:rsidP="009D1812">
      <w:pPr>
        <w:shd w:val="clear" w:color="auto" w:fill="FFFFFF"/>
        <w:spacing w:after="0" w:line="240" w:lineRule="auto"/>
        <w:ind w:right="3" w:firstLine="709"/>
        <w:jc w:val="both"/>
        <w:rPr>
          <w:rFonts w:ascii="Times New Roman" w:eastAsia="Times New Roman" w:hAnsi="Times New Roman" w:cs="Times New Roman"/>
          <w:sz w:val="28"/>
          <w:szCs w:val="28"/>
          <w:lang w:eastAsia="en-US"/>
        </w:rPr>
      </w:pPr>
      <w:r w:rsidRPr="009D1812">
        <w:rPr>
          <w:rFonts w:ascii="Times New Roman" w:eastAsia="Times New Roman" w:hAnsi="Times New Roman" w:cs="Times New Roman"/>
          <w:sz w:val="28"/>
          <w:szCs w:val="28"/>
          <w:lang w:eastAsia="en-US"/>
        </w:rPr>
        <w:t>Также структура УТ была изучена с помощью рентгеновской фотоэлектронной спектроскопии (РФЭС, XPS). Спектры РФЭС регистрировали на спектрометре Axis Ultra DLD (Kratos Analytical) при энергии пропускания – 160 эВ (обзорный) или 40 эВ (спектры высокого разрешения). Съемка проводилась с помощью источника AlKa. Калибровка проводилась по компоненте C1s – 285.0 эВ.</w:t>
      </w:r>
    </w:p>
    <w:p w:rsidR="00DC41D3" w:rsidRDefault="009D1812">
      <w:pPr>
        <w:spacing w:after="0" w:line="240" w:lineRule="auto"/>
        <w:ind w:right="3" w:firstLine="709"/>
        <w:jc w:val="both"/>
        <w:rPr>
          <w:rFonts w:ascii="Times New Roman" w:eastAsia="Times New Roman" w:hAnsi="Times New Roman" w:cs="Times New Roman"/>
          <w:sz w:val="28"/>
          <w:szCs w:val="28"/>
          <w:lang w:eastAsia="en-GB"/>
        </w:rPr>
      </w:pPr>
      <w:r w:rsidRPr="009D1812">
        <w:rPr>
          <w:rFonts w:ascii="Times New Roman" w:eastAsia="Times New Roman" w:hAnsi="Times New Roman" w:cs="Times New Roman"/>
          <w:sz w:val="28"/>
          <w:szCs w:val="28"/>
          <w:lang w:eastAsia="en-US"/>
        </w:rPr>
        <w:t>Структура синтезированных УТ была также изучена при анализе ИК спектров, которые были получены на ИК Фурье-спектрометре ФСМ 1201 (FTIR, Инфраспек). Для получения спектров использовался метод взвесей в КВr (метод прессования таблеток), регистрация спектров проводилась в режиме «Пропускание». Измерение проводили в 2 стадии. В первой стадии измеряли воздушный фон путем измерения пропускания через образец сравнения (чистый КВr). Во второй стадии регистрировали пропускание через исследуемую пробу. Далее программа вычисляет ИК спектр с удалением влияния воздушного фона.</w:t>
      </w:r>
    </w:p>
    <w:p w:rsidR="00DC41D3" w:rsidRDefault="00350AA3">
      <w:pPr>
        <w:widowControl w:val="0"/>
        <w:autoSpaceDE w:val="0"/>
        <w:autoSpaceDN w:val="0"/>
        <w:spacing w:after="0" w:line="240" w:lineRule="auto"/>
        <w:ind w:right="3" w:firstLine="709"/>
        <w:jc w:val="both"/>
        <w:rPr>
          <w:rFonts w:ascii="Times New Roman" w:eastAsia="Times New Roman" w:hAnsi="Times New Roman" w:cs="Times New Roman"/>
          <w:i/>
          <w:sz w:val="28"/>
          <w:szCs w:val="28"/>
          <w:lang w:eastAsia="en-US"/>
        </w:rPr>
      </w:pPr>
      <w:r w:rsidRPr="009A6FEA">
        <w:rPr>
          <w:rFonts w:ascii="Times New Roman" w:eastAsia="Times New Roman" w:hAnsi="Times New Roman" w:cs="Times New Roman"/>
          <w:i/>
          <w:sz w:val="28"/>
          <w:szCs w:val="28"/>
          <w:lang w:eastAsia="en-US"/>
        </w:rPr>
        <w:t xml:space="preserve">Измерение спектров поглощения и люминесценции образцов </w:t>
      </w:r>
    </w:p>
    <w:p w:rsidR="00DC41D3" w:rsidRDefault="00350AA3">
      <w:pPr>
        <w:widowControl w:val="0"/>
        <w:autoSpaceDE w:val="0"/>
        <w:autoSpaceDN w:val="0"/>
        <w:spacing w:after="0" w:line="240" w:lineRule="auto"/>
        <w:ind w:right="3" w:firstLine="709"/>
        <w:jc w:val="both"/>
        <w:rPr>
          <w:rFonts w:ascii="Times New Roman" w:eastAsia="Times New Roman" w:hAnsi="Times New Roman" w:cs="Times New Roman"/>
          <w:sz w:val="28"/>
          <w:szCs w:val="28"/>
          <w:lang w:val="kk-KZ" w:eastAsia="en-US"/>
        </w:rPr>
      </w:pPr>
      <w:r w:rsidRPr="009A6FEA">
        <w:rPr>
          <w:rFonts w:ascii="Times New Roman" w:eastAsia="Times New Roman" w:hAnsi="Times New Roman" w:cs="Times New Roman"/>
          <w:sz w:val="28"/>
          <w:szCs w:val="28"/>
          <w:lang w:eastAsia="en-US"/>
        </w:rPr>
        <w:t xml:space="preserve">В данной работе для исследования оптических свойств образцов использовались два типа спектрометрических устройств: спектрофотометр </w:t>
      </w:r>
      <w:r w:rsidRPr="009A6FEA">
        <w:rPr>
          <w:rFonts w:ascii="Times New Roman" w:eastAsia="Times New Roman" w:hAnsi="Times New Roman" w:cs="Times New Roman"/>
          <w:sz w:val="28"/>
          <w:szCs w:val="28"/>
          <w:lang w:val="en-US" w:eastAsia="en-US"/>
        </w:rPr>
        <w:t>Cary</w:t>
      </w:r>
      <w:r w:rsidRPr="009A6FEA">
        <w:rPr>
          <w:rFonts w:ascii="Times New Roman" w:eastAsia="Times New Roman" w:hAnsi="Times New Roman" w:cs="Times New Roman"/>
          <w:sz w:val="28"/>
          <w:szCs w:val="28"/>
          <w:lang w:eastAsia="en-US"/>
        </w:rPr>
        <w:t xml:space="preserve"> 300 (</w:t>
      </w:r>
      <w:r w:rsidRPr="009A6FEA">
        <w:rPr>
          <w:rFonts w:ascii="Times New Roman" w:eastAsia="Times New Roman" w:hAnsi="Times New Roman" w:cs="Times New Roman"/>
          <w:sz w:val="28"/>
          <w:szCs w:val="28"/>
          <w:lang w:val="en-US" w:eastAsia="en-US"/>
        </w:rPr>
        <w:t>AgilentTechnologies</w:t>
      </w:r>
      <w:r w:rsidRPr="009A6FEA">
        <w:rPr>
          <w:rFonts w:ascii="Times New Roman" w:eastAsia="Times New Roman" w:hAnsi="Times New Roman" w:cs="Times New Roman"/>
          <w:sz w:val="28"/>
          <w:szCs w:val="28"/>
          <w:lang w:eastAsia="en-US"/>
        </w:rPr>
        <w:t>) для измерения спектров поглощения</w:t>
      </w:r>
      <w:r w:rsidR="00462846" w:rsidRPr="009A6FEA">
        <w:rPr>
          <w:rFonts w:ascii="Times New Roman" w:eastAsia="Times New Roman" w:hAnsi="Times New Roman" w:cs="Times New Roman"/>
          <w:sz w:val="28"/>
          <w:szCs w:val="28"/>
          <w:lang w:eastAsia="en-US"/>
        </w:rPr>
        <w:t xml:space="preserve"> (рис</w:t>
      </w:r>
      <w:r w:rsidR="00AF46D4">
        <w:rPr>
          <w:rFonts w:ascii="Times New Roman" w:eastAsia="Times New Roman" w:hAnsi="Times New Roman" w:cs="Times New Roman"/>
          <w:sz w:val="28"/>
          <w:szCs w:val="28"/>
          <w:lang w:val="kk-KZ" w:eastAsia="en-US"/>
        </w:rPr>
        <w:t>унок</w:t>
      </w:r>
      <w:r w:rsidR="00462846" w:rsidRPr="009A6FEA">
        <w:rPr>
          <w:rFonts w:ascii="Times New Roman" w:eastAsia="Times New Roman" w:hAnsi="Times New Roman" w:cs="Times New Roman"/>
          <w:sz w:val="28"/>
          <w:szCs w:val="28"/>
          <w:lang w:eastAsia="en-US"/>
        </w:rPr>
        <w:t xml:space="preserve"> 2.9)</w:t>
      </w:r>
      <w:r w:rsidRPr="009A6FEA">
        <w:rPr>
          <w:rFonts w:ascii="Times New Roman" w:eastAsia="Times New Roman" w:hAnsi="Times New Roman" w:cs="Times New Roman"/>
          <w:sz w:val="28"/>
          <w:szCs w:val="28"/>
          <w:lang w:eastAsia="en-US"/>
        </w:rPr>
        <w:t xml:space="preserve"> и спектрофлуориметр </w:t>
      </w:r>
      <w:r w:rsidRPr="009A6FEA">
        <w:rPr>
          <w:rFonts w:ascii="Times New Roman" w:eastAsia="Times New Roman" w:hAnsi="Times New Roman" w:cs="Times New Roman"/>
          <w:sz w:val="28"/>
          <w:szCs w:val="28"/>
          <w:lang w:val="en-US" w:eastAsia="en-US"/>
        </w:rPr>
        <w:t>CaryEclipse</w:t>
      </w:r>
      <w:r w:rsidRPr="009A6FEA">
        <w:rPr>
          <w:rFonts w:ascii="Times New Roman" w:eastAsia="Times New Roman" w:hAnsi="Times New Roman" w:cs="Times New Roman"/>
          <w:sz w:val="28"/>
          <w:szCs w:val="28"/>
          <w:lang w:eastAsia="en-US"/>
        </w:rPr>
        <w:t xml:space="preserve"> (</w:t>
      </w:r>
      <w:r w:rsidRPr="009A6FEA">
        <w:rPr>
          <w:rFonts w:ascii="Times New Roman" w:eastAsia="Times New Roman" w:hAnsi="Times New Roman" w:cs="Times New Roman"/>
          <w:sz w:val="28"/>
          <w:szCs w:val="28"/>
          <w:lang w:val="en-US" w:eastAsia="en-US"/>
        </w:rPr>
        <w:t>AgilentTechnologies</w:t>
      </w:r>
      <w:r w:rsidRPr="009A6FEA">
        <w:rPr>
          <w:rFonts w:ascii="Times New Roman" w:eastAsia="Times New Roman" w:hAnsi="Times New Roman" w:cs="Times New Roman"/>
          <w:sz w:val="28"/>
          <w:szCs w:val="28"/>
          <w:lang w:eastAsia="en-US"/>
        </w:rPr>
        <w:t xml:space="preserve">) для измерения спектров люминесценции, включая флуоресценцию, фосфоресценцию и </w:t>
      </w:r>
      <w:r w:rsidR="009D1812">
        <w:rPr>
          <w:rFonts w:ascii="Times New Roman" w:eastAsia="Times New Roman" w:hAnsi="Times New Roman" w:cs="Times New Roman"/>
          <w:sz w:val="28"/>
          <w:szCs w:val="28"/>
          <w:lang w:eastAsia="en-US"/>
        </w:rPr>
        <w:t>кинетику</w:t>
      </w:r>
      <w:r w:rsidR="009D1812" w:rsidRPr="009A6FEA">
        <w:rPr>
          <w:rFonts w:ascii="Times New Roman" w:eastAsia="Times New Roman" w:hAnsi="Times New Roman" w:cs="Times New Roman"/>
          <w:sz w:val="28"/>
          <w:szCs w:val="28"/>
          <w:lang w:eastAsia="en-US"/>
        </w:rPr>
        <w:t xml:space="preserve"> </w:t>
      </w:r>
      <w:r w:rsidR="00D06BE0">
        <w:rPr>
          <w:rFonts w:ascii="Times New Roman" w:eastAsia="Times New Roman" w:hAnsi="Times New Roman" w:cs="Times New Roman"/>
          <w:sz w:val="28"/>
          <w:szCs w:val="28"/>
          <w:lang w:eastAsia="en-US"/>
        </w:rPr>
        <w:t xml:space="preserve">затухания </w:t>
      </w:r>
      <w:r w:rsidRPr="009A6FEA">
        <w:rPr>
          <w:rFonts w:ascii="Times New Roman" w:eastAsia="Times New Roman" w:hAnsi="Times New Roman" w:cs="Times New Roman"/>
          <w:sz w:val="28"/>
          <w:szCs w:val="28"/>
          <w:lang w:eastAsia="en-US"/>
        </w:rPr>
        <w:t xml:space="preserve">люминесценции. </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8"/>
          <w:lang w:val="kk-KZ" w:eastAsia="en-US"/>
        </w:rPr>
      </w:pPr>
    </w:p>
    <w:p w:rsidR="00DC41D3" w:rsidRDefault="00DC41D3">
      <w:pPr>
        <w:widowControl w:val="0"/>
        <w:autoSpaceDE w:val="0"/>
        <w:autoSpaceDN w:val="0"/>
        <w:spacing w:after="0" w:line="240" w:lineRule="auto"/>
        <w:ind w:right="3"/>
        <w:jc w:val="center"/>
        <w:rPr>
          <w:rFonts w:ascii="Times New Roman" w:eastAsia="Times New Roman" w:hAnsi="Times New Roman" w:cs="Times New Roman"/>
          <w:sz w:val="28"/>
          <w:szCs w:val="28"/>
          <w:lang w:val="kk-KZ" w:eastAsia="en-US"/>
        </w:rPr>
      </w:pPr>
      <w:r>
        <w:rPr>
          <w:noProof/>
          <w:color w:val="000000"/>
          <w:sz w:val="28"/>
          <w:szCs w:val="28"/>
        </w:rPr>
        <w:drawing>
          <wp:inline distT="0" distB="0" distL="0" distR="0">
            <wp:extent cx="2724150" cy="1657350"/>
            <wp:effectExtent l="19050" t="0" r="0" b="0"/>
            <wp:docPr id="23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8" cstate="print"/>
                    <a:srcRect/>
                    <a:stretch>
                      <a:fillRect/>
                    </a:stretch>
                  </pic:blipFill>
                  <pic:spPr bwMode="auto">
                    <a:xfrm>
                      <a:off x="0" y="0"/>
                      <a:ext cx="2724150" cy="1657350"/>
                    </a:xfrm>
                    <a:prstGeom prst="rect">
                      <a:avLst/>
                    </a:prstGeom>
                    <a:noFill/>
                    <a:ln w="9525">
                      <a:noFill/>
                      <a:miter lim="800000"/>
                      <a:headEnd/>
                      <a:tailEnd/>
                    </a:ln>
                  </pic:spPr>
                </pic:pic>
              </a:graphicData>
            </a:graphic>
          </wp:inline>
        </w:drawing>
      </w:r>
      <w:r>
        <w:rPr>
          <w:noProof/>
          <w:color w:val="000000"/>
          <w:sz w:val="28"/>
          <w:szCs w:val="28"/>
        </w:rPr>
        <w:drawing>
          <wp:inline distT="0" distB="0" distL="0" distR="0">
            <wp:extent cx="2152650" cy="2038350"/>
            <wp:effectExtent l="19050" t="0" r="0" b="0"/>
            <wp:docPr id="23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9" cstate="print"/>
                    <a:srcRect/>
                    <a:stretch>
                      <a:fillRect/>
                    </a:stretch>
                  </pic:blipFill>
                  <pic:spPr bwMode="auto">
                    <a:xfrm>
                      <a:off x="0" y="0"/>
                      <a:ext cx="2152650" cy="2038350"/>
                    </a:xfrm>
                    <a:prstGeom prst="rect">
                      <a:avLst/>
                    </a:prstGeom>
                    <a:noFill/>
                    <a:ln w="9525">
                      <a:noFill/>
                      <a:miter lim="800000"/>
                      <a:headEnd/>
                      <a:tailEnd/>
                    </a:ln>
                  </pic:spPr>
                </pic:pic>
              </a:graphicData>
            </a:graphic>
          </wp:inline>
        </w:drawing>
      </w:r>
    </w:p>
    <w:p w:rsidR="00DC41D3" w:rsidRDefault="00152A01">
      <w:pPr>
        <w:widowControl w:val="0"/>
        <w:autoSpaceDE w:val="0"/>
        <w:autoSpaceDN w:val="0"/>
        <w:spacing w:after="0" w:line="240" w:lineRule="auto"/>
        <w:ind w:right="3" w:firstLine="2835"/>
        <w:jc w:val="both"/>
        <w:rPr>
          <w:rFonts w:ascii="Times New Roman" w:eastAsia="Times New Roman" w:hAnsi="Times New Roman" w:cs="Times New Roman"/>
          <w:sz w:val="24"/>
          <w:szCs w:val="24"/>
          <w:lang w:val="kk-KZ" w:eastAsia="en-US"/>
        </w:rPr>
      </w:pPr>
      <w:r w:rsidRPr="00152A01">
        <w:rPr>
          <w:rFonts w:ascii="Times New Roman" w:eastAsia="Times New Roman" w:hAnsi="Times New Roman" w:cs="Times New Roman"/>
          <w:sz w:val="24"/>
          <w:szCs w:val="24"/>
          <w:lang w:eastAsia="en-US"/>
        </w:rPr>
        <w:t>а</w:t>
      </w:r>
      <w:r w:rsidRPr="00152A01">
        <w:rPr>
          <w:rFonts w:ascii="Times New Roman" w:eastAsia="Times New Roman" w:hAnsi="Times New Roman" w:cs="Times New Roman"/>
          <w:sz w:val="24"/>
          <w:szCs w:val="24"/>
          <w:lang w:val="kk-KZ" w:eastAsia="en-US"/>
        </w:rPr>
        <w:t xml:space="preserve">                        </w:t>
      </w:r>
      <w:r w:rsidR="009D1812">
        <w:rPr>
          <w:rFonts w:ascii="Times New Roman" w:eastAsia="Times New Roman" w:hAnsi="Times New Roman" w:cs="Times New Roman"/>
          <w:sz w:val="24"/>
          <w:szCs w:val="24"/>
          <w:lang w:val="kk-KZ" w:eastAsia="en-US"/>
        </w:rPr>
        <w:t xml:space="preserve">                   </w:t>
      </w:r>
      <w:r w:rsidRPr="00152A01">
        <w:rPr>
          <w:rFonts w:ascii="Times New Roman" w:eastAsia="Times New Roman" w:hAnsi="Times New Roman" w:cs="Times New Roman"/>
          <w:sz w:val="24"/>
          <w:szCs w:val="24"/>
          <w:lang w:val="kk-KZ" w:eastAsia="en-US"/>
        </w:rPr>
        <w:t xml:space="preserve">           б</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16"/>
          <w:szCs w:val="16"/>
          <w:lang w:eastAsia="en-US"/>
        </w:rPr>
      </w:pPr>
    </w:p>
    <w:p w:rsidR="00DC41D3" w:rsidRDefault="00462846">
      <w:pPr>
        <w:widowControl w:val="0"/>
        <w:autoSpaceDE w:val="0"/>
        <w:autoSpaceDN w:val="0"/>
        <w:spacing w:after="0" w:line="240" w:lineRule="auto"/>
        <w:ind w:right="3"/>
        <w:jc w:val="center"/>
        <w:rPr>
          <w:rFonts w:ascii="Times New Roman" w:eastAsia="Times New Roman" w:hAnsi="Times New Roman" w:cs="Times New Roman"/>
          <w:sz w:val="28"/>
          <w:szCs w:val="28"/>
          <w:lang w:val="kk-KZ" w:eastAsia="en-US"/>
        </w:rPr>
      </w:pPr>
      <w:r w:rsidRPr="009A6FEA">
        <w:rPr>
          <w:rFonts w:ascii="Times New Roman" w:eastAsia="Times New Roman" w:hAnsi="Times New Roman" w:cs="Times New Roman"/>
          <w:sz w:val="28"/>
          <w:szCs w:val="28"/>
          <w:lang w:eastAsia="en-US"/>
        </w:rPr>
        <w:t>Рисунок 2.9 – Внешний вид (а) и схема (б) спектрофотометра Agilent Cary-300</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p>
    <w:p w:rsidR="00DC41D3" w:rsidRDefault="00350AA3">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Спектрофотометр </w:t>
      </w:r>
      <w:r w:rsidRPr="009A6FEA">
        <w:rPr>
          <w:rFonts w:ascii="Times New Roman" w:eastAsia="Times New Roman" w:hAnsi="Times New Roman" w:cs="Times New Roman"/>
          <w:sz w:val="28"/>
          <w:szCs w:val="28"/>
          <w:lang w:val="en-US" w:eastAsia="en-US"/>
        </w:rPr>
        <w:t>Cary</w:t>
      </w:r>
      <w:r w:rsidRPr="009A6FEA">
        <w:rPr>
          <w:rFonts w:ascii="Times New Roman" w:eastAsia="Times New Roman" w:hAnsi="Times New Roman" w:cs="Times New Roman"/>
          <w:sz w:val="28"/>
          <w:szCs w:val="28"/>
          <w:lang w:eastAsia="en-US"/>
        </w:rPr>
        <w:t xml:space="preserve"> 300, предназначенный для измерения спектров поглощения в диапазоне от 190 до 900 нм, использует две лампы: галогенную лампу (вольфрам) с кварцевым окошком для видимого диапазона и дейтериевую лампу для УФ диапазона. Спектрофотометр </w:t>
      </w:r>
      <w:r w:rsidRPr="009A6FEA">
        <w:rPr>
          <w:rFonts w:ascii="Times New Roman" w:eastAsia="Times New Roman" w:hAnsi="Times New Roman" w:cs="Times New Roman"/>
          <w:sz w:val="28"/>
          <w:szCs w:val="28"/>
          <w:lang w:val="en-US" w:eastAsia="en-US"/>
        </w:rPr>
        <w:t>Cary</w:t>
      </w:r>
      <w:r w:rsidRPr="009A6FEA">
        <w:rPr>
          <w:rFonts w:ascii="Times New Roman" w:eastAsia="Times New Roman" w:hAnsi="Times New Roman" w:cs="Times New Roman"/>
          <w:sz w:val="28"/>
          <w:szCs w:val="28"/>
          <w:lang w:eastAsia="en-US"/>
        </w:rPr>
        <w:t xml:space="preserve"> 300 оснащен высокоскоростным монохроматором Черни-Тернера. Монохроматор позволяет выделять из пучка света узкий диапазон длин волн, что необходимо для получения точных данных о поглощении. </w:t>
      </w:r>
      <w:r w:rsidR="00D06BE0">
        <w:rPr>
          <w:rFonts w:ascii="Times New Roman" w:eastAsia="Times New Roman" w:hAnsi="Times New Roman" w:cs="Times New Roman"/>
          <w:sz w:val="28"/>
          <w:szCs w:val="28"/>
          <w:lang w:eastAsia="en-US"/>
        </w:rPr>
        <w:t xml:space="preserve"> </w:t>
      </w:r>
    </w:p>
    <w:p w:rsidR="00D06BE0" w:rsidRDefault="00D06BE0" w:rsidP="00D06BE0">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Спектрофлуориметр </w:t>
      </w:r>
      <w:r>
        <w:rPr>
          <w:rFonts w:ascii="Times New Roman" w:eastAsia="Times New Roman" w:hAnsi="Times New Roman" w:cs="Times New Roman"/>
          <w:sz w:val="28"/>
          <w:szCs w:val="28"/>
          <w:lang w:val="en-US" w:eastAsia="en-US"/>
        </w:rPr>
        <w:t>Cary</w:t>
      </w:r>
      <w:r w:rsidRPr="00D06BE0">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val="en-US" w:eastAsia="en-US"/>
        </w:rPr>
        <w:t>Eclipse</w:t>
      </w:r>
      <w:r w:rsidRPr="00D06BE0">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(рис. 2.10) используется для измерения различных типов люминесценции, таких как флуоресценция, фосфоресценция и затухание люминесценции. </w:t>
      </w:r>
    </w:p>
    <w:p w:rsidR="00D06BE0" w:rsidRDefault="00D06BE0" w:rsidP="00D06BE0">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p>
    <w:p w:rsidR="00DC41D3" w:rsidRDefault="00DC41D3">
      <w:pPr>
        <w:widowControl w:val="0"/>
        <w:autoSpaceDE w:val="0"/>
        <w:autoSpaceDN w:val="0"/>
        <w:spacing w:after="0" w:line="240" w:lineRule="auto"/>
        <w:ind w:right="3"/>
        <w:jc w:val="center"/>
        <w:rPr>
          <w:rFonts w:ascii="Times New Roman" w:eastAsia="Times New Roman" w:hAnsi="Times New Roman" w:cs="Times New Roman"/>
          <w:sz w:val="28"/>
          <w:szCs w:val="28"/>
          <w:lang w:val="kk-KZ" w:eastAsia="en-US"/>
        </w:rPr>
      </w:pPr>
      <w:r>
        <w:rPr>
          <w:noProof/>
          <w:color w:val="000000"/>
          <w:sz w:val="28"/>
          <w:szCs w:val="28"/>
        </w:rPr>
        <w:drawing>
          <wp:inline distT="0" distB="0" distL="0" distR="0">
            <wp:extent cx="2647950" cy="1562100"/>
            <wp:effectExtent l="19050" t="0" r="0" b="0"/>
            <wp:docPr id="23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0" cstate="print"/>
                    <a:srcRect/>
                    <a:stretch>
                      <a:fillRect/>
                    </a:stretch>
                  </pic:blipFill>
                  <pic:spPr bwMode="auto">
                    <a:xfrm>
                      <a:off x="0" y="0"/>
                      <a:ext cx="2647950" cy="1562100"/>
                    </a:xfrm>
                    <a:prstGeom prst="rect">
                      <a:avLst/>
                    </a:prstGeom>
                    <a:noFill/>
                    <a:ln w="9525">
                      <a:noFill/>
                      <a:miter lim="800000"/>
                      <a:headEnd/>
                      <a:tailEnd/>
                    </a:ln>
                  </pic:spPr>
                </pic:pic>
              </a:graphicData>
            </a:graphic>
          </wp:inline>
        </w:drawing>
      </w:r>
      <w:r w:rsidR="00AF46D4" w:rsidRPr="00EF2216">
        <w:rPr>
          <w:color w:val="000000"/>
          <w:sz w:val="28"/>
          <w:szCs w:val="28"/>
          <w:lang w:eastAsia="en-US"/>
        </w:rPr>
        <w:object w:dxaOrig="4080" w:dyaOrig="3780" w14:anchorId="1A89B151">
          <v:shape id="_x0000_i1032" type="#_x0000_t75" style="width:173.25pt;height:159pt" o:ole="">
            <v:imagedata r:id="rId51" o:title=""/>
          </v:shape>
          <o:OLEObject Type="Embed" ProgID="PBrush" ShapeID="_x0000_i1032" DrawAspect="Content" ObjectID="_1795612755" r:id="rId52"/>
        </w:object>
      </w:r>
    </w:p>
    <w:p w:rsidR="00DC41D3" w:rsidRDefault="00152A01">
      <w:pPr>
        <w:widowControl w:val="0"/>
        <w:autoSpaceDE w:val="0"/>
        <w:autoSpaceDN w:val="0"/>
        <w:spacing w:after="0" w:line="240" w:lineRule="auto"/>
        <w:ind w:right="3" w:firstLine="2835"/>
        <w:jc w:val="both"/>
        <w:rPr>
          <w:rFonts w:ascii="Times New Roman" w:eastAsia="Times New Roman" w:hAnsi="Times New Roman" w:cs="Times New Roman"/>
          <w:sz w:val="24"/>
          <w:szCs w:val="24"/>
          <w:lang w:val="kk-KZ" w:eastAsia="en-US"/>
        </w:rPr>
      </w:pPr>
      <w:r w:rsidRPr="00152A01">
        <w:rPr>
          <w:rFonts w:ascii="Times New Roman" w:eastAsia="Times New Roman" w:hAnsi="Times New Roman" w:cs="Times New Roman"/>
          <w:sz w:val="24"/>
          <w:szCs w:val="24"/>
          <w:lang w:val="kk-KZ" w:eastAsia="en-US"/>
        </w:rPr>
        <w:t>а                                                     б</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16"/>
          <w:szCs w:val="16"/>
          <w:lang w:val="kk-KZ" w:eastAsia="en-US"/>
        </w:rPr>
      </w:pPr>
    </w:p>
    <w:p w:rsidR="00DC41D3" w:rsidRDefault="00AF46D4">
      <w:pPr>
        <w:widowControl w:val="0"/>
        <w:autoSpaceDE w:val="0"/>
        <w:autoSpaceDN w:val="0"/>
        <w:spacing w:after="0" w:line="240" w:lineRule="auto"/>
        <w:ind w:right="3"/>
        <w:jc w:val="center"/>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Рисунок 2.10 – Внешний вид (а) и схема (б) спектрофлуориметра</w:t>
      </w:r>
    </w:p>
    <w:p w:rsidR="00AF46D4" w:rsidRPr="00AF46D4" w:rsidRDefault="00AF46D4">
      <w:pPr>
        <w:widowControl w:val="0"/>
        <w:autoSpaceDE w:val="0"/>
        <w:autoSpaceDN w:val="0"/>
        <w:spacing w:after="0" w:line="240" w:lineRule="auto"/>
        <w:ind w:right="3"/>
        <w:jc w:val="center"/>
        <w:rPr>
          <w:rFonts w:ascii="Times New Roman" w:eastAsia="Times New Roman" w:hAnsi="Times New Roman" w:cs="Times New Roman"/>
          <w:sz w:val="28"/>
          <w:szCs w:val="28"/>
          <w:lang w:val="kk-KZ" w:eastAsia="en-US"/>
        </w:rPr>
      </w:pPr>
      <w:r w:rsidRPr="009A6FEA">
        <w:rPr>
          <w:rFonts w:ascii="Times New Roman" w:eastAsia="Times New Roman" w:hAnsi="Times New Roman" w:cs="Times New Roman"/>
          <w:sz w:val="28"/>
          <w:szCs w:val="28"/>
          <w:lang w:eastAsia="en-US"/>
        </w:rPr>
        <w:t>Agilent Cary Eclipse</w:t>
      </w:r>
    </w:p>
    <w:p w:rsidR="009D1812" w:rsidRDefault="009D1812">
      <w:pPr>
        <w:widowControl w:val="0"/>
        <w:autoSpaceDE w:val="0"/>
        <w:autoSpaceDN w:val="0"/>
        <w:spacing w:after="0" w:line="240" w:lineRule="auto"/>
        <w:ind w:right="3" w:firstLine="709"/>
        <w:jc w:val="both"/>
        <w:rPr>
          <w:rFonts w:ascii="Times New Roman" w:eastAsia="Times New Roman" w:hAnsi="Times New Roman" w:cs="Times New Roman"/>
          <w:sz w:val="28"/>
          <w:szCs w:val="28"/>
          <w:lang w:val="kk-KZ" w:eastAsia="en-US"/>
        </w:rPr>
      </w:pPr>
    </w:p>
    <w:p w:rsidR="00DC41D3" w:rsidRDefault="001843E8">
      <w:pPr>
        <w:widowControl w:val="0"/>
        <w:autoSpaceDE w:val="0"/>
        <w:autoSpaceDN w:val="0"/>
        <w:spacing w:after="0" w:line="240" w:lineRule="auto"/>
        <w:ind w:right="3" w:firstLine="709"/>
        <w:jc w:val="both"/>
        <w:rPr>
          <w:rFonts w:ascii="Times New Roman" w:eastAsia="Times New Roman" w:hAnsi="Times New Roman" w:cs="Times New Roman"/>
          <w:sz w:val="28"/>
          <w:szCs w:val="28"/>
          <w:lang w:val="kk-KZ" w:eastAsia="en-US"/>
        </w:rPr>
      </w:pPr>
      <w:r w:rsidRPr="009A6FEA">
        <w:rPr>
          <w:rFonts w:ascii="Times New Roman" w:eastAsia="Times New Roman" w:hAnsi="Times New Roman" w:cs="Times New Roman"/>
          <w:sz w:val="28"/>
          <w:szCs w:val="28"/>
          <w:lang w:val="kk-KZ" w:eastAsia="en-US"/>
        </w:rPr>
        <w:t>Прибор работает в диапазоне от 220 до 1100 нм, используя ксеноновую лампу (80 Гц, мощность 65–70 мВ, полуширина импульса 2 мкс). Встроенный программный пакет обеспечивает удобство управления и обработки данных.</w:t>
      </w:r>
    </w:p>
    <w:p w:rsidR="00DC41D3" w:rsidRDefault="00350AA3">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val="en-US" w:eastAsia="en-US"/>
        </w:rPr>
        <w:t>CaryEclipse</w:t>
      </w:r>
      <w:r w:rsidRPr="009A6FEA">
        <w:rPr>
          <w:rFonts w:ascii="Times New Roman" w:eastAsia="Times New Roman" w:hAnsi="Times New Roman" w:cs="Times New Roman"/>
          <w:sz w:val="28"/>
          <w:szCs w:val="28"/>
          <w:lang w:eastAsia="en-US"/>
        </w:rPr>
        <w:t xml:space="preserve"> позволяет проводить измерения в двух режимах: </w:t>
      </w:r>
    </w:p>
    <w:p w:rsidR="00DC41D3" w:rsidRDefault="00350AA3">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Режим «Флуоресценции»: используется для измерения спектров флуоресценции при стационарном фотовозбуждении. В этом режиме возбуждающий свет непрерывно облучает образец, и регистрирует излучение образца.</w:t>
      </w:r>
    </w:p>
    <w:p w:rsidR="00DC41D3" w:rsidRDefault="00350AA3">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Режим «Фосфоресценции»: используется для измерения спектров длительной люминесценции. В этом режиме возбуждающий свет подается импульсами, и регистрируется с задержкой после окончания импульса. </w:t>
      </w:r>
    </w:p>
    <w:p w:rsidR="00DC41D3" w:rsidRDefault="00064E80">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val="en-US" w:eastAsia="en-US"/>
        </w:rPr>
        <w:t>CaryEclipse</w:t>
      </w:r>
      <w:r w:rsidRPr="009A6FEA">
        <w:rPr>
          <w:rFonts w:ascii="Times New Roman" w:eastAsia="Times New Roman" w:hAnsi="Times New Roman" w:cs="Times New Roman"/>
          <w:sz w:val="28"/>
          <w:szCs w:val="28"/>
          <w:lang w:eastAsia="en-US"/>
        </w:rPr>
        <w:t xml:space="preserve"> также позволяет измерять кинетику затухания длительной люминесценции.</w:t>
      </w:r>
    </w:p>
    <w:p w:rsidR="00DC41D3" w:rsidRDefault="00350AA3">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Относительная погрешность спектральных измерений, выполненных на установках Cary Eclipce и Cary 300, не превышает 5%. Точность измерения спектров поглощения составляет ±0,2 нм, спектральная точность спектров флуоресценции ±1,5 нм.</w:t>
      </w:r>
    </w:p>
    <w:p w:rsidR="00DC41D3" w:rsidRDefault="00350AA3">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i/>
          <w:sz w:val="28"/>
          <w:szCs w:val="28"/>
          <w:lang w:eastAsia="en-US"/>
        </w:rPr>
        <w:t>Измерение квантового выхода флуоресценции.</w:t>
      </w:r>
    </w:p>
    <w:p w:rsidR="00DC41D3" w:rsidRDefault="000066B9">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Квантовый выход флуоресценции представляет собой отношение числа испущенных фотонов к числу поглощенных. Он является важным параметром, характеризующим эффективность флуоресценции образца. </w:t>
      </w:r>
      <w:r w:rsidR="00350AA3" w:rsidRPr="009A6FEA">
        <w:rPr>
          <w:rFonts w:ascii="Times New Roman" w:eastAsia="Times New Roman" w:hAnsi="Times New Roman" w:cs="Times New Roman"/>
          <w:sz w:val="28"/>
          <w:szCs w:val="28"/>
          <w:lang w:eastAsia="en-US"/>
        </w:rPr>
        <w:t>Для оценки квантового выхода флуоресценции (</w:t>
      </w:r>
      <w:r w:rsidR="00350AA3" w:rsidRPr="009A6FEA">
        <w:rPr>
          <w:rFonts w:ascii="Times New Roman" w:eastAsia="Times New Roman" w:hAnsi="Times New Roman" w:cs="Times New Roman"/>
          <w:sz w:val="28"/>
          <w:szCs w:val="28"/>
          <w:lang w:val="en-US" w:eastAsia="en-US"/>
        </w:rPr>
        <w:t>φ</w:t>
      </w:r>
      <w:r w:rsidR="00E016E0" w:rsidRPr="009A6FEA">
        <w:rPr>
          <w:rFonts w:ascii="Times New Roman" w:eastAsia="Times New Roman" w:hAnsi="Times New Roman" w:cs="Times New Roman"/>
          <w:sz w:val="28"/>
          <w:szCs w:val="28"/>
          <w:vertAlign w:val="subscript"/>
          <w:lang w:val="en-US" w:eastAsia="en-US"/>
        </w:rPr>
        <w:t>f</w:t>
      </w:r>
      <w:r w:rsidR="00350AA3" w:rsidRPr="009A6FEA">
        <w:rPr>
          <w:rFonts w:ascii="Times New Roman" w:eastAsia="Times New Roman" w:hAnsi="Times New Roman" w:cs="Times New Roman"/>
          <w:sz w:val="28"/>
          <w:szCs w:val="28"/>
          <w:lang w:eastAsia="en-US"/>
        </w:rPr>
        <w:t xml:space="preserve">) </w:t>
      </w:r>
      <w:r w:rsidR="00B602A2" w:rsidRPr="009A6FEA">
        <w:rPr>
          <w:rFonts w:ascii="Times New Roman" w:eastAsia="Times New Roman" w:hAnsi="Times New Roman" w:cs="Times New Roman"/>
          <w:sz w:val="28"/>
          <w:szCs w:val="28"/>
          <w:lang w:eastAsia="en-US"/>
        </w:rPr>
        <w:t xml:space="preserve">относительным методом </w:t>
      </w:r>
      <w:r w:rsidR="00350AA3" w:rsidRPr="009A6FEA">
        <w:rPr>
          <w:rFonts w:ascii="Times New Roman" w:eastAsia="Times New Roman" w:hAnsi="Times New Roman" w:cs="Times New Roman"/>
          <w:sz w:val="28"/>
          <w:szCs w:val="28"/>
          <w:lang w:eastAsia="en-US"/>
        </w:rPr>
        <w:t>использовалась методика, описанная в работах [</w:t>
      </w:r>
      <w:r w:rsidR="00CF6676" w:rsidRPr="009A6FEA">
        <w:rPr>
          <w:rFonts w:ascii="Times New Roman" w:eastAsia="Times New Roman" w:hAnsi="Times New Roman" w:cs="Times New Roman"/>
          <w:sz w:val="28"/>
          <w:szCs w:val="28"/>
          <w:lang w:eastAsia="en-US"/>
        </w:rPr>
        <w:t>163, 164</w:t>
      </w:r>
      <w:r w:rsidR="00350AA3" w:rsidRPr="009A6FEA">
        <w:rPr>
          <w:rFonts w:ascii="Times New Roman" w:eastAsia="Times New Roman" w:hAnsi="Times New Roman" w:cs="Times New Roman"/>
          <w:sz w:val="28"/>
          <w:szCs w:val="28"/>
          <w:lang w:eastAsia="en-US"/>
        </w:rPr>
        <w:t xml:space="preserve">]. В качестве эталона применялся бисульфат хинина, для которого квантовый выход флуоресценции при длине волны возбуждения 345 нм известен и составляет 53,7% </w:t>
      </w:r>
      <w:r w:rsidR="00E016E0" w:rsidRPr="009A6FEA">
        <w:rPr>
          <w:rFonts w:ascii="Times New Roman" w:eastAsia="Times New Roman" w:hAnsi="Times New Roman" w:cs="Times New Roman"/>
          <w:sz w:val="28"/>
          <w:szCs w:val="28"/>
          <w:lang w:eastAsia="en-US"/>
        </w:rPr>
        <w:t>[</w:t>
      </w:r>
      <w:r w:rsidR="00CF6676" w:rsidRPr="009A6FEA">
        <w:rPr>
          <w:rFonts w:ascii="Times New Roman" w:eastAsia="Times New Roman" w:hAnsi="Times New Roman" w:cs="Times New Roman"/>
          <w:sz w:val="28"/>
          <w:szCs w:val="28"/>
          <w:lang w:eastAsia="en-US"/>
        </w:rPr>
        <w:t>16</w:t>
      </w:r>
      <w:r w:rsidR="003711C7" w:rsidRPr="009A6FEA">
        <w:rPr>
          <w:rFonts w:ascii="Times New Roman" w:eastAsia="Times New Roman" w:hAnsi="Times New Roman" w:cs="Times New Roman"/>
          <w:sz w:val="28"/>
          <w:szCs w:val="28"/>
          <w:lang w:eastAsia="en-US"/>
        </w:rPr>
        <w:t>5</w:t>
      </w:r>
      <w:r w:rsidR="00E016E0" w:rsidRPr="009A6FEA">
        <w:rPr>
          <w:rFonts w:ascii="Times New Roman" w:eastAsia="Times New Roman" w:hAnsi="Times New Roman" w:cs="Times New Roman"/>
          <w:sz w:val="28"/>
          <w:szCs w:val="28"/>
          <w:lang w:eastAsia="en-US"/>
        </w:rPr>
        <w:t>]</w:t>
      </w:r>
      <w:r w:rsidR="00350AA3" w:rsidRPr="009A6FEA">
        <w:rPr>
          <w:rFonts w:ascii="Times New Roman" w:eastAsia="Times New Roman" w:hAnsi="Times New Roman" w:cs="Times New Roman"/>
          <w:sz w:val="28"/>
          <w:szCs w:val="28"/>
          <w:lang w:eastAsia="en-US"/>
        </w:rPr>
        <w:t xml:space="preserve">. </w:t>
      </w:r>
      <w:r w:rsidRPr="009A6FEA">
        <w:rPr>
          <w:rFonts w:ascii="Times New Roman" w:eastAsia="Times New Roman" w:hAnsi="Times New Roman" w:cs="Times New Roman"/>
          <w:sz w:val="28"/>
          <w:szCs w:val="28"/>
          <w:lang w:eastAsia="en-US"/>
        </w:rPr>
        <w:t>Относительный квантовый выход оценивался в соответствии с формулой (2.</w:t>
      </w:r>
      <w:r w:rsidR="00AF46D4">
        <w:rPr>
          <w:rFonts w:ascii="Times New Roman" w:eastAsia="Times New Roman" w:hAnsi="Times New Roman" w:cs="Times New Roman"/>
          <w:sz w:val="28"/>
          <w:szCs w:val="28"/>
          <w:lang w:val="kk-KZ" w:eastAsia="en-US"/>
        </w:rPr>
        <w:t>5</w:t>
      </w:r>
      <w:r w:rsidRPr="009A6FEA">
        <w:rPr>
          <w:rFonts w:ascii="Times New Roman" w:eastAsia="Times New Roman" w:hAnsi="Times New Roman" w:cs="Times New Roman"/>
          <w:sz w:val="28"/>
          <w:szCs w:val="28"/>
          <w:lang w:eastAsia="en-US"/>
        </w:rPr>
        <w:t>):</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p>
    <w:p w:rsidR="00DC41D3" w:rsidRDefault="000066B9">
      <w:pPr>
        <w:widowControl w:val="0"/>
        <w:autoSpaceDE w:val="0"/>
        <w:autoSpaceDN w:val="0"/>
        <w:spacing w:after="0" w:line="240" w:lineRule="auto"/>
        <w:ind w:right="3" w:firstLine="709"/>
        <w:jc w:val="right"/>
        <w:rPr>
          <w:rFonts w:ascii="Times New Roman" w:eastAsia="Times New Roman" w:hAnsi="Times New Roman" w:cs="Times New Roman"/>
          <w:sz w:val="28"/>
          <w:szCs w:val="28"/>
          <w:lang w:eastAsia="en-US"/>
        </w:rPr>
      </w:pPr>
      <w:r w:rsidRPr="009A6FEA">
        <w:rPr>
          <w:rFonts w:ascii="Times New Roman" w:eastAsia="Times New Roman" w:hAnsi="Times New Roman" w:cs="Times New Roman"/>
          <w:position w:val="-30"/>
          <w:sz w:val="28"/>
          <w:szCs w:val="28"/>
          <w:lang w:eastAsia="en-US"/>
        </w:rPr>
        <w:object w:dxaOrig="3040" w:dyaOrig="700" w14:anchorId="5178823E">
          <v:shape id="_x0000_i1033" type="#_x0000_t75" style="width:153pt;height:31.5pt" o:ole="">
            <v:imagedata r:id="rId53" o:title=""/>
          </v:shape>
          <o:OLEObject Type="Embed" ProgID="Equation.3" ShapeID="_x0000_i1033" DrawAspect="Content" ObjectID="_1795612756" r:id="rId54"/>
        </w:object>
      </w:r>
      <w:r w:rsidRPr="009A6FEA">
        <w:rPr>
          <w:rFonts w:ascii="Times New Roman" w:eastAsia="Times New Roman" w:hAnsi="Times New Roman" w:cs="Times New Roman"/>
          <w:sz w:val="28"/>
          <w:szCs w:val="28"/>
          <w:lang w:eastAsia="en-US"/>
        </w:rPr>
        <w:tab/>
      </w:r>
      <w:r w:rsidRPr="009A6FEA">
        <w:rPr>
          <w:rFonts w:ascii="Times New Roman" w:eastAsia="Times New Roman" w:hAnsi="Times New Roman" w:cs="Times New Roman"/>
          <w:sz w:val="28"/>
          <w:szCs w:val="28"/>
          <w:lang w:eastAsia="en-US"/>
        </w:rPr>
        <w:tab/>
      </w:r>
      <w:r w:rsidRPr="009A6FEA">
        <w:rPr>
          <w:rFonts w:ascii="Times New Roman" w:eastAsia="Times New Roman" w:hAnsi="Times New Roman" w:cs="Times New Roman"/>
          <w:sz w:val="28"/>
          <w:szCs w:val="28"/>
          <w:lang w:eastAsia="en-US"/>
        </w:rPr>
        <w:tab/>
      </w:r>
      <w:r w:rsidRPr="009A6FEA">
        <w:rPr>
          <w:rFonts w:ascii="Times New Roman" w:eastAsia="Times New Roman" w:hAnsi="Times New Roman" w:cs="Times New Roman"/>
          <w:sz w:val="28"/>
          <w:szCs w:val="28"/>
          <w:lang w:eastAsia="en-US"/>
        </w:rPr>
        <w:tab/>
      </w:r>
      <w:r w:rsidRPr="009A6FEA">
        <w:rPr>
          <w:rFonts w:ascii="Times New Roman" w:eastAsia="Times New Roman" w:hAnsi="Times New Roman" w:cs="Times New Roman"/>
          <w:sz w:val="28"/>
          <w:szCs w:val="28"/>
          <w:lang w:eastAsia="en-US"/>
        </w:rPr>
        <w:tab/>
        <w:t xml:space="preserve"> (2.</w:t>
      </w:r>
      <w:r w:rsidR="00A46997" w:rsidRPr="009A6FEA">
        <w:rPr>
          <w:rFonts w:ascii="Times New Roman" w:eastAsia="Times New Roman" w:hAnsi="Times New Roman" w:cs="Times New Roman"/>
          <w:sz w:val="28"/>
          <w:szCs w:val="28"/>
          <w:lang w:eastAsia="en-US"/>
        </w:rPr>
        <w:t>5</w:t>
      </w:r>
      <w:r w:rsidRPr="009A6FEA">
        <w:rPr>
          <w:rFonts w:ascii="Times New Roman" w:eastAsia="Times New Roman" w:hAnsi="Times New Roman" w:cs="Times New Roman"/>
          <w:sz w:val="28"/>
          <w:szCs w:val="28"/>
          <w:lang w:eastAsia="en-US"/>
        </w:rPr>
        <w:t>)</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p>
    <w:p w:rsidR="00DC41D3" w:rsidRDefault="000066B9">
      <w:pPr>
        <w:widowControl w:val="0"/>
        <w:autoSpaceDE w:val="0"/>
        <w:autoSpaceDN w:val="0"/>
        <w:spacing w:after="0" w:line="240" w:lineRule="auto"/>
        <w:ind w:right="3"/>
        <w:jc w:val="both"/>
        <w:rPr>
          <w:rFonts w:ascii="Times New Roman" w:eastAsia="Times New Roman" w:hAnsi="Times New Roman" w:cs="Times New Roman"/>
          <w:sz w:val="28"/>
          <w:lang w:eastAsia="en-US"/>
        </w:rPr>
      </w:pPr>
      <w:r w:rsidRPr="009A6FEA">
        <w:rPr>
          <w:rFonts w:ascii="Times New Roman" w:eastAsia="Times New Roman" w:hAnsi="Times New Roman" w:cs="Times New Roman"/>
          <w:sz w:val="28"/>
          <w:szCs w:val="28"/>
          <w:lang w:eastAsia="en-US"/>
        </w:rPr>
        <w:t>где</w:t>
      </w:r>
      <w:r w:rsidR="009D1812">
        <w:rPr>
          <w:rFonts w:ascii="Times New Roman" w:eastAsia="Times New Roman" w:hAnsi="Times New Roman" w:cs="Times New Roman"/>
          <w:sz w:val="28"/>
          <w:szCs w:val="28"/>
          <w:lang w:eastAsia="en-US"/>
        </w:rPr>
        <w:t xml:space="preserve"> </w:t>
      </w:r>
      <w:r w:rsidRPr="009A6FEA">
        <w:rPr>
          <w:rFonts w:ascii="Times New Roman" w:eastAsia="Times New Roman" w:hAnsi="Times New Roman" w:cs="Times New Roman"/>
          <w:position w:val="-6"/>
          <w:lang w:eastAsia="en-US"/>
        </w:rPr>
        <w:object w:dxaOrig="600" w:dyaOrig="279" w14:anchorId="4F37B56C">
          <v:shape id="_x0000_i1034" type="#_x0000_t75" style="width:30pt;height:15pt" o:ole="">
            <v:imagedata r:id="rId55" o:title=""/>
          </v:shape>
          <o:OLEObject Type="Embed" ProgID="Equation.3" ShapeID="_x0000_i1034" DrawAspect="Content" ObjectID="_1795612757" r:id="rId56"/>
        </w:object>
      </w:r>
      <w:r w:rsidR="009D1812">
        <w:rPr>
          <w:rFonts w:ascii="Times New Roman" w:eastAsia="Times New Roman" w:hAnsi="Times New Roman" w:cs="Times New Roman"/>
          <w:position w:val="-6"/>
          <w:lang w:eastAsia="en-US"/>
        </w:rPr>
        <w:t xml:space="preserve"> </w:t>
      </w:r>
      <w:r w:rsidRPr="009A6FEA">
        <w:rPr>
          <w:rFonts w:ascii="Times New Roman" w:eastAsia="Times New Roman" w:hAnsi="Times New Roman" w:cs="Times New Roman"/>
          <w:sz w:val="28"/>
          <w:szCs w:val="28"/>
          <w:lang w:eastAsia="en-US"/>
        </w:rPr>
        <w:t xml:space="preserve">– </w:t>
      </w:r>
      <w:r w:rsidRPr="009A6FEA">
        <w:rPr>
          <w:rFonts w:ascii="Times New Roman" w:eastAsia="Times New Roman" w:hAnsi="Times New Roman" w:cs="Times New Roman"/>
          <w:sz w:val="28"/>
          <w:lang w:eastAsia="en-US"/>
        </w:rPr>
        <w:t>наклон графика интегральной интенсивности фотолюминесценции в диапазоне длин волн от 320 до 600 нм в зависимости от значений поглощения</w:t>
      </w:r>
      <w:r w:rsidR="00AF46D4">
        <w:rPr>
          <w:rFonts w:ascii="Times New Roman" w:eastAsia="Times New Roman" w:hAnsi="Times New Roman" w:cs="Times New Roman"/>
          <w:sz w:val="28"/>
          <w:lang w:val="kk-KZ" w:eastAsia="en-US"/>
        </w:rPr>
        <w:t>;</w:t>
      </w:r>
    </w:p>
    <w:p w:rsidR="00DC41D3" w:rsidRDefault="000066B9">
      <w:pPr>
        <w:widowControl w:val="0"/>
        <w:autoSpaceDE w:val="0"/>
        <w:autoSpaceDN w:val="0"/>
        <w:spacing w:after="0" w:line="240" w:lineRule="auto"/>
        <w:ind w:right="3" w:firstLine="504"/>
        <w:jc w:val="both"/>
        <w:rPr>
          <w:rFonts w:ascii="Times New Roman" w:eastAsia="Times New Roman" w:hAnsi="Times New Roman" w:cs="Times New Roman"/>
          <w:sz w:val="28"/>
          <w:lang w:val="kk-KZ" w:eastAsia="en-US"/>
        </w:rPr>
      </w:pPr>
      <w:r w:rsidRPr="009A6FEA">
        <w:rPr>
          <w:rFonts w:ascii="Times New Roman" w:eastAsia="Times New Roman" w:hAnsi="Times New Roman" w:cs="Times New Roman"/>
          <w:position w:val="-12"/>
          <w:lang w:eastAsia="en-US"/>
        </w:rPr>
        <w:object w:dxaOrig="460" w:dyaOrig="380" w14:anchorId="1B92AEDA">
          <v:shape id="_x0000_i1035" type="#_x0000_t75" style="width:19.5pt;height:19.5pt" o:ole="">
            <v:imagedata r:id="rId57" o:title=""/>
          </v:shape>
          <o:OLEObject Type="Embed" ProgID="Equation.3" ShapeID="_x0000_i1035" DrawAspect="Content" ObjectID="_1795612758" r:id="rId58"/>
        </w:object>
      </w:r>
      <w:r w:rsidR="00AF46D4">
        <w:rPr>
          <w:rFonts w:ascii="Times New Roman" w:eastAsia="Times New Roman" w:hAnsi="Times New Roman" w:cs="Times New Roman"/>
          <w:sz w:val="28"/>
          <w:lang w:eastAsia="en-US"/>
        </w:rPr>
        <w:t>‒</w:t>
      </w:r>
      <w:r w:rsidRPr="009A6FEA">
        <w:rPr>
          <w:rFonts w:ascii="Times New Roman" w:eastAsia="Times New Roman" w:hAnsi="Times New Roman" w:cs="Times New Roman"/>
          <w:sz w:val="28"/>
          <w:lang w:eastAsia="en-US"/>
        </w:rPr>
        <w:t xml:space="preserve"> показатель преломления растворителя для раствора УТ</w:t>
      </w:r>
      <w:r w:rsidR="00AF46D4">
        <w:rPr>
          <w:rFonts w:ascii="Times New Roman" w:eastAsia="Times New Roman" w:hAnsi="Times New Roman" w:cs="Times New Roman"/>
          <w:sz w:val="28"/>
          <w:lang w:val="kk-KZ" w:eastAsia="en-US"/>
        </w:rPr>
        <w:t>;</w:t>
      </w:r>
    </w:p>
    <w:p w:rsidR="00DC41D3" w:rsidRDefault="000066B9">
      <w:pPr>
        <w:widowControl w:val="0"/>
        <w:autoSpaceDE w:val="0"/>
        <w:autoSpaceDN w:val="0"/>
        <w:spacing w:after="0" w:line="240" w:lineRule="auto"/>
        <w:ind w:right="3" w:firstLine="504"/>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position w:val="-12"/>
          <w:lang w:eastAsia="en-US"/>
        </w:rPr>
        <w:object w:dxaOrig="300" w:dyaOrig="380" w14:anchorId="5EA2B1F5">
          <v:shape id="_x0000_i1036" type="#_x0000_t75" style="width:15pt;height:19.5pt" o:ole="">
            <v:imagedata r:id="rId59" o:title=""/>
          </v:shape>
          <o:OLEObject Type="Embed" ProgID="Equation.3" ShapeID="_x0000_i1036" DrawAspect="Content" ObjectID="_1795612759" r:id="rId60"/>
        </w:object>
      </w:r>
      <w:r w:rsidR="00AF46D4">
        <w:rPr>
          <w:rFonts w:ascii="Times New Roman" w:eastAsia="Times New Roman" w:hAnsi="Times New Roman" w:cs="Times New Roman"/>
          <w:sz w:val="28"/>
          <w:lang w:eastAsia="en-US"/>
        </w:rPr>
        <w:t>‒</w:t>
      </w:r>
      <w:r w:rsidRPr="009A6FEA">
        <w:rPr>
          <w:rFonts w:ascii="Times New Roman" w:eastAsia="Times New Roman" w:hAnsi="Times New Roman" w:cs="Times New Roman"/>
          <w:sz w:val="28"/>
          <w:lang w:eastAsia="en-US"/>
        </w:rPr>
        <w:t xml:space="preserve"> показатель преломления стандартного раствора.</w:t>
      </w:r>
    </w:p>
    <w:p w:rsidR="00DC41D3" w:rsidRDefault="0073484A">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Квантовый выход флуоресценции</w:t>
      </w:r>
      <w:r w:rsidR="00A46997" w:rsidRPr="009A6FEA">
        <w:rPr>
          <w:rFonts w:ascii="Times New Roman" w:eastAsia="Times New Roman" w:hAnsi="Times New Roman" w:cs="Times New Roman"/>
          <w:sz w:val="28"/>
          <w:szCs w:val="28"/>
          <w:lang w:eastAsia="en-US"/>
        </w:rPr>
        <w:t xml:space="preserve"> также</w:t>
      </w:r>
      <w:r w:rsidRPr="009A6FEA">
        <w:rPr>
          <w:rFonts w:ascii="Times New Roman" w:eastAsia="Times New Roman" w:hAnsi="Times New Roman" w:cs="Times New Roman"/>
          <w:sz w:val="28"/>
          <w:szCs w:val="28"/>
          <w:lang w:eastAsia="en-US"/>
        </w:rPr>
        <w:t xml:space="preserve"> был измерен абсолютным методом c помощью интегрирующей сферы AvaSphere 30-REFL и спектрометра AvaSpec-ULS2048 (Avantes, Нидерланды) </w:t>
      </w:r>
      <w:r w:rsidR="00E016E0" w:rsidRPr="009A6FEA">
        <w:rPr>
          <w:rFonts w:ascii="Times New Roman" w:eastAsia="Times New Roman" w:hAnsi="Times New Roman" w:cs="Times New Roman"/>
          <w:sz w:val="28"/>
          <w:szCs w:val="28"/>
          <w:lang w:eastAsia="en-US"/>
        </w:rPr>
        <w:t>[1</w:t>
      </w:r>
      <w:r w:rsidR="004E066F">
        <w:rPr>
          <w:rFonts w:ascii="Times New Roman" w:eastAsia="Times New Roman" w:hAnsi="Times New Roman" w:cs="Times New Roman"/>
          <w:sz w:val="28"/>
          <w:szCs w:val="28"/>
          <w:lang w:val="kk-KZ" w:eastAsia="en-US"/>
        </w:rPr>
        <w:t xml:space="preserve">, р. 815-820; </w:t>
      </w:r>
      <w:r w:rsidR="00E016E0" w:rsidRPr="009A6FEA">
        <w:rPr>
          <w:rFonts w:ascii="Times New Roman" w:eastAsia="Times New Roman" w:hAnsi="Times New Roman" w:cs="Times New Roman"/>
          <w:sz w:val="28"/>
          <w:szCs w:val="28"/>
          <w:lang w:eastAsia="en-US"/>
        </w:rPr>
        <w:t>2</w:t>
      </w:r>
      <w:r w:rsidR="004E066F">
        <w:rPr>
          <w:rFonts w:ascii="Times New Roman" w:eastAsia="Times New Roman" w:hAnsi="Times New Roman" w:cs="Times New Roman"/>
          <w:sz w:val="28"/>
          <w:szCs w:val="28"/>
          <w:lang w:val="kk-KZ" w:eastAsia="en-US"/>
        </w:rPr>
        <w:t>, р. 1016-1022</w:t>
      </w:r>
      <w:r w:rsidRPr="009A6FEA">
        <w:rPr>
          <w:rFonts w:ascii="Times New Roman" w:eastAsia="Times New Roman" w:hAnsi="Times New Roman" w:cs="Times New Roman"/>
          <w:sz w:val="28"/>
          <w:szCs w:val="28"/>
          <w:lang w:eastAsia="en-US"/>
        </w:rPr>
        <w:t>]. В качестве источника монохроматического света использован лазер с λ</w:t>
      </w:r>
      <w:r w:rsidRPr="009A6FEA">
        <w:rPr>
          <w:rFonts w:ascii="Times New Roman" w:eastAsia="Times New Roman" w:hAnsi="Times New Roman" w:cs="Times New Roman"/>
          <w:sz w:val="28"/>
          <w:szCs w:val="28"/>
          <w:vertAlign w:val="subscript"/>
          <w:lang w:val="en-US" w:eastAsia="en-US"/>
        </w:rPr>
        <w:t>gen</w:t>
      </w:r>
      <w:r w:rsidRPr="009A6FEA">
        <w:rPr>
          <w:rFonts w:ascii="Times New Roman" w:eastAsia="Times New Roman" w:hAnsi="Times New Roman" w:cs="Times New Roman"/>
          <w:sz w:val="28"/>
          <w:szCs w:val="28"/>
          <w:lang w:eastAsia="en-US"/>
        </w:rPr>
        <w:t>=532 нм, τ=7 нс, Е=20 мкДж. При измерении кювета с растворителем и кювета с раствором УТ поочередно помещались внутрь интегрирующей сферы в облучающий поток монохроматического излучения. Абсолютный квантовый выход η</w:t>
      </w:r>
      <w:r w:rsidRPr="009A6FEA">
        <w:rPr>
          <w:rFonts w:ascii="Times New Roman" w:eastAsia="Times New Roman" w:hAnsi="Times New Roman" w:cs="Times New Roman"/>
          <w:sz w:val="28"/>
          <w:szCs w:val="28"/>
          <w:vertAlign w:val="subscript"/>
          <w:lang w:eastAsia="en-US"/>
        </w:rPr>
        <w:t>f</w:t>
      </w:r>
      <w:r w:rsidRPr="009A6FEA">
        <w:rPr>
          <w:rFonts w:ascii="Times New Roman" w:eastAsia="Times New Roman" w:hAnsi="Times New Roman" w:cs="Times New Roman"/>
          <w:sz w:val="28"/>
          <w:szCs w:val="28"/>
          <w:lang w:eastAsia="en-US"/>
        </w:rPr>
        <w:t xml:space="preserve"> оценивался в соответствии с формулой</w:t>
      </w:r>
      <w:r w:rsidR="00AF46D4">
        <w:rPr>
          <w:rFonts w:ascii="Times New Roman" w:eastAsia="Times New Roman" w:hAnsi="Times New Roman" w:cs="Times New Roman"/>
          <w:sz w:val="28"/>
          <w:szCs w:val="28"/>
          <w:lang w:val="kk-KZ" w:eastAsia="en-US"/>
        </w:rPr>
        <w:t xml:space="preserve"> (2.6)</w:t>
      </w:r>
      <w:r w:rsidRPr="009A6FEA">
        <w:rPr>
          <w:rFonts w:ascii="Times New Roman" w:eastAsia="Times New Roman" w:hAnsi="Times New Roman" w:cs="Times New Roman"/>
          <w:sz w:val="28"/>
          <w:szCs w:val="28"/>
          <w:lang w:eastAsia="en-US"/>
        </w:rPr>
        <w:t>:</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p>
    <w:p w:rsidR="00DC41D3" w:rsidRDefault="00350AA3">
      <w:pPr>
        <w:widowControl w:val="0"/>
        <w:autoSpaceDE w:val="0"/>
        <w:autoSpaceDN w:val="0"/>
        <w:spacing w:after="0" w:line="240" w:lineRule="auto"/>
        <w:ind w:right="3" w:firstLine="709"/>
        <w:jc w:val="right"/>
        <w:rPr>
          <w:rFonts w:ascii="Times New Roman" w:eastAsia="Times New Roman" w:hAnsi="Times New Roman" w:cs="Times New Roman"/>
          <w:sz w:val="28"/>
          <w:szCs w:val="28"/>
          <w:lang w:eastAsia="en-US"/>
        </w:rPr>
      </w:pPr>
      <w:r w:rsidRPr="009A6FEA">
        <w:rPr>
          <w:rFonts w:ascii="Times New Roman" w:hAnsi="Times New Roman" w:cs="Times New Roman"/>
          <w:position w:val="-46"/>
          <w:sz w:val="28"/>
          <w:szCs w:val="28"/>
        </w:rPr>
        <w:object w:dxaOrig="4340" w:dyaOrig="1020" w14:anchorId="0588F04A">
          <v:shape id="_x0000_i1037" type="#_x0000_t75" style="width:271.5pt;height:48pt" o:ole="">
            <v:imagedata r:id="rId61" o:title=""/>
          </v:shape>
          <o:OLEObject Type="Embed" ProgID="Equation.3" ShapeID="_x0000_i1037" DrawAspect="Content" ObjectID="_1795612760" r:id="rId62"/>
        </w:object>
      </w:r>
      <w:r w:rsidR="0073484A" w:rsidRPr="009A6FEA">
        <w:rPr>
          <w:rFonts w:ascii="Times New Roman" w:eastAsia="Times New Roman" w:hAnsi="Times New Roman" w:cs="Times New Roman"/>
          <w:sz w:val="28"/>
          <w:szCs w:val="28"/>
          <w:lang w:eastAsia="en-US"/>
        </w:rPr>
        <w:tab/>
      </w:r>
      <w:r w:rsidR="0073484A" w:rsidRPr="009A6FEA">
        <w:rPr>
          <w:rFonts w:ascii="Times New Roman" w:eastAsia="Times New Roman" w:hAnsi="Times New Roman" w:cs="Times New Roman"/>
          <w:sz w:val="28"/>
          <w:szCs w:val="28"/>
          <w:lang w:eastAsia="en-US"/>
        </w:rPr>
        <w:tab/>
      </w:r>
      <w:r w:rsidR="0073484A" w:rsidRPr="009A6FEA">
        <w:rPr>
          <w:rFonts w:ascii="Times New Roman" w:eastAsia="Times New Roman" w:hAnsi="Times New Roman" w:cs="Times New Roman"/>
          <w:sz w:val="28"/>
          <w:szCs w:val="28"/>
          <w:lang w:eastAsia="en-US"/>
        </w:rPr>
        <w:tab/>
      </w:r>
      <w:r w:rsidR="0073484A" w:rsidRPr="009A6FEA">
        <w:rPr>
          <w:rFonts w:ascii="Times New Roman" w:eastAsia="Times New Roman" w:hAnsi="Times New Roman" w:cs="Times New Roman"/>
          <w:sz w:val="28"/>
          <w:szCs w:val="28"/>
          <w:lang w:eastAsia="en-US"/>
        </w:rPr>
        <w:tab/>
        <w:t>(2.</w:t>
      </w:r>
      <w:r w:rsidR="00A46997" w:rsidRPr="009A6FEA">
        <w:rPr>
          <w:rFonts w:ascii="Times New Roman" w:eastAsia="Times New Roman" w:hAnsi="Times New Roman" w:cs="Times New Roman"/>
          <w:sz w:val="28"/>
          <w:szCs w:val="28"/>
          <w:lang w:eastAsia="en-US"/>
        </w:rPr>
        <w:t>6</w:t>
      </w:r>
      <w:r w:rsidR="0073484A" w:rsidRPr="009A6FEA">
        <w:rPr>
          <w:rFonts w:ascii="Times New Roman" w:eastAsia="Times New Roman" w:hAnsi="Times New Roman" w:cs="Times New Roman"/>
          <w:sz w:val="28"/>
          <w:szCs w:val="28"/>
          <w:lang w:eastAsia="en-US"/>
        </w:rPr>
        <w:t>)</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p>
    <w:p w:rsidR="00DC41D3" w:rsidRDefault="0073484A">
      <w:pPr>
        <w:widowControl w:val="0"/>
        <w:autoSpaceDE w:val="0"/>
        <w:autoSpaceDN w:val="0"/>
        <w:spacing w:after="0" w:line="240" w:lineRule="auto"/>
        <w:ind w:right="3"/>
        <w:jc w:val="both"/>
        <w:rPr>
          <w:rFonts w:ascii="Times New Roman" w:eastAsia="Times New Roman" w:hAnsi="Times New Roman" w:cs="Times New Roman"/>
          <w:sz w:val="28"/>
          <w:szCs w:val="28"/>
          <w:lang w:val="kk-KZ" w:eastAsia="en-US"/>
        </w:rPr>
      </w:pPr>
      <w:r w:rsidRPr="009A6FEA">
        <w:rPr>
          <w:rFonts w:ascii="Times New Roman" w:eastAsia="Times New Roman" w:hAnsi="Times New Roman" w:cs="Times New Roman"/>
          <w:sz w:val="28"/>
          <w:szCs w:val="28"/>
          <w:lang w:eastAsia="en-US"/>
        </w:rPr>
        <w:t>где PN(Abs) – количество фотонов, поглощенных образцом</w:t>
      </w:r>
      <w:r w:rsidR="00AF46D4">
        <w:rPr>
          <w:rFonts w:ascii="Times New Roman" w:eastAsia="Times New Roman" w:hAnsi="Times New Roman" w:cs="Times New Roman"/>
          <w:sz w:val="28"/>
          <w:szCs w:val="28"/>
          <w:lang w:val="kk-KZ" w:eastAsia="en-US"/>
        </w:rPr>
        <w:t>;</w:t>
      </w:r>
    </w:p>
    <w:p w:rsidR="00DC41D3" w:rsidRDefault="0073484A">
      <w:pPr>
        <w:widowControl w:val="0"/>
        <w:autoSpaceDE w:val="0"/>
        <w:autoSpaceDN w:val="0"/>
        <w:spacing w:after="0" w:line="240" w:lineRule="auto"/>
        <w:ind w:right="3" w:firstLine="490"/>
        <w:jc w:val="both"/>
        <w:rPr>
          <w:rFonts w:ascii="Times New Roman" w:eastAsia="Times New Roman" w:hAnsi="Times New Roman" w:cs="Times New Roman"/>
          <w:sz w:val="28"/>
          <w:szCs w:val="28"/>
          <w:lang w:val="kk-KZ" w:eastAsia="en-US"/>
        </w:rPr>
      </w:pPr>
      <w:r w:rsidRPr="009A6FEA">
        <w:rPr>
          <w:rFonts w:ascii="Times New Roman" w:eastAsia="Times New Roman" w:hAnsi="Times New Roman" w:cs="Times New Roman"/>
          <w:sz w:val="28"/>
          <w:szCs w:val="28"/>
          <w:lang w:eastAsia="en-US"/>
        </w:rPr>
        <w:t>PN(Em) – количество фотонов, излучаемых образцом</w:t>
      </w:r>
      <w:r w:rsidR="00AF46D4">
        <w:rPr>
          <w:rFonts w:ascii="Times New Roman" w:eastAsia="Times New Roman" w:hAnsi="Times New Roman" w:cs="Times New Roman"/>
          <w:sz w:val="28"/>
          <w:szCs w:val="28"/>
          <w:lang w:val="kk-KZ" w:eastAsia="en-US"/>
        </w:rPr>
        <w:t>;</w:t>
      </w:r>
    </w:p>
    <w:p w:rsidR="00DC41D3" w:rsidRDefault="0073484A">
      <w:pPr>
        <w:widowControl w:val="0"/>
        <w:autoSpaceDE w:val="0"/>
        <w:autoSpaceDN w:val="0"/>
        <w:spacing w:after="0" w:line="240" w:lineRule="auto"/>
        <w:ind w:right="3" w:firstLine="490"/>
        <w:jc w:val="both"/>
        <w:rPr>
          <w:rFonts w:ascii="Times New Roman" w:eastAsia="Times New Roman" w:hAnsi="Times New Roman" w:cs="Times New Roman"/>
          <w:sz w:val="28"/>
          <w:szCs w:val="28"/>
          <w:lang w:val="kk-KZ" w:eastAsia="en-US"/>
        </w:rPr>
      </w:pPr>
      <w:r w:rsidRPr="009A6FEA">
        <w:rPr>
          <w:rFonts w:ascii="Times New Roman" w:eastAsia="Times New Roman" w:hAnsi="Times New Roman" w:cs="Times New Roman"/>
          <w:sz w:val="28"/>
          <w:szCs w:val="28"/>
          <w:lang w:eastAsia="en-US"/>
        </w:rPr>
        <w:t>λ– длина волны</w:t>
      </w:r>
      <w:r w:rsidR="00AF46D4">
        <w:rPr>
          <w:rFonts w:ascii="Times New Roman" w:eastAsia="Times New Roman" w:hAnsi="Times New Roman" w:cs="Times New Roman"/>
          <w:sz w:val="28"/>
          <w:szCs w:val="28"/>
          <w:lang w:val="kk-KZ" w:eastAsia="en-US"/>
        </w:rPr>
        <w:t>;</w:t>
      </w:r>
    </w:p>
    <w:p w:rsidR="00DC41D3" w:rsidRDefault="0073484A">
      <w:pPr>
        <w:widowControl w:val="0"/>
        <w:autoSpaceDE w:val="0"/>
        <w:autoSpaceDN w:val="0"/>
        <w:spacing w:after="0" w:line="240" w:lineRule="auto"/>
        <w:ind w:right="3" w:firstLine="490"/>
        <w:jc w:val="both"/>
        <w:rPr>
          <w:rFonts w:ascii="Times New Roman" w:eastAsia="Times New Roman" w:hAnsi="Times New Roman" w:cs="Times New Roman"/>
          <w:sz w:val="28"/>
          <w:szCs w:val="28"/>
          <w:lang w:val="kk-KZ" w:eastAsia="en-US"/>
        </w:rPr>
      </w:pPr>
      <w:r w:rsidRPr="009A6FEA">
        <w:rPr>
          <w:rFonts w:ascii="Times New Roman" w:eastAsia="Times New Roman" w:hAnsi="Times New Roman" w:cs="Times New Roman"/>
          <w:sz w:val="28"/>
          <w:szCs w:val="28"/>
          <w:lang w:eastAsia="en-US"/>
        </w:rPr>
        <w:t>h– постоянная Планка</w:t>
      </w:r>
      <w:r w:rsidR="00AF46D4">
        <w:rPr>
          <w:rFonts w:ascii="Times New Roman" w:eastAsia="Times New Roman" w:hAnsi="Times New Roman" w:cs="Times New Roman"/>
          <w:sz w:val="28"/>
          <w:szCs w:val="28"/>
          <w:lang w:val="kk-KZ" w:eastAsia="en-US"/>
        </w:rPr>
        <w:t>;</w:t>
      </w:r>
    </w:p>
    <w:p w:rsidR="00DC41D3" w:rsidRDefault="0073484A">
      <w:pPr>
        <w:widowControl w:val="0"/>
        <w:autoSpaceDE w:val="0"/>
        <w:autoSpaceDN w:val="0"/>
        <w:spacing w:after="0" w:line="240" w:lineRule="auto"/>
        <w:ind w:right="3" w:firstLine="490"/>
        <w:jc w:val="both"/>
        <w:rPr>
          <w:rFonts w:ascii="Times New Roman" w:eastAsia="Times New Roman" w:hAnsi="Times New Roman" w:cs="Times New Roman"/>
          <w:sz w:val="28"/>
          <w:szCs w:val="28"/>
          <w:lang w:val="kk-KZ" w:eastAsia="en-US"/>
        </w:rPr>
      </w:pPr>
      <w:r w:rsidRPr="009A6FEA">
        <w:rPr>
          <w:rFonts w:ascii="Times New Roman" w:eastAsia="Times New Roman" w:hAnsi="Times New Roman" w:cs="Times New Roman"/>
          <w:sz w:val="28"/>
          <w:szCs w:val="28"/>
          <w:lang w:eastAsia="en-US"/>
        </w:rPr>
        <w:t>c– скорость света</w:t>
      </w:r>
      <w:r w:rsidR="00AF46D4">
        <w:rPr>
          <w:rFonts w:ascii="Times New Roman" w:eastAsia="Times New Roman" w:hAnsi="Times New Roman" w:cs="Times New Roman"/>
          <w:sz w:val="28"/>
          <w:szCs w:val="28"/>
          <w:lang w:val="kk-KZ" w:eastAsia="en-US"/>
        </w:rPr>
        <w:t>;</w:t>
      </w:r>
    </w:p>
    <w:p w:rsidR="00DC41D3" w:rsidRDefault="0073484A">
      <w:pPr>
        <w:widowControl w:val="0"/>
        <w:autoSpaceDE w:val="0"/>
        <w:autoSpaceDN w:val="0"/>
        <w:spacing w:after="0" w:line="240" w:lineRule="auto"/>
        <w:ind w:right="3" w:firstLine="490"/>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I– интегральные интенсивности света возбуждения с образцом </w:t>
      </w:r>
      <w:r w:rsidR="00D07543" w:rsidRPr="009A6FEA">
        <w:rPr>
          <w:position w:val="-10"/>
        </w:rPr>
        <w:object w:dxaOrig="580" w:dyaOrig="340" w14:anchorId="0C97C7E6">
          <v:shape id="_x0000_i1038" type="#_x0000_t75" style="width:27pt;height:16.5pt" o:ole="">
            <v:imagedata r:id="rId63" o:title=""/>
          </v:shape>
          <o:OLEObject Type="Embed" ProgID="Equation.3" ShapeID="_x0000_i1038" DrawAspect="Content" ObjectID="_1795612761" r:id="rId64"/>
        </w:object>
      </w:r>
      <w:r w:rsidRPr="009A6FEA">
        <w:rPr>
          <w:rFonts w:ascii="Times New Roman" w:eastAsia="Times New Roman" w:hAnsi="Times New Roman" w:cs="Times New Roman"/>
          <w:sz w:val="28"/>
          <w:szCs w:val="28"/>
          <w:lang w:eastAsia="en-US"/>
        </w:rPr>
        <w:t>и без него</w:t>
      </w:r>
      <w:r w:rsidR="00D07543" w:rsidRPr="009A6FEA">
        <w:rPr>
          <w:position w:val="-10"/>
        </w:rPr>
        <w:object w:dxaOrig="720" w:dyaOrig="340" w14:anchorId="0B7E54E2">
          <v:shape id="_x0000_i1039" type="#_x0000_t75" style="width:37.5pt;height:16.5pt" o:ole="">
            <v:imagedata r:id="rId65" o:title=""/>
          </v:shape>
          <o:OLEObject Type="Embed" ProgID="Equation.3" ShapeID="_x0000_i1039" DrawAspect="Content" ObjectID="_1795612762" r:id="rId66"/>
        </w:object>
      </w:r>
      <w:r w:rsidRPr="009A6FEA">
        <w:rPr>
          <w:rFonts w:ascii="Times New Roman" w:eastAsia="Times New Roman" w:hAnsi="Times New Roman" w:cs="Times New Roman"/>
          <w:sz w:val="28"/>
          <w:szCs w:val="28"/>
          <w:lang w:eastAsia="en-US"/>
        </w:rPr>
        <w:t xml:space="preserve">, интенсивности фотолюминесценции с образцом </w:t>
      </w:r>
      <w:r w:rsidR="00D07543" w:rsidRPr="009A6FEA">
        <w:rPr>
          <w:position w:val="-10"/>
        </w:rPr>
        <w:object w:dxaOrig="580" w:dyaOrig="340" w14:anchorId="1E71E9E8">
          <v:shape id="_x0000_i1040" type="#_x0000_t75" style="width:27pt;height:16.5pt" o:ole="">
            <v:imagedata r:id="rId67" o:title=""/>
          </v:shape>
          <o:OLEObject Type="Embed" ProgID="Equation.3" ShapeID="_x0000_i1040" DrawAspect="Content" ObjectID="_1795612763" r:id="rId68"/>
        </w:object>
      </w:r>
      <w:r w:rsidRPr="009A6FEA">
        <w:rPr>
          <w:rFonts w:ascii="Times New Roman" w:eastAsia="Times New Roman" w:hAnsi="Times New Roman" w:cs="Times New Roman"/>
          <w:sz w:val="28"/>
          <w:szCs w:val="28"/>
          <w:lang w:eastAsia="en-US"/>
        </w:rPr>
        <w:t xml:space="preserve"> и без него</w:t>
      </w:r>
      <w:r w:rsidR="00D07543" w:rsidRPr="009A6FEA">
        <w:rPr>
          <w:position w:val="-10"/>
        </w:rPr>
        <w:object w:dxaOrig="720" w:dyaOrig="340" w14:anchorId="5316E673">
          <v:shape id="_x0000_i1041" type="#_x0000_t75" style="width:37.5pt;height:16.5pt" o:ole="">
            <v:imagedata r:id="rId69" o:title=""/>
          </v:shape>
          <o:OLEObject Type="Embed" ProgID="Equation.3" ShapeID="_x0000_i1041" DrawAspect="Content" ObjectID="_1795612764" r:id="rId70"/>
        </w:object>
      </w:r>
      <w:r w:rsidRPr="009A6FEA">
        <w:rPr>
          <w:rFonts w:ascii="Times New Roman" w:eastAsia="Times New Roman" w:hAnsi="Times New Roman" w:cs="Times New Roman"/>
          <w:sz w:val="28"/>
          <w:szCs w:val="28"/>
          <w:lang w:eastAsia="en-US"/>
        </w:rPr>
        <w:t>.</w:t>
      </w:r>
    </w:p>
    <w:p w:rsidR="00DC41D3" w:rsidRDefault="000066B9">
      <w:pPr>
        <w:widowControl w:val="0"/>
        <w:autoSpaceDE w:val="0"/>
        <w:autoSpaceDN w:val="0"/>
        <w:spacing w:after="0" w:line="240" w:lineRule="auto"/>
        <w:ind w:right="3" w:firstLine="709"/>
        <w:jc w:val="both"/>
        <w:rPr>
          <w:rFonts w:ascii="Times New Roman" w:eastAsia="Times New Roman" w:hAnsi="Times New Roman" w:cs="Times New Roman"/>
          <w:i/>
          <w:sz w:val="28"/>
          <w:szCs w:val="28"/>
          <w:lang w:eastAsia="en-US"/>
        </w:rPr>
      </w:pPr>
      <w:r w:rsidRPr="009A6FEA">
        <w:rPr>
          <w:rFonts w:ascii="Times New Roman" w:eastAsia="Times New Roman" w:hAnsi="Times New Roman" w:cs="Times New Roman"/>
          <w:i/>
          <w:sz w:val="28"/>
          <w:szCs w:val="28"/>
          <w:lang w:eastAsia="en-US"/>
        </w:rPr>
        <w:t xml:space="preserve">Регистрация кинетики люминесценции </w:t>
      </w:r>
    </w:p>
    <w:p w:rsidR="00DC41D3" w:rsidRDefault="000066B9">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В рамках исследования люминесцентных свойств образцов были проведены измерения временных характеристик затухания флуоресценции. </w:t>
      </w:r>
    </w:p>
    <w:p w:rsidR="00DC41D3" w:rsidRDefault="00350AA3">
      <w:pPr>
        <w:widowControl w:val="0"/>
        <w:autoSpaceDE w:val="0"/>
        <w:autoSpaceDN w:val="0"/>
        <w:spacing w:after="0" w:line="240" w:lineRule="auto"/>
        <w:ind w:right="3" w:firstLine="709"/>
        <w:jc w:val="both"/>
        <w:rPr>
          <w:rFonts w:ascii="Times New Roman" w:eastAsia="Times New Roman" w:hAnsi="Times New Roman" w:cs="Times New Roman"/>
          <w:sz w:val="28"/>
          <w:szCs w:val="28"/>
          <w:lang w:val="kk-KZ" w:eastAsia="en-US"/>
        </w:rPr>
      </w:pPr>
      <w:r w:rsidRPr="009A6FEA">
        <w:rPr>
          <w:rFonts w:ascii="Times New Roman" w:eastAsia="Times New Roman" w:hAnsi="Times New Roman" w:cs="Times New Roman"/>
          <w:sz w:val="28"/>
          <w:szCs w:val="28"/>
          <w:lang w:val="kk-KZ" w:eastAsia="en-US"/>
        </w:rPr>
        <w:t>Для регистрации временных характеристик затухания флуоресценции применялся метод время-коррелированного счета одиночных фотонов TCSPC (time-correlated single photon-counting system, Becker&amp;Hickl, Германия)</w:t>
      </w:r>
      <w:r w:rsidR="00DC4E1F">
        <w:rPr>
          <w:rFonts w:ascii="Times New Roman" w:eastAsia="Times New Roman" w:hAnsi="Times New Roman" w:cs="Times New Roman"/>
          <w:sz w:val="28"/>
          <w:szCs w:val="28"/>
          <w:lang w:val="kk-KZ" w:eastAsia="en-US"/>
        </w:rPr>
        <w:t>, (рисунок 2.11)</w:t>
      </w:r>
      <w:r w:rsidRPr="009A6FEA">
        <w:rPr>
          <w:rFonts w:ascii="Times New Roman" w:eastAsia="Times New Roman" w:hAnsi="Times New Roman" w:cs="Times New Roman"/>
          <w:sz w:val="28"/>
          <w:szCs w:val="28"/>
          <w:lang w:val="kk-KZ" w:eastAsia="en-US"/>
        </w:rPr>
        <w:t xml:space="preserve">. </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8"/>
          <w:lang w:val="kk-KZ" w:eastAsia="en-US"/>
        </w:rPr>
      </w:pPr>
    </w:p>
    <w:p w:rsidR="00DC41D3" w:rsidRDefault="007C5E43">
      <w:pPr>
        <w:widowControl w:val="0"/>
        <w:autoSpaceDE w:val="0"/>
        <w:autoSpaceDN w:val="0"/>
        <w:spacing w:after="0" w:line="240" w:lineRule="auto"/>
        <w:ind w:right="3"/>
        <w:jc w:val="center"/>
        <w:rPr>
          <w:rFonts w:ascii="Times New Roman" w:eastAsia="Times New Roman" w:hAnsi="Times New Roman" w:cs="Times New Roman"/>
          <w:sz w:val="28"/>
          <w:szCs w:val="28"/>
          <w:lang w:val="kk-KZ" w:eastAsia="en-US"/>
        </w:rPr>
      </w:pPr>
      <w:r w:rsidRPr="00D35D7A">
        <w:rPr>
          <w:rFonts w:ascii="Times New Roman" w:eastAsia="Times New Roman" w:hAnsi="Times New Roman" w:cs="Times New Roman"/>
          <w:noProof/>
          <w:sz w:val="28"/>
          <w:szCs w:val="28"/>
        </w:rPr>
        <w:drawing>
          <wp:inline distT="0" distB="0" distL="0" distR="0">
            <wp:extent cx="5287617" cy="1630018"/>
            <wp:effectExtent l="0" t="0" r="0" b="8890"/>
            <wp:docPr id="224" name="Рисунок 68" descr="D:\Seliverstova E\Science\tcp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Seliverstova E\Science\tcpc2.jpg"/>
                    <pic:cNvPicPr>
                      <a:picLocks noChangeAspect="1" noChangeArrowheads="1"/>
                    </pic:cNvPicPr>
                  </pic:nvPicPr>
                  <pic:blipFill rotWithShape="1">
                    <a:blip r:embed="rId71" cstate="print"/>
                    <a:srcRect l="1612" t="3555" r="936" b="5333"/>
                    <a:stretch/>
                  </pic:blipFill>
                  <pic:spPr bwMode="auto">
                    <a:xfrm>
                      <a:off x="0" y="0"/>
                      <a:ext cx="5295426" cy="1632425"/>
                    </a:xfrm>
                    <a:prstGeom prst="rect">
                      <a:avLst/>
                    </a:prstGeom>
                    <a:noFill/>
                    <a:ln>
                      <a:noFill/>
                    </a:ln>
                    <a:extLst>
                      <a:ext uri="{53640926-AAD7-44D8-BBD7-CCE9431645EC}">
                        <a14:shadowObscured xmlns:a14="http://schemas.microsoft.com/office/drawing/2010/main"/>
                      </a:ext>
                    </a:extLst>
                  </pic:spPr>
                </pic:pic>
              </a:graphicData>
            </a:graphic>
          </wp:inline>
        </w:drawing>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16"/>
          <w:szCs w:val="16"/>
          <w:lang w:val="kk-KZ" w:eastAsia="en-US"/>
        </w:rPr>
      </w:pPr>
    </w:p>
    <w:p w:rsidR="00DC41D3" w:rsidRDefault="007C5E43">
      <w:pPr>
        <w:widowControl w:val="0"/>
        <w:autoSpaceDE w:val="0"/>
        <w:autoSpaceDN w:val="0"/>
        <w:spacing w:after="0" w:line="240" w:lineRule="auto"/>
        <w:ind w:right="3"/>
        <w:jc w:val="center"/>
        <w:rPr>
          <w:rFonts w:ascii="Times New Roman" w:eastAsia="Times New Roman" w:hAnsi="Times New Roman" w:cs="Times New Roman"/>
          <w:sz w:val="28"/>
          <w:szCs w:val="28"/>
          <w:lang w:val="kk-KZ" w:eastAsia="en-US"/>
        </w:rPr>
      </w:pPr>
      <w:r w:rsidRPr="009A6FEA">
        <w:rPr>
          <w:rFonts w:ascii="Times New Roman" w:eastAsia="Times New Roman" w:hAnsi="Times New Roman" w:cs="Times New Roman"/>
          <w:sz w:val="28"/>
          <w:szCs w:val="28"/>
          <w:lang w:val="kk-KZ" w:eastAsia="en-US"/>
        </w:rPr>
        <w:t>Рисунок 2.</w:t>
      </w:r>
      <w:r w:rsidR="00462846" w:rsidRPr="009A6FEA">
        <w:rPr>
          <w:rFonts w:ascii="Times New Roman" w:eastAsia="Times New Roman" w:hAnsi="Times New Roman" w:cs="Times New Roman"/>
          <w:sz w:val="28"/>
          <w:szCs w:val="28"/>
          <w:lang w:val="kk-KZ" w:eastAsia="en-US"/>
        </w:rPr>
        <w:t>11</w:t>
      </w:r>
      <w:r w:rsidRPr="009A6FEA">
        <w:rPr>
          <w:rFonts w:ascii="Times New Roman" w:eastAsia="Times New Roman" w:hAnsi="Times New Roman" w:cs="Times New Roman"/>
          <w:sz w:val="28"/>
          <w:szCs w:val="28"/>
          <w:lang w:val="kk-KZ" w:eastAsia="en-US"/>
        </w:rPr>
        <w:t xml:space="preserve"> – </w:t>
      </w:r>
      <w:r w:rsidR="00462846" w:rsidRPr="009A6FEA">
        <w:rPr>
          <w:rFonts w:ascii="Times New Roman" w:eastAsia="Times New Roman" w:hAnsi="Times New Roman" w:cs="Times New Roman"/>
          <w:sz w:val="28"/>
          <w:szCs w:val="28"/>
          <w:lang w:val="kk-KZ" w:eastAsia="en-US"/>
        </w:rPr>
        <w:t>Схема установки для измерения кинетики затухания люминесценции методом временной корреляции счета одиночных фотонов</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8"/>
          <w:lang w:val="kk-KZ" w:eastAsia="en-US"/>
        </w:rPr>
      </w:pPr>
    </w:p>
    <w:p w:rsidR="00DC41D3" w:rsidRDefault="00350AA3">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В качестве источника возбуждения использовались пикосекундные полупроводниковые лазеры</w:t>
      </w:r>
      <w:r w:rsidR="002D5EAC" w:rsidRPr="009A6FEA">
        <w:rPr>
          <w:rFonts w:ascii="Times New Roman" w:eastAsia="Times New Roman" w:hAnsi="Times New Roman" w:cs="Times New Roman"/>
          <w:sz w:val="28"/>
          <w:szCs w:val="28"/>
          <w:lang w:eastAsia="en-US"/>
        </w:rPr>
        <w:t xml:space="preserve"> BDL</w:t>
      </w:r>
      <w:r w:rsidRPr="009A6FEA">
        <w:rPr>
          <w:rFonts w:ascii="Times New Roman" w:eastAsia="Times New Roman" w:hAnsi="Times New Roman" w:cs="Times New Roman"/>
          <w:sz w:val="28"/>
          <w:szCs w:val="28"/>
          <w:lang w:eastAsia="en-US"/>
        </w:rPr>
        <w:t xml:space="preserve"> с частотой повторения импульсов 50 МГц и длительностью импульса </w:t>
      </w:r>
      <w:r w:rsidR="002D5EAC" w:rsidRPr="009A6FEA">
        <w:rPr>
          <w:rFonts w:ascii="Times New Roman" w:eastAsia="Times New Roman" w:hAnsi="Times New Roman" w:cs="Times New Roman"/>
          <w:sz w:val="28"/>
          <w:szCs w:val="28"/>
          <w:lang w:eastAsia="en-US"/>
        </w:rPr>
        <w:t>~120</w:t>
      </w:r>
      <w:r w:rsidRPr="009A6FEA">
        <w:rPr>
          <w:rFonts w:ascii="Times New Roman" w:eastAsia="Times New Roman" w:hAnsi="Times New Roman" w:cs="Times New Roman"/>
          <w:sz w:val="28"/>
          <w:szCs w:val="28"/>
          <w:lang w:eastAsia="en-US"/>
        </w:rPr>
        <w:t xml:space="preserve"> пс. Длина волны возбуждения подбиралась в зависимости от исследуемого образца и составляла </w:t>
      </w:r>
      <w:r w:rsidR="006067CE" w:rsidRPr="009A6FEA">
        <w:rPr>
          <w:rFonts w:ascii="Times New Roman" w:eastAsia="Times New Roman" w:hAnsi="Times New Roman" w:cs="Times New Roman"/>
          <w:sz w:val="28"/>
          <w:szCs w:val="28"/>
          <w:lang w:eastAsia="en-US"/>
        </w:rPr>
        <w:t>375</w:t>
      </w:r>
      <w:r w:rsidRPr="009A6FEA">
        <w:rPr>
          <w:rFonts w:ascii="Times New Roman" w:eastAsia="Times New Roman" w:hAnsi="Times New Roman" w:cs="Times New Roman"/>
          <w:sz w:val="28"/>
          <w:szCs w:val="28"/>
          <w:lang w:eastAsia="en-US"/>
        </w:rPr>
        <w:t xml:space="preserve"> нм. Измерения проводились при комнатной температуре. Полученные данные о затухании флуоресценции обрабатывались с помощью программного обеспечения SPC Image, которое позволяет определить время жизни флуоресценции. </w:t>
      </w:r>
    </w:p>
    <w:p w:rsidR="00DC41D3" w:rsidRDefault="00350AA3">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zh-CN"/>
        </w:rPr>
      </w:pPr>
      <w:r w:rsidRPr="009A6FEA">
        <w:rPr>
          <w:rFonts w:ascii="Times New Roman" w:eastAsia="Times New Roman" w:hAnsi="Times New Roman" w:cs="Times New Roman"/>
          <w:sz w:val="28"/>
          <w:szCs w:val="28"/>
          <w:lang w:eastAsia="en-US"/>
        </w:rPr>
        <w:t xml:space="preserve">Временная зависимость интенсивности затухания флуоресценции описывается следующей </w:t>
      </w:r>
      <w:r w:rsidR="00F12265" w:rsidRPr="009A6FEA">
        <w:rPr>
          <w:rFonts w:ascii="Times New Roman" w:eastAsia="Times New Roman" w:hAnsi="Times New Roman" w:cs="Times New Roman"/>
          <w:sz w:val="28"/>
          <w:szCs w:val="28"/>
          <w:lang w:eastAsia="en-US"/>
        </w:rPr>
        <w:t>формулой</w:t>
      </w:r>
      <w:r w:rsidR="00DC4E1F">
        <w:rPr>
          <w:rFonts w:ascii="Times New Roman" w:eastAsia="Times New Roman" w:hAnsi="Times New Roman" w:cs="Times New Roman"/>
          <w:sz w:val="28"/>
          <w:szCs w:val="28"/>
          <w:lang w:val="kk-KZ" w:eastAsia="en-US"/>
        </w:rPr>
        <w:t xml:space="preserve"> (2.7)</w:t>
      </w:r>
      <w:r w:rsidR="00F12265" w:rsidRPr="009A6FEA">
        <w:rPr>
          <w:rFonts w:ascii="Times New Roman" w:eastAsia="Times New Roman" w:hAnsi="Times New Roman" w:cs="Times New Roman"/>
          <w:sz w:val="28"/>
          <w:szCs w:val="28"/>
          <w:lang w:eastAsia="en-US"/>
        </w:rPr>
        <w:t>:</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p>
    <w:p w:rsidR="00DC41D3" w:rsidRDefault="00350AA3">
      <w:pPr>
        <w:widowControl w:val="0"/>
        <w:autoSpaceDE w:val="0"/>
        <w:autoSpaceDN w:val="0"/>
        <w:spacing w:after="0" w:line="240" w:lineRule="auto"/>
        <w:ind w:right="3" w:firstLine="709"/>
        <w:jc w:val="right"/>
        <w:rPr>
          <w:rFonts w:ascii="Times New Roman" w:eastAsia="Times New Roman" w:hAnsi="Times New Roman" w:cs="Times New Roman"/>
          <w:sz w:val="28"/>
          <w:szCs w:val="28"/>
          <w:lang w:eastAsia="en-US"/>
        </w:rPr>
      </w:pPr>
      <w:r w:rsidRPr="009A6FEA">
        <w:rPr>
          <w:rFonts w:ascii="Times New Roman" w:eastAsia="Times New Roman" w:hAnsi="Times New Roman" w:cs="Times New Roman"/>
          <w:position w:val="-28"/>
          <w:sz w:val="28"/>
          <w:szCs w:val="28"/>
          <w:lang w:eastAsia="en-US"/>
        </w:rPr>
        <w:object w:dxaOrig="2360" w:dyaOrig="680" w14:anchorId="73B21AAC">
          <v:shape id="_x0000_i1042" type="#_x0000_t75" style="width:122.25pt;height:40.5pt" o:ole="" fillcolor="window">
            <v:imagedata r:id="rId72" o:title=""/>
          </v:shape>
          <o:OLEObject Type="Embed" ProgID="Equation.3" ShapeID="_x0000_i1042" DrawAspect="Content" ObjectID="_1795612765" r:id="rId73"/>
        </w:object>
      </w:r>
      <w:r w:rsidRPr="009A6FEA">
        <w:rPr>
          <w:rFonts w:ascii="Times New Roman" w:eastAsia="Times New Roman" w:hAnsi="Times New Roman" w:cs="Times New Roman"/>
          <w:sz w:val="28"/>
          <w:szCs w:val="28"/>
          <w:lang w:eastAsia="en-US"/>
        </w:rPr>
        <w:tab/>
      </w:r>
      <w:r w:rsidRPr="009A6FEA">
        <w:rPr>
          <w:rFonts w:ascii="Times New Roman" w:eastAsia="Times New Roman" w:hAnsi="Times New Roman" w:cs="Times New Roman"/>
          <w:sz w:val="28"/>
          <w:szCs w:val="28"/>
          <w:lang w:eastAsia="en-US"/>
        </w:rPr>
        <w:tab/>
      </w:r>
      <w:r w:rsidRPr="009A6FEA">
        <w:rPr>
          <w:rFonts w:ascii="Times New Roman" w:eastAsia="Times New Roman" w:hAnsi="Times New Roman" w:cs="Times New Roman"/>
          <w:sz w:val="28"/>
          <w:szCs w:val="28"/>
          <w:lang w:eastAsia="en-US"/>
        </w:rPr>
        <w:tab/>
      </w:r>
      <w:r w:rsidRPr="009A6FEA">
        <w:rPr>
          <w:rFonts w:ascii="Times New Roman" w:eastAsia="Times New Roman" w:hAnsi="Times New Roman" w:cs="Times New Roman"/>
          <w:sz w:val="28"/>
          <w:szCs w:val="28"/>
          <w:lang w:eastAsia="en-US"/>
        </w:rPr>
        <w:tab/>
      </w:r>
      <w:r w:rsidRPr="009A6FEA">
        <w:rPr>
          <w:rFonts w:ascii="Times New Roman" w:eastAsia="Times New Roman" w:hAnsi="Times New Roman" w:cs="Times New Roman"/>
          <w:sz w:val="28"/>
          <w:szCs w:val="28"/>
          <w:lang w:eastAsia="en-US"/>
        </w:rPr>
        <w:tab/>
        <w:t xml:space="preserve"> (2.</w:t>
      </w:r>
      <w:r w:rsidR="00A46997" w:rsidRPr="009A6FEA">
        <w:rPr>
          <w:rFonts w:ascii="Times New Roman" w:eastAsia="Times New Roman" w:hAnsi="Times New Roman" w:cs="Times New Roman"/>
          <w:sz w:val="28"/>
          <w:szCs w:val="28"/>
          <w:lang w:eastAsia="en-US"/>
        </w:rPr>
        <w:t>7</w:t>
      </w:r>
      <w:r w:rsidRPr="009A6FEA">
        <w:rPr>
          <w:rFonts w:ascii="Times New Roman" w:eastAsia="Times New Roman" w:hAnsi="Times New Roman" w:cs="Times New Roman"/>
          <w:sz w:val="28"/>
          <w:szCs w:val="28"/>
          <w:lang w:eastAsia="en-US"/>
        </w:rPr>
        <w:t>)</w:t>
      </w:r>
    </w:p>
    <w:p w:rsidR="00DC41D3" w:rsidRDefault="00DC41D3">
      <w:pPr>
        <w:widowControl w:val="0"/>
        <w:autoSpaceDE w:val="0"/>
        <w:autoSpaceDN w:val="0"/>
        <w:spacing w:after="0" w:line="240" w:lineRule="auto"/>
        <w:ind w:right="3" w:firstLine="709"/>
        <w:jc w:val="right"/>
        <w:rPr>
          <w:rFonts w:ascii="Times New Roman" w:eastAsia="Times New Roman" w:hAnsi="Times New Roman" w:cs="Times New Roman"/>
          <w:sz w:val="28"/>
          <w:szCs w:val="28"/>
          <w:lang w:eastAsia="en-US"/>
        </w:rPr>
      </w:pPr>
    </w:p>
    <w:p w:rsidR="00DC41D3" w:rsidRDefault="00350AA3">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где </w:t>
      </w:r>
      <w:r w:rsidRPr="009A6FEA">
        <w:rPr>
          <w:rFonts w:ascii="Times New Roman" w:eastAsia="Times New Roman" w:hAnsi="Times New Roman" w:cs="Times New Roman"/>
          <w:i/>
          <w:sz w:val="28"/>
          <w:szCs w:val="28"/>
          <w:lang w:eastAsia="en-US"/>
        </w:rPr>
        <w:t>I(t)</w:t>
      </w:r>
      <w:r w:rsidRPr="009A6FEA">
        <w:rPr>
          <w:rFonts w:ascii="Times New Roman" w:eastAsia="Times New Roman" w:hAnsi="Times New Roman" w:cs="Times New Roman"/>
          <w:sz w:val="28"/>
          <w:szCs w:val="28"/>
          <w:lang w:eastAsia="en-US"/>
        </w:rPr>
        <w:t xml:space="preserve"> – интенсивность флуоресценции в момент времени t;</w:t>
      </w:r>
    </w:p>
    <w:p w:rsidR="00DC41D3" w:rsidRDefault="00350AA3">
      <w:pPr>
        <w:widowControl w:val="0"/>
        <w:autoSpaceDE w:val="0"/>
        <w:autoSpaceDN w:val="0"/>
        <w:spacing w:after="0" w:line="240" w:lineRule="auto"/>
        <w:ind w:right="3" w:firstLine="434"/>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i/>
          <w:sz w:val="28"/>
          <w:szCs w:val="28"/>
          <w:lang w:eastAsia="en-US"/>
        </w:rPr>
        <w:t>τ</w:t>
      </w:r>
      <w:r w:rsidRPr="009A6FEA">
        <w:rPr>
          <w:rFonts w:ascii="Times New Roman" w:eastAsia="Times New Roman" w:hAnsi="Times New Roman" w:cs="Times New Roman"/>
          <w:i/>
          <w:sz w:val="28"/>
          <w:szCs w:val="28"/>
          <w:vertAlign w:val="subscript"/>
          <w:lang w:eastAsia="en-US"/>
        </w:rPr>
        <w:t>i</w:t>
      </w:r>
      <w:r w:rsidRPr="009A6FEA">
        <w:rPr>
          <w:rFonts w:ascii="Times New Roman" w:eastAsia="Times New Roman" w:hAnsi="Times New Roman" w:cs="Times New Roman"/>
          <w:sz w:val="28"/>
          <w:szCs w:val="28"/>
          <w:lang w:eastAsia="en-US"/>
        </w:rPr>
        <w:t>– время затухания;</w:t>
      </w:r>
    </w:p>
    <w:p w:rsidR="00DC41D3" w:rsidRDefault="00350AA3">
      <w:pPr>
        <w:widowControl w:val="0"/>
        <w:autoSpaceDE w:val="0"/>
        <w:autoSpaceDN w:val="0"/>
        <w:spacing w:after="0" w:line="240" w:lineRule="auto"/>
        <w:ind w:right="3" w:firstLine="434"/>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i/>
          <w:sz w:val="28"/>
          <w:szCs w:val="28"/>
          <w:lang w:eastAsia="en-US"/>
        </w:rPr>
        <w:t>α</w:t>
      </w:r>
      <w:r w:rsidRPr="009A6FEA">
        <w:rPr>
          <w:rFonts w:ascii="Times New Roman" w:eastAsia="Times New Roman" w:hAnsi="Times New Roman" w:cs="Times New Roman"/>
          <w:i/>
          <w:sz w:val="28"/>
          <w:szCs w:val="28"/>
          <w:vertAlign w:val="subscript"/>
          <w:lang w:eastAsia="en-US"/>
        </w:rPr>
        <w:t>i</w:t>
      </w:r>
      <w:r w:rsidRPr="009A6FEA">
        <w:rPr>
          <w:rFonts w:ascii="Times New Roman" w:eastAsia="Times New Roman" w:hAnsi="Times New Roman" w:cs="Times New Roman"/>
          <w:sz w:val="28"/>
          <w:szCs w:val="28"/>
          <w:lang w:eastAsia="en-US"/>
        </w:rPr>
        <w:t xml:space="preserve"> – амплитуда (доля вклада) i-oй компоненты (</w:t>
      </w:r>
      <m:oMath>
        <m:nary>
          <m:naryPr>
            <m:chr m:val="∑"/>
            <m:supHide m:val="1"/>
            <m:ctrlPr>
              <w:rPr>
                <w:rFonts w:ascii="Cambria Math" w:eastAsia="Times New Roman" w:hAnsi="Times New Roman" w:cs="Times New Roman"/>
                <w:i/>
                <w:sz w:val="28"/>
                <w:szCs w:val="28"/>
                <w:lang w:eastAsia="en-US"/>
              </w:rPr>
            </m:ctrlPr>
          </m:naryPr>
          <m:sub>
            <m:r>
              <w:rPr>
                <w:rFonts w:ascii="Cambria Math" w:eastAsia="Times New Roman" w:hAnsi="Times New Roman" w:cs="Times New Roman"/>
                <w:sz w:val="28"/>
                <w:szCs w:val="28"/>
                <w:lang w:eastAsia="en-US"/>
              </w:rPr>
              <m:t>i</m:t>
            </m:r>
          </m:sub>
          <m:sup/>
          <m:e>
            <m:sSub>
              <m:sSubPr>
                <m:ctrlPr>
                  <w:rPr>
                    <w:rFonts w:ascii="Cambria Math" w:eastAsia="Times New Roman" w:hAnsi="Times New Roman" w:cs="Times New Roman"/>
                    <w:i/>
                    <w:sz w:val="28"/>
                    <w:szCs w:val="28"/>
                    <w:lang w:eastAsia="en-US"/>
                  </w:rPr>
                </m:ctrlPr>
              </m:sSubPr>
              <m:e>
                <m:r>
                  <w:rPr>
                    <w:rFonts w:ascii="Cambria Math" w:eastAsia="Times New Roman" w:hAnsi="Times New Roman" w:cs="Times New Roman"/>
                    <w:sz w:val="28"/>
                    <w:szCs w:val="28"/>
                    <w:lang w:eastAsia="en-US"/>
                  </w:rPr>
                  <m:t>α</m:t>
                </m:r>
              </m:e>
              <m:sub>
                <m:r>
                  <w:rPr>
                    <w:rFonts w:ascii="Cambria Math" w:eastAsia="Times New Roman" w:hAnsi="Times New Roman" w:cs="Times New Roman"/>
                    <w:sz w:val="28"/>
                    <w:szCs w:val="28"/>
                    <w:lang w:eastAsia="en-US"/>
                  </w:rPr>
                  <m:t>i</m:t>
                </m:r>
              </m:sub>
            </m:sSub>
          </m:e>
        </m:nary>
      </m:oMath>
      <w:r w:rsidRPr="009A6FEA">
        <w:rPr>
          <w:rFonts w:ascii="Times New Roman" w:eastAsia="Times New Roman" w:hAnsi="Times New Roman" w:cs="Times New Roman"/>
          <w:sz w:val="28"/>
          <w:szCs w:val="28"/>
          <w:lang w:eastAsia="en-US"/>
        </w:rPr>
        <w:t xml:space="preserve">= 1,0). </w:t>
      </w:r>
    </w:p>
    <w:p w:rsidR="00DC41D3" w:rsidRDefault="00350AA3">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Качество подгонки кривой затухания оценивается по значению χ</w:t>
      </w:r>
      <w:r w:rsidR="006067CE" w:rsidRPr="009A6FEA">
        <w:rPr>
          <w:rFonts w:ascii="Times New Roman" w:eastAsia="Times New Roman" w:hAnsi="Times New Roman" w:cs="Times New Roman"/>
          <w:sz w:val="28"/>
          <w:szCs w:val="28"/>
          <w:vertAlign w:val="superscript"/>
          <w:lang w:eastAsia="en-US"/>
        </w:rPr>
        <w:t>2</w:t>
      </w:r>
      <w:r w:rsidRPr="009A6FEA">
        <w:rPr>
          <w:rFonts w:ascii="Times New Roman" w:eastAsia="Times New Roman" w:hAnsi="Times New Roman" w:cs="Times New Roman"/>
          <w:sz w:val="28"/>
          <w:szCs w:val="28"/>
          <w:lang w:eastAsia="en-US"/>
        </w:rPr>
        <w:t xml:space="preserve">. </w:t>
      </w:r>
      <w:r w:rsidRPr="009A6FEA">
        <w:rPr>
          <w:rFonts w:ascii="Times New Roman" w:eastAsia="Times New Roman" w:hAnsi="Times New Roman" w:cs="Times New Roman"/>
          <w:sz w:val="28"/>
          <w:szCs w:val="28"/>
          <w:lang w:eastAsia="zh-CN"/>
        </w:rPr>
        <w:t>Величина погрешности измеряемого времени жизни флуоресценции для используемой системы составляет 5% [</w:t>
      </w:r>
      <w:r w:rsidR="007C5E43" w:rsidRPr="009A6FEA">
        <w:rPr>
          <w:rFonts w:ascii="Times New Roman" w:eastAsia="Times New Roman" w:hAnsi="Times New Roman" w:cs="Times New Roman"/>
          <w:sz w:val="28"/>
          <w:szCs w:val="28"/>
          <w:lang w:eastAsia="zh-CN"/>
        </w:rPr>
        <w:t>166</w:t>
      </w:r>
      <w:r w:rsidRPr="009A6FEA">
        <w:rPr>
          <w:rFonts w:ascii="Times New Roman" w:eastAsia="Times New Roman" w:hAnsi="Times New Roman" w:cs="Times New Roman"/>
          <w:sz w:val="28"/>
          <w:szCs w:val="28"/>
          <w:lang w:eastAsia="zh-CN"/>
        </w:rPr>
        <w:t>].</w:t>
      </w:r>
    </w:p>
    <w:p w:rsidR="00DC41D3" w:rsidRDefault="00350AA3">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i/>
          <w:sz w:val="28"/>
          <w:szCs w:val="28"/>
          <w:lang w:eastAsia="en-US"/>
        </w:rPr>
        <w:t>Регистрация кинетики затухания длительной люминесценции</w:t>
      </w:r>
    </w:p>
    <w:p w:rsidR="00DC41D3" w:rsidRDefault="00350AA3">
      <w:pPr>
        <w:widowControl w:val="0"/>
        <w:autoSpaceDE w:val="0"/>
        <w:autoSpaceDN w:val="0"/>
        <w:spacing w:after="0" w:line="240" w:lineRule="auto"/>
        <w:ind w:right="6"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Кинетику затухания длительной люминесценции регистрировали спектрометром FLS1000 (Edinburgh I</w:t>
      </w:r>
      <w:r w:rsidRPr="009A6FEA">
        <w:rPr>
          <w:rFonts w:ascii="Times New Roman" w:eastAsia="Times New Roman" w:hAnsi="Times New Roman" w:cs="Times New Roman"/>
          <w:sz w:val="28"/>
          <w:szCs w:val="28"/>
          <w:lang w:val="en-US" w:eastAsia="en-US"/>
        </w:rPr>
        <w:t>nstr</w:t>
      </w:r>
      <w:r w:rsidRPr="009A6FEA">
        <w:rPr>
          <w:rFonts w:ascii="Times New Roman" w:eastAsia="Times New Roman" w:hAnsi="Times New Roman" w:cs="Times New Roman"/>
          <w:sz w:val="28"/>
          <w:szCs w:val="28"/>
          <w:lang w:eastAsia="en-US"/>
        </w:rPr>
        <w:t xml:space="preserve">.) Спектрометр FLS1000 – это высокоточный модульный флуоресцентный и фосфоресцентный спектрометр для измерения спектров от УФ до среднего ИК диапазона (до </w:t>
      </w:r>
      <w:r w:rsidR="002D5EAC" w:rsidRPr="009A6FEA">
        <w:rPr>
          <w:rFonts w:ascii="Times New Roman" w:eastAsia="Times New Roman" w:hAnsi="Times New Roman" w:cs="Times New Roman"/>
          <w:sz w:val="28"/>
          <w:szCs w:val="28"/>
          <w:lang w:eastAsia="en-US"/>
        </w:rPr>
        <w:t xml:space="preserve">1700 </w:t>
      </w:r>
      <w:r w:rsidRPr="009A6FEA">
        <w:rPr>
          <w:rFonts w:ascii="Times New Roman" w:eastAsia="Times New Roman" w:hAnsi="Times New Roman" w:cs="Times New Roman"/>
          <w:sz w:val="28"/>
          <w:szCs w:val="28"/>
          <w:lang w:eastAsia="en-US"/>
        </w:rPr>
        <w:t>нм).  Это позволяет анализировать широкий спектр образцов, включая материалы с различными оптическими свойствами. Детекторы спектрометра UV и Vis-PMT(фотоумножители для ультрафиолетовой и видимой области) и NIR-PMT (для ближнего инфракрасного диапазона) от Hamamatsu позволяют проводить измерения во всех спектральных диапазонах. FLS1000 поддерживает измерение времени жизни люминесценции от пикосекунд до секунд, что делает его универсальным для различных временных шкал люминесцентных процессов (таких как флуоресценция и фосфоресценция). Монохроматоры с фокусным расстоянием 325 мм обеспечивают высокую разрешающую способность и точность. Они также способствуют эффективному подавлению рассеянного света, что особенно важно для точных измерений слабых сигналов люминесценции. Конструкция спектрометра позволяет гибкую настройку и расширение прибора для нужд конкретных исследований, включая возможность установки различных источников возбуждения, детекторов и дополнительных модулей.</w:t>
      </w:r>
    </w:p>
    <w:p w:rsidR="00DC41D3" w:rsidRDefault="00350AA3">
      <w:pPr>
        <w:widowControl w:val="0"/>
        <w:autoSpaceDE w:val="0"/>
        <w:autoSpaceDN w:val="0"/>
        <w:spacing w:after="0" w:line="240" w:lineRule="auto"/>
        <w:ind w:right="6"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Фотовозбуждение образцов на λ</w:t>
      </w:r>
      <w:r w:rsidRPr="009A6FEA">
        <w:rPr>
          <w:rFonts w:ascii="Times New Roman" w:eastAsia="Times New Roman" w:hAnsi="Times New Roman" w:cs="Times New Roman"/>
          <w:sz w:val="28"/>
          <w:szCs w:val="28"/>
          <w:vertAlign w:val="subscript"/>
          <w:lang w:eastAsia="en-US"/>
        </w:rPr>
        <w:t>exc</w:t>
      </w:r>
      <w:r w:rsidRPr="009A6FEA">
        <w:rPr>
          <w:rFonts w:ascii="Times New Roman" w:eastAsia="Times New Roman" w:hAnsi="Times New Roman" w:cs="Times New Roman"/>
          <w:sz w:val="28"/>
          <w:szCs w:val="28"/>
          <w:lang w:eastAsia="en-US"/>
        </w:rPr>
        <w:t xml:space="preserve">=355 нм осуществлялось лазерной системой на основе Nd:YAG лазера </w:t>
      </w:r>
      <w:r w:rsidRPr="009A6FEA">
        <w:rPr>
          <w:rFonts w:ascii="Times New Roman" w:eastAsia="Times New Roman" w:hAnsi="Times New Roman" w:cs="Times New Roman"/>
          <w:sz w:val="28"/>
          <w:szCs w:val="28"/>
          <w:lang w:val="en-US" w:eastAsia="en-US"/>
        </w:rPr>
        <w:t>LQ</w:t>
      </w:r>
      <w:r w:rsidRPr="009A6FEA">
        <w:rPr>
          <w:rFonts w:ascii="Times New Roman" w:eastAsia="Times New Roman" w:hAnsi="Times New Roman" w:cs="Times New Roman"/>
          <w:sz w:val="28"/>
          <w:szCs w:val="28"/>
          <w:lang w:eastAsia="en-US"/>
        </w:rPr>
        <w:t xml:space="preserve">529, параметрического генератора света </w:t>
      </w:r>
      <w:r w:rsidRPr="009A6FEA">
        <w:rPr>
          <w:rFonts w:ascii="Times New Roman" w:eastAsia="Times New Roman" w:hAnsi="Times New Roman" w:cs="Times New Roman"/>
          <w:sz w:val="28"/>
          <w:szCs w:val="28"/>
          <w:lang w:val="en-US" w:eastAsia="en-US"/>
        </w:rPr>
        <w:t>LP</w:t>
      </w:r>
      <w:r w:rsidRPr="009A6FEA">
        <w:rPr>
          <w:rFonts w:ascii="Times New Roman" w:eastAsia="Times New Roman" w:hAnsi="Times New Roman" w:cs="Times New Roman"/>
          <w:sz w:val="28"/>
          <w:szCs w:val="28"/>
          <w:lang w:eastAsia="en-US"/>
        </w:rPr>
        <w:t xml:space="preserve">604 и генератора второй гармоники </w:t>
      </w:r>
      <w:r w:rsidRPr="009A6FEA">
        <w:rPr>
          <w:rFonts w:ascii="Times New Roman" w:eastAsia="Times New Roman" w:hAnsi="Times New Roman" w:cs="Times New Roman"/>
          <w:sz w:val="28"/>
          <w:szCs w:val="28"/>
          <w:lang w:val="en-US" w:eastAsia="en-US"/>
        </w:rPr>
        <w:t>LG</w:t>
      </w:r>
      <w:r w:rsidRPr="009A6FEA">
        <w:rPr>
          <w:rFonts w:ascii="Times New Roman" w:eastAsia="Times New Roman" w:hAnsi="Times New Roman" w:cs="Times New Roman"/>
          <w:sz w:val="28"/>
          <w:szCs w:val="28"/>
          <w:lang w:eastAsia="en-US"/>
        </w:rPr>
        <w:t>305 (</w:t>
      </w:r>
      <w:r w:rsidRPr="009A6FEA">
        <w:rPr>
          <w:rFonts w:ascii="Times New Roman" w:eastAsia="Times New Roman" w:hAnsi="Times New Roman" w:cs="Times New Roman"/>
          <w:sz w:val="28"/>
          <w:szCs w:val="28"/>
          <w:lang w:val="en-US" w:eastAsia="en-US"/>
        </w:rPr>
        <w:t>SolarLS</w:t>
      </w:r>
      <w:r w:rsidRPr="009A6FEA">
        <w:rPr>
          <w:rFonts w:ascii="Times New Roman" w:eastAsia="Times New Roman" w:hAnsi="Times New Roman" w:cs="Times New Roman"/>
          <w:sz w:val="28"/>
          <w:szCs w:val="28"/>
          <w:lang w:eastAsia="en-US"/>
        </w:rPr>
        <w:t>).</w:t>
      </w:r>
      <w:r w:rsidR="002D5EAC" w:rsidRPr="009A6FEA">
        <w:rPr>
          <w:rFonts w:ascii="Times New Roman" w:eastAsia="Times New Roman" w:hAnsi="Times New Roman" w:cs="Times New Roman"/>
          <w:bCs/>
          <w:sz w:val="28"/>
          <w:szCs w:val="28"/>
          <w:lang w:eastAsia="en-US"/>
        </w:rPr>
        <w:t>Управление прибором осуществляется через специализированное программное обеспечение Fluoracle (</w:t>
      </w:r>
      <w:r w:rsidR="002D5EAC" w:rsidRPr="009A6FEA">
        <w:rPr>
          <w:rFonts w:ascii="Times New Roman" w:eastAsia="Times New Roman" w:hAnsi="Times New Roman" w:cs="Times New Roman"/>
          <w:bCs/>
          <w:sz w:val="28"/>
          <w:szCs w:val="28"/>
          <w:lang w:val="en-US" w:eastAsia="en-US"/>
        </w:rPr>
        <w:t>EdinburghIntr</w:t>
      </w:r>
      <w:r w:rsidR="002D5EAC" w:rsidRPr="009A6FEA">
        <w:rPr>
          <w:rFonts w:ascii="Times New Roman" w:eastAsia="Times New Roman" w:hAnsi="Times New Roman" w:cs="Times New Roman"/>
          <w:bCs/>
          <w:sz w:val="28"/>
          <w:szCs w:val="28"/>
          <w:lang w:eastAsia="en-US"/>
        </w:rPr>
        <w:t>.), которое позволяет автоматизировать процессы измерения, анализировать спектры и рассчитывать время жизни люминесценции.</w:t>
      </w:r>
    </w:p>
    <w:p w:rsidR="00DC41D3" w:rsidRDefault="0073484A">
      <w:pPr>
        <w:widowControl w:val="0"/>
        <w:autoSpaceDE w:val="0"/>
        <w:autoSpaceDN w:val="0"/>
        <w:spacing w:after="0" w:line="240" w:lineRule="auto"/>
        <w:ind w:right="6"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Для измерения ЗФ и фосфоресценции твердых пленок УТ был использован вакуумируемый криостат Optistat DN (Oxford Instruments) с возможностью регулировки температуры от 70 до 500 К. В качестве охлаждающего агента использовали жидкий азот.</w:t>
      </w:r>
    </w:p>
    <w:p w:rsidR="00DC41D3" w:rsidRDefault="00064E80">
      <w:pPr>
        <w:pStyle w:val="af"/>
        <w:ind w:right="6" w:firstLine="709"/>
        <w:rPr>
          <w:sz w:val="28"/>
          <w:szCs w:val="28"/>
        </w:rPr>
      </w:pPr>
      <w:r w:rsidRPr="009A6FEA">
        <w:rPr>
          <w:sz w:val="28"/>
          <w:szCs w:val="28"/>
        </w:rPr>
        <w:t>Для исследования влияния магнитного поля на ЗФ УТ нами был использован неодимовый магнит N35 с магнитной индукцией ~1 Тл. Величину магнитного эффекта оценивали по относительному изменению интенсивности свечения в магнитном поле и в отсутствие поля по формуле</w:t>
      </w:r>
      <w:r w:rsidR="00DC4E1F">
        <w:rPr>
          <w:sz w:val="28"/>
          <w:szCs w:val="28"/>
          <w:lang w:val="kk-KZ"/>
        </w:rPr>
        <w:t xml:space="preserve"> (2.8)</w:t>
      </w:r>
      <w:r w:rsidRPr="009A6FEA">
        <w:rPr>
          <w:sz w:val="28"/>
          <w:szCs w:val="28"/>
        </w:rPr>
        <w:t>:</w:t>
      </w:r>
    </w:p>
    <w:p w:rsidR="00DC41D3" w:rsidRDefault="00DC41D3">
      <w:pPr>
        <w:pStyle w:val="EFRE2018Affiliation"/>
        <w:ind w:right="3" w:firstLine="709"/>
        <w:jc w:val="both"/>
        <w:rPr>
          <w:i w:val="0"/>
          <w:iCs w:val="0"/>
          <w:sz w:val="28"/>
          <w:szCs w:val="28"/>
          <w:lang w:val="ru-RU"/>
        </w:rPr>
      </w:pPr>
    </w:p>
    <w:p w:rsidR="00DC41D3" w:rsidRDefault="00D920C3">
      <w:pPr>
        <w:pStyle w:val="EFRE2018Affiliation"/>
        <w:ind w:right="3" w:firstLine="709"/>
        <w:jc w:val="right"/>
        <w:rPr>
          <w:i w:val="0"/>
          <w:iCs w:val="0"/>
          <w:sz w:val="28"/>
          <w:szCs w:val="28"/>
          <w:lang w:val="ru-RU"/>
        </w:rPr>
      </w:pPr>
      <w:r w:rsidRPr="00D35D7A">
        <w:rPr>
          <w:i w:val="0"/>
          <w:iCs w:val="0"/>
          <w:position w:val="-32"/>
          <w:sz w:val="28"/>
          <w:szCs w:val="28"/>
        </w:rPr>
        <w:object w:dxaOrig="3019" w:dyaOrig="760" w14:anchorId="71BF02BC">
          <v:shape id="_x0000_i1043" type="#_x0000_t75" style="width:135pt;height:33pt" o:ole="">
            <v:imagedata r:id="rId74" o:title=""/>
          </v:shape>
          <o:OLEObject Type="Embed" ProgID="Equation.3" ShapeID="_x0000_i1043" DrawAspect="Content" ObjectID="_1795612766" r:id="rId75"/>
        </w:object>
      </w:r>
      <w:r w:rsidR="00064E80" w:rsidRPr="009A6FEA">
        <w:rPr>
          <w:i w:val="0"/>
          <w:iCs w:val="0"/>
          <w:sz w:val="28"/>
          <w:szCs w:val="28"/>
          <w:lang w:val="ru-RU"/>
        </w:rPr>
        <w:t>,</w:t>
      </w:r>
      <w:r w:rsidR="00064E80" w:rsidRPr="009A6FEA">
        <w:rPr>
          <w:i w:val="0"/>
          <w:iCs w:val="0"/>
          <w:sz w:val="28"/>
          <w:szCs w:val="28"/>
          <w:lang w:val="ru-RU"/>
        </w:rPr>
        <w:tab/>
      </w:r>
      <w:r w:rsidR="00064E80" w:rsidRPr="009A6FEA">
        <w:rPr>
          <w:i w:val="0"/>
          <w:iCs w:val="0"/>
          <w:sz w:val="28"/>
          <w:szCs w:val="28"/>
          <w:lang w:val="ru-RU"/>
        </w:rPr>
        <w:tab/>
      </w:r>
      <w:r w:rsidR="00064E80" w:rsidRPr="009A6FEA">
        <w:rPr>
          <w:i w:val="0"/>
          <w:iCs w:val="0"/>
          <w:sz w:val="28"/>
          <w:szCs w:val="28"/>
          <w:lang w:val="ru-RU"/>
        </w:rPr>
        <w:tab/>
      </w:r>
      <w:r w:rsidR="00064E80" w:rsidRPr="009A6FEA">
        <w:rPr>
          <w:i w:val="0"/>
          <w:iCs w:val="0"/>
          <w:sz w:val="28"/>
          <w:szCs w:val="28"/>
          <w:lang w:val="ru-RU"/>
        </w:rPr>
        <w:tab/>
      </w:r>
      <w:r w:rsidR="00064E80" w:rsidRPr="009A6FEA">
        <w:rPr>
          <w:i w:val="0"/>
          <w:iCs w:val="0"/>
          <w:sz w:val="28"/>
          <w:szCs w:val="28"/>
          <w:lang w:val="ru-RU"/>
        </w:rPr>
        <w:tab/>
        <w:t>(2.</w:t>
      </w:r>
      <w:r w:rsidR="00A46997" w:rsidRPr="009A6FEA">
        <w:rPr>
          <w:i w:val="0"/>
          <w:iCs w:val="0"/>
          <w:sz w:val="28"/>
          <w:szCs w:val="28"/>
          <w:lang w:val="ru-RU"/>
        </w:rPr>
        <w:t>8</w:t>
      </w:r>
      <w:r w:rsidR="00064E80" w:rsidRPr="009A6FEA">
        <w:rPr>
          <w:i w:val="0"/>
          <w:iCs w:val="0"/>
          <w:sz w:val="28"/>
          <w:szCs w:val="28"/>
          <w:lang w:val="ru-RU"/>
        </w:rPr>
        <w:t>)</w:t>
      </w:r>
    </w:p>
    <w:p w:rsidR="00DC41D3" w:rsidRDefault="00DC41D3">
      <w:pPr>
        <w:pStyle w:val="EFRE2018Affiliation"/>
        <w:ind w:right="3" w:firstLine="709"/>
        <w:jc w:val="both"/>
        <w:rPr>
          <w:i w:val="0"/>
          <w:iCs w:val="0"/>
          <w:sz w:val="28"/>
          <w:szCs w:val="28"/>
          <w:lang w:val="ru-RU"/>
        </w:rPr>
      </w:pPr>
    </w:p>
    <w:p w:rsidR="00DC41D3" w:rsidRDefault="00064E80">
      <w:pPr>
        <w:pStyle w:val="EFRE2018Affiliation"/>
        <w:ind w:right="3"/>
        <w:jc w:val="both"/>
        <w:rPr>
          <w:i w:val="0"/>
          <w:iCs w:val="0"/>
          <w:sz w:val="28"/>
          <w:szCs w:val="28"/>
          <w:lang w:val="ru-RU"/>
        </w:rPr>
      </w:pPr>
      <w:r w:rsidRPr="009A6FEA">
        <w:rPr>
          <w:i w:val="0"/>
          <w:iCs w:val="0"/>
          <w:sz w:val="28"/>
          <w:szCs w:val="28"/>
          <w:lang w:val="ru-RU"/>
        </w:rPr>
        <w:t>где I</w:t>
      </w:r>
      <w:r w:rsidRPr="009A6FEA">
        <w:rPr>
          <w:i w:val="0"/>
          <w:iCs w:val="0"/>
          <w:sz w:val="28"/>
          <w:szCs w:val="28"/>
          <w:vertAlign w:val="subscript"/>
          <w:lang w:val="ru-RU"/>
        </w:rPr>
        <w:t>В</w:t>
      </w:r>
      <w:r w:rsidRPr="009A6FEA">
        <w:rPr>
          <w:i w:val="0"/>
          <w:iCs w:val="0"/>
          <w:sz w:val="28"/>
          <w:szCs w:val="28"/>
          <w:lang w:val="ru-RU"/>
        </w:rPr>
        <w:t xml:space="preserve"> и I</w:t>
      </w:r>
      <w:r w:rsidRPr="009A6FEA">
        <w:rPr>
          <w:i w:val="0"/>
          <w:iCs w:val="0"/>
          <w:sz w:val="28"/>
          <w:szCs w:val="28"/>
          <w:vertAlign w:val="subscript"/>
          <w:lang w:val="ru-RU"/>
        </w:rPr>
        <w:t>0</w:t>
      </w:r>
      <w:r w:rsidRPr="009A6FEA">
        <w:rPr>
          <w:i w:val="0"/>
          <w:iCs w:val="0"/>
          <w:sz w:val="28"/>
          <w:szCs w:val="28"/>
          <w:lang w:val="ru-RU"/>
        </w:rPr>
        <w:t xml:space="preserve"> – интенсивности люминесценции в поле и без поля соответственно.</w:t>
      </w:r>
    </w:p>
    <w:p w:rsidR="00DC41D3" w:rsidRDefault="0001500D">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При измерениях длительной люминесценции растворов УТ </w:t>
      </w:r>
      <w:r w:rsidR="002D5EAC" w:rsidRPr="009A6FEA">
        <w:rPr>
          <w:rFonts w:ascii="Times New Roman" w:eastAsia="Times New Roman" w:hAnsi="Times New Roman" w:cs="Times New Roman"/>
          <w:sz w:val="28"/>
          <w:szCs w:val="28"/>
          <w:lang w:eastAsia="en-US"/>
        </w:rPr>
        <w:t xml:space="preserve">кювету дегазировали </w:t>
      </w:r>
      <w:r w:rsidRPr="009A6FEA">
        <w:rPr>
          <w:rFonts w:ascii="Times New Roman" w:eastAsia="Times New Roman" w:hAnsi="Times New Roman" w:cs="Times New Roman"/>
          <w:sz w:val="28"/>
          <w:szCs w:val="28"/>
          <w:lang w:eastAsia="en-US"/>
        </w:rPr>
        <w:t>до давления Р=10</w:t>
      </w:r>
      <w:r w:rsidR="0073484A" w:rsidRPr="009A6FEA">
        <w:rPr>
          <w:rFonts w:ascii="Times New Roman" w:eastAsia="Times New Roman" w:hAnsi="Times New Roman" w:cs="Times New Roman"/>
          <w:sz w:val="28"/>
          <w:szCs w:val="28"/>
          <w:vertAlign w:val="superscript"/>
          <w:lang w:eastAsia="en-US"/>
        </w:rPr>
        <w:t>-5</w:t>
      </w:r>
      <w:r w:rsidRPr="009A6FEA">
        <w:rPr>
          <w:rFonts w:ascii="Times New Roman" w:eastAsia="Times New Roman" w:hAnsi="Times New Roman" w:cs="Times New Roman"/>
          <w:sz w:val="28"/>
          <w:szCs w:val="28"/>
          <w:lang w:eastAsia="en-US"/>
        </w:rPr>
        <w:t xml:space="preserve"> мм.рт.ст над замороженным раствором. Содержание кислорода в кювете с жидким образцом изменял</w:t>
      </w:r>
      <w:r w:rsidR="002D5EAC" w:rsidRPr="009A6FEA">
        <w:rPr>
          <w:rFonts w:ascii="Times New Roman" w:eastAsia="Times New Roman" w:hAnsi="Times New Roman" w:cs="Times New Roman"/>
          <w:sz w:val="28"/>
          <w:szCs w:val="28"/>
          <w:lang w:eastAsia="en-US"/>
        </w:rPr>
        <w:t>и</w:t>
      </w:r>
      <w:r w:rsidRPr="009A6FEA">
        <w:rPr>
          <w:rFonts w:ascii="Times New Roman" w:eastAsia="Times New Roman" w:hAnsi="Times New Roman" w:cs="Times New Roman"/>
          <w:sz w:val="28"/>
          <w:szCs w:val="28"/>
          <w:lang w:eastAsia="en-US"/>
        </w:rPr>
        <w:t xml:space="preserve"> путем впуска определенного объема воздуха в раствор через капилляр. Концентрацию кислорода в растворе можно оценить с учетом его растворимости в органических растворителях ≈2 mM [</w:t>
      </w:r>
      <w:r w:rsidR="007C5E43" w:rsidRPr="009A6FEA">
        <w:rPr>
          <w:rFonts w:ascii="Times New Roman" w:eastAsia="Times New Roman" w:hAnsi="Times New Roman" w:cs="Times New Roman"/>
          <w:sz w:val="28"/>
          <w:szCs w:val="28"/>
          <w:lang w:eastAsia="en-US"/>
        </w:rPr>
        <w:t>167</w:t>
      </w:r>
      <w:r w:rsidRPr="009A6FEA">
        <w:rPr>
          <w:rFonts w:ascii="Times New Roman" w:eastAsia="Times New Roman" w:hAnsi="Times New Roman" w:cs="Times New Roman"/>
          <w:sz w:val="28"/>
          <w:szCs w:val="28"/>
          <w:lang w:eastAsia="en-US"/>
        </w:rPr>
        <w:t>].</w:t>
      </w:r>
    </w:p>
    <w:p w:rsidR="00DC41D3" w:rsidRDefault="00DC41D3">
      <w:pPr>
        <w:widowControl w:val="0"/>
        <w:tabs>
          <w:tab w:val="left" w:pos="0"/>
        </w:tabs>
        <w:autoSpaceDE w:val="0"/>
        <w:autoSpaceDN w:val="0"/>
        <w:spacing w:after="0" w:line="240" w:lineRule="auto"/>
        <w:ind w:right="3" w:firstLine="709"/>
        <w:jc w:val="both"/>
        <w:outlineLvl w:val="1"/>
        <w:rPr>
          <w:rFonts w:ascii="Times New Roman" w:eastAsia="Times New Roman" w:hAnsi="Times New Roman" w:cs="Times New Roman"/>
          <w:bCs/>
          <w:sz w:val="28"/>
          <w:szCs w:val="28"/>
          <w:lang w:eastAsia="en-US"/>
        </w:rPr>
      </w:pP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i/>
          <w:sz w:val="28"/>
          <w:szCs w:val="28"/>
          <w:lang w:eastAsia="en-US"/>
        </w:rPr>
      </w:pPr>
    </w:p>
    <w:p w:rsidR="00DC41D3" w:rsidRDefault="00D5001F">
      <w:pPr>
        <w:spacing w:after="0" w:line="240" w:lineRule="auto"/>
        <w:ind w:right="3" w:firstLine="709"/>
        <w:rPr>
          <w:rFonts w:ascii="Times New Roman" w:hAnsi="Times New Roman" w:cs="Times New Roman"/>
          <w:szCs w:val="28"/>
        </w:rPr>
      </w:pPr>
      <w:r w:rsidRPr="009A6FEA">
        <w:rPr>
          <w:rFonts w:ascii="Times New Roman" w:hAnsi="Times New Roman" w:cs="Times New Roman"/>
          <w:szCs w:val="28"/>
        </w:rPr>
        <w:br w:type="page"/>
      </w:r>
    </w:p>
    <w:p w:rsidR="00DC41D3" w:rsidRPr="009D1812" w:rsidRDefault="00152A01">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D1812">
        <w:rPr>
          <w:rFonts w:ascii="Times New Roman" w:eastAsia="Times New Roman" w:hAnsi="Times New Roman" w:cs="Times New Roman"/>
          <w:b/>
          <w:sz w:val="28"/>
          <w:szCs w:val="24"/>
          <w:lang w:eastAsia="en-US"/>
        </w:rPr>
        <w:t xml:space="preserve">3 </w:t>
      </w:r>
      <w:r w:rsidR="00CD3A14" w:rsidRPr="009D1812">
        <w:rPr>
          <w:rFonts w:ascii="Times New Roman" w:hAnsi="Times New Roman" w:cs="Times New Roman"/>
          <w:b/>
          <w:sz w:val="28"/>
          <w:szCs w:val="24"/>
          <w:lang w:val="kk-KZ"/>
        </w:rPr>
        <w:t>ВЛИЯНИЕ УСЛОВИЙ СИНТЕЗА НА СТРУКТУРНЫЕ И ОПТИЧЕСКИЕ СВОЙСТВА УГЛЕРОДНЫХ ТОЧЕК</w:t>
      </w:r>
    </w:p>
    <w:p w:rsidR="00CD3A14" w:rsidRPr="00CD3A14" w:rsidRDefault="00CD3A14">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p>
    <w:p w:rsidR="00D5001F" w:rsidRPr="009A6FEA" w:rsidRDefault="00D5001F">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val="kk-KZ" w:eastAsia="en-US"/>
        </w:rPr>
      </w:pPr>
      <w:r w:rsidRPr="009A6FEA">
        <w:rPr>
          <w:rFonts w:ascii="Times New Roman" w:eastAsia="Times New Roman" w:hAnsi="Times New Roman" w:cs="Times New Roman"/>
          <w:sz w:val="28"/>
          <w:szCs w:val="28"/>
          <w:lang w:val="kk-KZ" w:eastAsia="en-US"/>
        </w:rPr>
        <w:t xml:space="preserve">Разнообразные потенциальные возможности применения УТ </w:t>
      </w:r>
      <w:r w:rsidRPr="009A6FEA">
        <w:rPr>
          <w:rFonts w:ascii="Times New Roman" w:eastAsia="Times New Roman" w:hAnsi="Times New Roman" w:cs="Times New Roman"/>
          <w:sz w:val="28"/>
          <w:szCs w:val="28"/>
          <w:lang w:eastAsia="en-US"/>
        </w:rPr>
        <w:t>[</w:t>
      </w:r>
      <w:r w:rsidR="007C5E43" w:rsidRPr="009A6FEA">
        <w:rPr>
          <w:rFonts w:ascii="Times New Roman" w:eastAsia="Times New Roman" w:hAnsi="Times New Roman" w:cs="Times New Roman"/>
          <w:sz w:val="28"/>
          <w:szCs w:val="28"/>
          <w:lang w:eastAsia="en-US"/>
        </w:rPr>
        <w:t>1-4</w:t>
      </w:r>
      <w:r w:rsidRPr="009A6FEA">
        <w:rPr>
          <w:rFonts w:ascii="Times New Roman" w:eastAsia="Times New Roman" w:hAnsi="Times New Roman" w:cs="Times New Roman"/>
          <w:sz w:val="28"/>
          <w:szCs w:val="28"/>
          <w:lang w:eastAsia="en-US"/>
        </w:rPr>
        <w:t xml:space="preserve">] </w:t>
      </w:r>
      <w:r w:rsidRPr="009A6FEA">
        <w:rPr>
          <w:rFonts w:ascii="Times New Roman" w:eastAsia="Times New Roman" w:hAnsi="Times New Roman" w:cs="Times New Roman"/>
          <w:sz w:val="28"/>
          <w:szCs w:val="28"/>
          <w:lang w:val="kk-KZ" w:eastAsia="en-US"/>
        </w:rPr>
        <w:t xml:space="preserve">диктуют потребность в разработке простых, недорогих и эффективных методов получения. </w:t>
      </w:r>
      <w:r w:rsidRPr="009A6FEA">
        <w:rPr>
          <w:rFonts w:ascii="Times New Roman" w:eastAsia="Times New Roman" w:hAnsi="Times New Roman" w:cs="Times New Roman"/>
          <w:sz w:val="28"/>
          <w:szCs w:val="28"/>
          <w:lang w:eastAsia="en-US"/>
        </w:rPr>
        <w:t xml:space="preserve">УТ представляют практический интерес, в большей степени, благодаря своим спектрально-люминесцентным свойствам [5, </w:t>
      </w:r>
      <w:r w:rsidR="004E066F">
        <w:rPr>
          <w:rFonts w:ascii="Times New Roman" w:eastAsia="Times New Roman" w:hAnsi="Times New Roman" w:cs="Times New Roman"/>
          <w:sz w:val="28"/>
          <w:szCs w:val="28"/>
          <w:lang w:val="kk-KZ" w:eastAsia="en-US"/>
        </w:rPr>
        <w:t>р. 4811-4825;</w:t>
      </w:r>
      <w:r w:rsidR="007C5E43" w:rsidRPr="009A6FEA">
        <w:rPr>
          <w:rFonts w:ascii="Times New Roman" w:eastAsia="Times New Roman" w:hAnsi="Times New Roman" w:cs="Times New Roman"/>
          <w:sz w:val="28"/>
          <w:szCs w:val="28"/>
          <w:lang w:eastAsia="en-US"/>
        </w:rPr>
        <w:t>168</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lang w:val="kk-KZ" w:eastAsia="en-US"/>
        </w:rPr>
        <w:t>. Имеется достаточно большое количество публикаций, предлагающих получение УТ различными способами и из разнообразных прекурсоров</w:t>
      </w:r>
      <w:r w:rsidRPr="009A6FEA">
        <w:rPr>
          <w:rFonts w:ascii="Times New Roman" w:eastAsia="Times New Roman" w:hAnsi="Times New Roman" w:cs="Times New Roman"/>
          <w:sz w:val="28"/>
          <w:szCs w:val="28"/>
          <w:lang w:eastAsia="en-US"/>
        </w:rPr>
        <w:t xml:space="preserve"> [</w:t>
      </w:r>
      <w:r w:rsidR="007C5E43" w:rsidRPr="009A6FEA">
        <w:rPr>
          <w:rFonts w:ascii="Times New Roman" w:eastAsia="Times New Roman" w:hAnsi="Times New Roman" w:cs="Times New Roman"/>
          <w:sz w:val="28"/>
          <w:szCs w:val="28"/>
          <w:lang w:eastAsia="en-US"/>
        </w:rPr>
        <w:t>169</w:t>
      </w:r>
      <w:r w:rsidR="004E066F">
        <w:rPr>
          <w:rFonts w:ascii="Times New Roman" w:eastAsia="Times New Roman" w:hAnsi="Times New Roman" w:cs="Times New Roman"/>
          <w:sz w:val="28"/>
          <w:szCs w:val="28"/>
          <w:lang w:val="kk-KZ" w:eastAsia="en-US"/>
        </w:rPr>
        <w:t xml:space="preserve">, </w:t>
      </w:r>
      <w:r w:rsidR="007C5E43" w:rsidRPr="009A6FEA">
        <w:rPr>
          <w:rFonts w:ascii="Times New Roman" w:eastAsia="Times New Roman" w:hAnsi="Times New Roman" w:cs="Times New Roman"/>
          <w:sz w:val="28"/>
          <w:szCs w:val="28"/>
          <w:lang w:eastAsia="en-US"/>
        </w:rPr>
        <w:t>170</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lang w:val="kk-KZ" w:eastAsia="en-US"/>
        </w:rPr>
        <w:t xml:space="preserve">. Однако не все </w:t>
      </w:r>
      <w:r w:rsidR="002D4928" w:rsidRPr="009A6FEA">
        <w:rPr>
          <w:rFonts w:ascii="Times New Roman" w:eastAsia="Times New Roman" w:hAnsi="Times New Roman" w:cs="Times New Roman"/>
          <w:sz w:val="28"/>
          <w:szCs w:val="28"/>
          <w:lang w:val="kk-KZ" w:eastAsia="en-US"/>
        </w:rPr>
        <w:t xml:space="preserve">методики получения и составы </w:t>
      </w:r>
      <w:r w:rsidRPr="009A6FEA">
        <w:rPr>
          <w:rFonts w:ascii="Times New Roman" w:eastAsia="Times New Roman" w:hAnsi="Times New Roman" w:cs="Times New Roman"/>
          <w:sz w:val="28"/>
          <w:szCs w:val="28"/>
          <w:lang w:val="kk-KZ" w:eastAsia="en-US"/>
        </w:rPr>
        <w:t xml:space="preserve">приводят к </w:t>
      </w:r>
      <w:r w:rsidR="006067CE" w:rsidRPr="009A6FEA">
        <w:rPr>
          <w:rFonts w:ascii="Times New Roman" w:eastAsia="Times New Roman" w:hAnsi="Times New Roman" w:cs="Times New Roman"/>
          <w:sz w:val="28"/>
          <w:szCs w:val="28"/>
          <w:lang w:eastAsia="en-US"/>
        </w:rPr>
        <w:t xml:space="preserve">получению </w:t>
      </w:r>
      <w:r w:rsidR="008D3146" w:rsidRPr="009A6FEA">
        <w:rPr>
          <w:rFonts w:ascii="Times New Roman" w:eastAsia="Times New Roman" w:hAnsi="Times New Roman" w:cs="Times New Roman"/>
          <w:sz w:val="28"/>
          <w:szCs w:val="28"/>
          <w:lang w:val="kk-KZ" w:eastAsia="en-US"/>
        </w:rPr>
        <w:t>УТ</w:t>
      </w:r>
      <w:r w:rsidRPr="009A6FEA">
        <w:rPr>
          <w:rFonts w:ascii="Times New Roman" w:eastAsia="Times New Roman" w:hAnsi="Times New Roman" w:cs="Times New Roman"/>
          <w:sz w:val="28"/>
          <w:szCs w:val="28"/>
          <w:lang w:val="kk-KZ" w:eastAsia="en-US"/>
        </w:rPr>
        <w:t xml:space="preserve"> с высоким квантовым выходом свечения. Кроме того очень мало работ, в которых комплексно исследуется влияние различных факторов синтеза на свойства получаемых УТ.</w:t>
      </w:r>
    </w:p>
    <w:p w:rsidR="00D5001F" w:rsidRPr="009A6FEA" w:rsidRDefault="00D5001F">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val="kk-KZ" w:eastAsia="en-US"/>
        </w:rPr>
      </w:pPr>
      <w:r w:rsidRPr="009A6FEA">
        <w:rPr>
          <w:rFonts w:ascii="Times New Roman" w:eastAsia="Times New Roman" w:hAnsi="Times New Roman" w:cs="Times New Roman"/>
          <w:sz w:val="28"/>
          <w:szCs w:val="28"/>
          <w:lang w:val="kk-KZ" w:eastAsia="en-US"/>
        </w:rPr>
        <w:t>В данном разделе рассм</w:t>
      </w:r>
      <w:r w:rsidR="00124833" w:rsidRPr="009A6FEA">
        <w:rPr>
          <w:rFonts w:ascii="Times New Roman" w:eastAsia="Times New Roman" w:hAnsi="Times New Roman" w:cs="Times New Roman"/>
          <w:sz w:val="28"/>
          <w:szCs w:val="28"/>
          <w:lang w:val="kk-KZ" w:eastAsia="en-US"/>
        </w:rPr>
        <w:t xml:space="preserve">отрено </w:t>
      </w:r>
      <w:r w:rsidRPr="009A6FEA">
        <w:rPr>
          <w:rFonts w:ascii="Times New Roman" w:eastAsia="Times New Roman" w:hAnsi="Times New Roman" w:cs="Times New Roman"/>
          <w:sz w:val="28"/>
          <w:szCs w:val="28"/>
          <w:lang w:val="kk-KZ" w:eastAsia="en-US"/>
        </w:rPr>
        <w:t>влияние на структуру, размеры и оптические свойства УТ таких факторов, как соотношение исходных компонентов, температура и время синтеза.</w:t>
      </w:r>
    </w:p>
    <w:p w:rsidR="00DC41D3" w:rsidRDefault="00DC41D3">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val="kk-KZ" w:eastAsia="en-US"/>
        </w:rPr>
      </w:pPr>
    </w:p>
    <w:p w:rsidR="008D3146" w:rsidRPr="009A6FEA" w:rsidRDefault="008D3146">
      <w:pPr>
        <w:tabs>
          <w:tab w:val="left" w:pos="9072"/>
        </w:tabs>
        <w:spacing w:after="0" w:line="240" w:lineRule="auto"/>
        <w:ind w:right="3" w:firstLine="709"/>
        <w:jc w:val="both"/>
        <w:rPr>
          <w:rFonts w:ascii="Times New Roman" w:eastAsia="Times New Roman" w:hAnsi="Times New Roman" w:cs="Times New Roman"/>
          <w:b/>
          <w:sz w:val="28"/>
          <w:szCs w:val="28"/>
          <w:lang w:val="kk-KZ" w:eastAsia="en-US"/>
        </w:rPr>
      </w:pPr>
      <w:r w:rsidRPr="009A6FEA">
        <w:rPr>
          <w:rFonts w:ascii="Times New Roman" w:eastAsia="Times New Roman" w:hAnsi="Times New Roman" w:cs="Times New Roman"/>
          <w:b/>
          <w:sz w:val="28"/>
          <w:szCs w:val="28"/>
          <w:lang w:val="kk-KZ" w:eastAsia="en-US"/>
        </w:rPr>
        <w:t>3.1 Варьирование состава прекурсоров и их влияние на структуру и спектрально-люминесцентные свойства углеродных точек</w:t>
      </w:r>
    </w:p>
    <w:p w:rsidR="00DC41D3" w:rsidRDefault="006067CE">
      <w:pPr>
        <w:spacing w:after="0" w:line="240" w:lineRule="auto"/>
        <w:ind w:right="6" w:firstLine="709"/>
        <w:jc w:val="both"/>
        <w:rPr>
          <w:rFonts w:ascii="Times New Roman" w:hAnsi="Times New Roman"/>
          <w:sz w:val="28"/>
          <w:szCs w:val="28"/>
        </w:rPr>
      </w:pPr>
      <w:r w:rsidRPr="009A6FEA">
        <w:rPr>
          <w:rFonts w:ascii="Times New Roman" w:hAnsi="Times New Roman" w:cs="Times New Roman"/>
          <w:sz w:val="28"/>
          <w:szCs w:val="28"/>
        </w:rPr>
        <w:t xml:space="preserve">Как было указано выше, </w:t>
      </w:r>
      <w:r w:rsidR="00D40CF7">
        <w:rPr>
          <w:rFonts w:ascii="Times New Roman" w:hAnsi="Times New Roman" w:cs="Times New Roman"/>
          <w:sz w:val="28"/>
          <w:szCs w:val="28"/>
        </w:rPr>
        <w:t>УТ</w:t>
      </w:r>
      <w:r w:rsidRPr="009A6FEA">
        <w:rPr>
          <w:rFonts w:ascii="Times New Roman" w:hAnsi="Times New Roman" w:cs="Times New Roman"/>
          <w:sz w:val="28"/>
          <w:szCs w:val="28"/>
        </w:rPr>
        <w:t xml:space="preserve"> представляют собой </w:t>
      </w:r>
      <w:r w:rsidR="00D40CF7">
        <w:rPr>
          <w:rFonts w:ascii="Times New Roman" w:hAnsi="Times New Roman" w:cs="Times New Roman"/>
          <w:sz w:val="28"/>
          <w:szCs w:val="28"/>
        </w:rPr>
        <w:t>НЧ</w:t>
      </w:r>
      <w:r w:rsidR="00D40CF7" w:rsidRPr="009A6FEA">
        <w:rPr>
          <w:rFonts w:ascii="Times New Roman" w:hAnsi="Times New Roman" w:cs="Times New Roman"/>
          <w:sz w:val="28"/>
          <w:szCs w:val="28"/>
        </w:rPr>
        <w:t xml:space="preserve"> </w:t>
      </w:r>
      <w:r w:rsidRPr="009A6FEA">
        <w:rPr>
          <w:rFonts w:ascii="Times New Roman" w:hAnsi="Times New Roman" w:cs="Times New Roman"/>
          <w:sz w:val="28"/>
          <w:szCs w:val="28"/>
        </w:rPr>
        <w:t xml:space="preserve">размерами менее 10 нм с углеродным ядром и функционализированной, либо пассивированной поверхностью [1, </w:t>
      </w:r>
      <w:r w:rsidR="004E066F">
        <w:rPr>
          <w:rFonts w:ascii="Times New Roman" w:hAnsi="Times New Roman" w:cs="Times New Roman"/>
          <w:sz w:val="28"/>
          <w:szCs w:val="28"/>
          <w:lang w:val="kk-KZ"/>
        </w:rPr>
        <w:t xml:space="preserve">р. 815-820; </w:t>
      </w:r>
      <w:r w:rsidRPr="009A6FEA">
        <w:rPr>
          <w:rFonts w:ascii="Times New Roman" w:hAnsi="Times New Roman" w:cs="Times New Roman"/>
          <w:sz w:val="28"/>
          <w:szCs w:val="28"/>
        </w:rPr>
        <w:t>2</w:t>
      </w:r>
      <w:r w:rsidR="004E066F">
        <w:rPr>
          <w:rFonts w:ascii="Times New Roman" w:hAnsi="Times New Roman" w:cs="Times New Roman"/>
          <w:sz w:val="28"/>
          <w:szCs w:val="28"/>
          <w:lang w:val="kk-KZ"/>
        </w:rPr>
        <w:t>, р. 1016-1022</w:t>
      </w:r>
      <w:r w:rsidRPr="009A6FEA">
        <w:rPr>
          <w:rFonts w:ascii="Times New Roman" w:hAnsi="Times New Roman" w:cs="Times New Roman"/>
          <w:sz w:val="28"/>
          <w:szCs w:val="28"/>
        </w:rPr>
        <w:t>]. Такая структура открывает возможность дополнительной модификации УТ и управления их оптическими и физико-химическими свойствами. Литературный обзор показал [</w:t>
      </w:r>
      <w:r w:rsidR="00A90682" w:rsidRPr="009A6FEA">
        <w:rPr>
          <w:rFonts w:ascii="Times New Roman" w:hAnsi="Times New Roman" w:cs="Times New Roman"/>
          <w:sz w:val="28"/>
          <w:szCs w:val="28"/>
        </w:rPr>
        <w:t xml:space="preserve">7, </w:t>
      </w:r>
      <w:r w:rsidR="004E066F">
        <w:rPr>
          <w:rFonts w:ascii="Times New Roman" w:hAnsi="Times New Roman" w:cs="Times New Roman"/>
          <w:sz w:val="28"/>
          <w:szCs w:val="28"/>
          <w:lang w:val="kk-KZ"/>
        </w:rPr>
        <w:t xml:space="preserve">р. 1407-1416; </w:t>
      </w:r>
      <w:r w:rsidR="007C5E43" w:rsidRPr="009A6FEA">
        <w:rPr>
          <w:rFonts w:ascii="Times New Roman" w:hAnsi="Times New Roman" w:cs="Times New Roman"/>
          <w:sz w:val="28"/>
          <w:szCs w:val="28"/>
        </w:rPr>
        <w:t>168</w:t>
      </w:r>
      <w:r w:rsidR="00B852AC">
        <w:rPr>
          <w:rFonts w:ascii="Times New Roman" w:hAnsi="Times New Roman" w:cs="Times New Roman"/>
          <w:sz w:val="28"/>
          <w:szCs w:val="28"/>
          <w:lang w:val="kk-KZ"/>
        </w:rPr>
        <w:t>, р. 3925-3927;</w:t>
      </w:r>
      <w:r w:rsidR="007C5E43" w:rsidRPr="009A6FEA">
        <w:rPr>
          <w:rFonts w:ascii="Times New Roman" w:hAnsi="Times New Roman" w:cs="Times New Roman"/>
          <w:sz w:val="28"/>
          <w:szCs w:val="28"/>
        </w:rPr>
        <w:t>170</w:t>
      </w:r>
      <w:r w:rsidR="00B852AC">
        <w:rPr>
          <w:rFonts w:ascii="Times New Roman" w:hAnsi="Times New Roman" w:cs="Times New Roman"/>
          <w:sz w:val="28"/>
          <w:szCs w:val="28"/>
          <w:lang w:val="kk-KZ"/>
        </w:rPr>
        <w:t>, р. 519-540</w:t>
      </w:r>
      <w:r w:rsidRPr="009A6FEA">
        <w:rPr>
          <w:rFonts w:ascii="Times New Roman" w:hAnsi="Times New Roman" w:cs="Times New Roman"/>
          <w:sz w:val="28"/>
          <w:szCs w:val="28"/>
        </w:rPr>
        <w:t>], что путем направленного синтеза можно управлять не только положением полосы флуоресценции на шкале длин волн, но и ее квантовым выходом. Несмотря на достаточное число</w:t>
      </w:r>
      <w:r w:rsidR="00152A01" w:rsidRPr="00152A01">
        <w:rPr>
          <w:rFonts w:ascii="Times New Roman" w:hAnsi="Times New Roman" w:cs="Times New Roman"/>
          <w:color w:val="000000"/>
          <w:sz w:val="28"/>
          <w:szCs w:val="28"/>
        </w:rPr>
        <w:t xml:space="preserve"> опубликованных работ, нам не удалось найти работы по сравнительному исследованию оптических свойств УТ, полученных методом микроволнового синтеза на основе </w:t>
      </w:r>
      <w:r w:rsidR="00D40CF7">
        <w:rPr>
          <w:rFonts w:ascii="Times New Roman" w:hAnsi="Times New Roman" w:cs="Times New Roman"/>
          <w:color w:val="000000"/>
          <w:sz w:val="28"/>
          <w:szCs w:val="28"/>
        </w:rPr>
        <w:t>ЛК</w:t>
      </w:r>
      <w:r w:rsidR="00152A01" w:rsidRPr="00152A01">
        <w:rPr>
          <w:rFonts w:ascii="Times New Roman" w:hAnsi="Times New Roman" w:cs="Times New Roman"/>
          <w:color w:val="000000"/>
          <w:sz w:val="28"/>
          <w:szCs w:val="28"/>
        </w:rPr>
        <w:t xml:space="preserve"> и L-цистеина. </w:t>
      </w:r>
      <w:r w:rsidRPr="009A6FEA">
        <w:rPr>
          <w:rFonts w:ascii="Times New Roman" w:hAnsi="Times New Roman" w:cs="Times New Roman"/>
          <w:sz w:val="28"/>
          <w:szCs w:val="28"/>
        </w:rPr>
        <w:t xml:space="preserve">В настоящей работе исследовано влияние состава УТ на основе ЛК и </w:t>
      </w:r>
      <w:r w:rsidR="00152A01" w:rsidRPr="00152A01">
        <w:rPr>
          <w:rFonts w:ascii="Times New Roman" w:hAnsi="Times New Roman" w:cs="Times New Roman"/>
          <w:color w:val="000000"/>
          <w:sz w:val="28"/>
          <w:szCs w:val="28"/>
        </w:rPr>
        <w:t>L-цистеина</w:t>
      </w:r>
      <w:r w:rsidRPr="009A6FEA">
        <w:rPr>
          <w:rFonts w:ascii="Times New Roman" w:hAnsi="Times New Roman" w:cs="Times New Roman"/>
          <w:sz w:val="28"/>
          <w:szCs w:val="28"/>
        </w:rPr>
        <w:t xml:space="preserve"> на их абсорбционные и флуоресцентные свойства. </w:t>
      </w:r>
    </w:p>
    <w:p w:rsidR="00D5001F" w:rsidRPr="009A6FEA" w:rsidRDefault="00085DA1">
      <w:pPr>
        <w:tabs>
          <w:tab w:val="left" w:pos="9072"/>
        </w:tabs>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УТ</w:t>
      </w:r>
      <w:r w:rsidR="00D5001F" w:rsidRPr="009A6FEA">
        <w:rPr>
          <w:rFonts w:ascii="Times New Roman" w:eastAsia="Times New Roman" w:hAnsi="Times New Roman" w:cs="Times New Roman"/>
          <w:sz w:val="28"/>
          <w:szCs w:val="28"/>
          <w:lang w:eastAsia="en-GB"/>
        </w:rPr>
        <w:t xml:space="preserve"> были получены методом микроволнового синтеза из ЛК и </w:t>
      </w:r>
      <w:r w:rsidR="00D5001F" w:rsidRPr="009A6FEA">
        <w:rPr>
          <w:rFonts w:ascii="Times New Roman" w:eastAsia="Times New Roman" w:hAnsi="Times New Roman" w:cs="Times New Roman"/>
          <w:sz w:val="28"/>
          <w:szCs w:val="28"/>
          <w:lang w:val="en-GB" w:eastAsia="en-GB"/>
        </w:rPr>
        <w:t>L</w:t>
      </w:r>
      <w:r w:rsidR="00D5001F" w:rsidRPr="009A6FEA">
        <w:rPr>
          <w:rFonts w:ascii="Times New Roman" w:eastAsia="Times New Roman" w:hAnsi="Times New Roman" w:cs="Times New Roman"/>
          <w:sz w:val="28"/>
          <w:szCs w:val="28"/>
          <w:lang w:eastAsia="en-GB"/>
        </w:rPr>
        <w:t>-цистеина по методике</w:t>
      </w:r>
      <w:r w:rsidR="00F161CC" w:rsidRPr="009A6FEA">
        <w:rPr>
          <w:rFonts w:ascii="Times New Roman" w:eastAsia="Times New Roman" w:hAnsi="Times New Roman" w:cs="Times New Roman"/>
          <w:sz w:val="28"/>
          <w:szCs w:val="28"/>
          <w:lang w:eastAsia="en-GB"/>
        </w:rPr>
        <w:t>,</w:t>
      </w:r>
      <w:r w:rsidR="00D5001F" w:rsidRPr="009A6FEA">
        <w:rPr>
          <w:rFonts w:ascii="Times New Roman" w:eastAsia="Times New Roman" w:hAnsi="Times New Roman" w:cs="Times New Roman"/>
          <w:sz w:val="28"/>
          <w:szCs w:val="28"/>
          <w:lang w:eastAsia="en-GB"/>
        </w:rPr>
        <w:t xml:space="preserve"> описанной во второй главе </w:t>
      </w:r>
      <w:r w:rsidR="00F161CC" w:rsidRPr="009A6FEA">
        <w:rPr>
          <w:rFonts w:ascii="Times New Roman" w:eastAsia="Times New Roman" w:hAnsi="Times New Roman" w:cs="Times New Roman"/>
          <w:sz w:val="28"/>
          <w:szCs w:val="28"/>
          <w:lang w:eastAsia="en-GB"/>
        </w:rPr>
        <w:t xml:space="preserve">настоящей работы и в работах </w:t>
      </w:r>
      <w:r w:rsidR="00D5001F" w:rsidRPr="009A6FEA">
        <w:rPr>
          <w:rFonts w:ascii="Times New Roman" w:eastAsia="Times New Roman" w:hAnsi="Times New Roman" w:cs="Times New Roman"/>
          <w:sz w:val="28"/>
          <w:szCs w:val="28"/>
          <w:lang w:eastAsia="en-GB"/>
        </w:rPr>
        <w:t>[</w:t>
      </w:r>
      <w:r w:rsidR="007C5E43" w:rsidRPr="009A6FEA">
        <w:rPr>
          <w:rFonts w:ascii="Times New Roman" w:eastAsia="Times New Roman" w:hAnsi="Times New Roman" w:cs="Times New Roman"/>
          <w:sz w:val="28"/>
          <w:szCs w:val="28"/>
          <w:lang w:eastAsia="en-GB"/>
        </w:rPr>
        <w:t xml:space="preserve">19, </w:t>
      </w:r>
      <w:r w:rsidR="00B852AC">
        <w:rPr>
          <w:rFonts w:ascii="Times New Roman" w:eastAsia="Times New Roman" w:hAnsi="Times New Roman" w:cs="Times New Roman"/>
          <w:sz w:val="28"/>
          <w:szCs w:val="28"/>
          <w:lang w:val="kk-KZ" w:eastAsia="en-GB"/>
        </w:rPr>
        <w:t xml:space="preserve">р. 1-4; </w:t>
      </w:r>
      <w:r w:rsidR="007C5E43" w:rsidRPr="009A6FEA">
        <w:rPr>
          <w:rFonts w:ascii="Times New Roman" w:eastAsia="Times New Roman" w:hAnsi="Times New Roman" w:cs="Times New Roman"/>
          <w:sz w:val="28"/>
          <w:szCs w:val="28"/>
          <w:lang w:eastAsia="en-GB"/>
        </w:rPr>
        <w:t>171</w:t>
      </w:r>
      <w:r w:rsidR="00D5001F" w:rsidRPr="009A6FEA">
        <w:rPr>
          <w:rFonts w:ascii="Times New Roman" w:eastAsia="Times New Roman" w:hAnsi="Times New Roman" w:cs="Times New Roman"/>
          <w:sz w:val="28"/>
          <w:szCs w:val="28"/>
          <w:lang w:eastAsia="en-GB"/>
        </w:rPr>
        <w:t xml:space="preserve">]. </w:t>
      </w:r>
      <w:r w:rsidR="00CD541A" w:rsidRPr="009A6FEA">
        <w:rPr>
          <w:rFonts w:ascii="Times New Roman" w:eastAsia="Times New Roman" w:hAnsi="Times New Roman" w:cs="Times New Roman"/>
          <w:sz w:val="28"/>
          <w:szCs w:val="28"/>
          <w:lang w:eastAsia="en-GB"/>
        </w:rPr>
        <w:t>М</w:t>
      </w:r>
      <w:r w:rsidR="00D5001F" w:rsidRPr="009A6FEA">
        <w:rPr>
          <w:rFonts w:ascii="Times New Roman" w:eastAsia="Times New Roman" w:hAnsi="Times New Roman" w:cs="Times New Roman"/>
          <w:sz w:val="28"/>
          <w:szCs w:val="28"/>
          <w:lang w:eastAsia="en-GB"/>
        </w:rPr>
        <w:t>олярн</w:t>
      </w:r>
      <w:r w:rsidR="00CD541A" w:rsidRPr="009A6FEA">
        <w:rPr>
          <w:rFonts w:ascii="Times New Roman" w:eastAsia="Times New Roman" w:hAnsi="Times New Roman" w:cs="Times New Roman"/>
          <w:sz w:val="28"/>
          <w:szCs w:val="28"/>
          <w:lang w:eastAsia="en-GB"/>
        </w:rPr>
        <w:t>ое</w:t>
      </w:r>
      <w:r w:rsidR="00D5001F" w:rsidRPr="009A6FEA">
        <w:rPr>
          <w:rFonts w:ascii="Times New Roman" w:eastAsia="Times New Roman" w:hAnsi="Times New Roman" w:cs="Times New Roman"/>
          <w:sz w:val="28"/>
          <w:szCs w:val="28"/>
          <w:lang w:eastAsia="en-GB"/>
        </w:rPr>
        <w:t xml:space="preserve"> соотношени</w:t>
      </w:r>
      <w:r w:rsidR="00CD541A" w:rsidRPr="009A6FEA">
        <w:rPr>
          <w:rFonts w:ascii="Times New Roman" w:eastAsia="Times New Roman" w:hAnsi="Times New Roman" w:cs="Times New Roman"/>
          <w:sz w:val="28"/>
          <w:szCs w:val="28"/>
          <w:lang w:eastAsia="en-GB"/>
        </w:rPr>
        <w:t>е</w:t>
      </w:r>
      <w:r w:rsidR="00D5001F" w:rsidRPr="009A6FEA">
        <w:rPr>
          <w:rFonts w:ascii="Times New Roman" w:eastAsia="Times New Roman" w:hAnsi="Times New Roman" w:cs="Times New Roman"/>
          <w:sz w:val="28"/>
          <w:szCs w:val="28"/>
          <w:lang w:eastAsia="en-GB"/>
        </w:rPr>
        <w:t xml:space="preserve"> ЛК</w:t>
      </w:r>
      <w:r w:rsidR="00CD541A" w:rsidRPr="009A6FEA">
        <w:rPr>
          <w:rFonts w:ascii="Times New Roman" w:eastAsia="Times New Roman" w:hAnsi="Times New Roman" w:cs="Times New Roman"/>
          <w:sz w:val="28"/>
          <w:szCs w:val="28"/>
          <w:lang w:eastAsia="en-GB"/>
        </w:rPr>
        <w:t xml:space="preserve"> и </w:t>
      </w:r>
      <w:r w:rsidR="00D5001F" w:rsidRPr="009A6FEA">
        <w:rPr>
          <w:rFonts w:ascii="Times New Roman" w:eastAsia="Times New Roman" w:hAnsi="Times New Roman" w:cs="Times New Roman"/>
          <w:sz w:val="28"/>
          <w:szCs w:val="28"/>
          <w:lang w:val="en-GB" w:eastAsia="en-GB"/>
        </w:rPr>
        <w:t>L</w:t>
      </w:r>
      <w:r w:rsidR="00D5001F" w:rsidRPr="009A6FEA">
        <w:rPr>
          <w:rFonts w:ascii="Times New Roman" w:eastAsia="Times New Roman" w:hAnsi="Times New Roman" w:cs="Times New Roman"/>
          <w:sz w:val="28"/>
          <w:szCs w:val="28"/>
          <w:lang w:eastAsia="en-GB"/>
        </w:rPr>
        <w:t>-цистеин</w:t>
      </w:r>
      <w:r w:rsidR="00CD541A" w:rsidRPr="009A6FEA">
        <w:rPr>
          <w:rFonts w:ascii="Times New Roman" w:eastAsia="Times New Roman" w:hAnsi="Times New Roman" w:cs="Times New Roman"/>
          <w:sz w:val="28"/>
          <w:szCs w:val="28"/>
          <w:lang w:eastAsia="en-GB"/>
        </w:rPr>
        <w:t>а было равно</w:t>
      </w:r>
      <w:r w:rsidR="00D5001F" w:rsidRPr="009A6FEA">
        <w:rPr>
          <w:rFonts w:ascii="Times New Roman" w:eastAsia="Times New Roman" w:hAnsi="Times New Roman" w:cs="Times New Roman"/>
          <w:sz w:val="28"/>
          <w:szCs w:val="28"/>
          <w:lang w:eastAsia="en-GB"/>
        </w:rPr>
        <w:t>: 1:0, 1:0,5, 1:1 и 1:2. В дальнейшем на основе данной терминологии будут использованы обозначения С</w:t>
      </w:r>
      <w:r w:rsidR="00D5001F" w:rsidRPr="009A6FEA">
        <w:rPr>
          <w:rFonts w:ascii="Times New Roman" w:eastAsia="Times New Roman" w:hAnsi="Times New Roman" w:cs="Times New Roman"/>
          <w:sz w:val="28"/>
          <w:szCs w:val="28"/>
          <w:lang w:val="en-US" w:eastAsia="en-GB"/>
        </w:rPr>
        <w:t>D</w:t>
      </w:r>
      <w:r w:rsidR="00D5001F" w:rsidRPr="009A6FEA">
        <w:rPr>
          <w:rFonts w:ascii="Times New Roman" w:eastAsia="Times New Roman" w:hAnsi="Times New Roman" w:cs="Times New Roman"/>
          <w:sz w:val="28"/>
          <w:szCs w:val="28"/>
          <w:lang w:eastAsia="en-GB"/>
        </w:rPr>
        <w:t xml:space="preserve"> 1:0, </w:t>
      </w:r>
      <w:r w:rsidR="00D5001F" w:rsidRPr="009A6FEA">
        <w:rPr>
          <w:rFonts w:ascii="Times New Roman" w:eastAsia="Times New Roman" w:hAnsi="Times New Roman" w:cs="Times New Roman"/>
          <w:sz w:val="28"/>
          <w:szCs w:val="28"/>
          <w:lang w:val="en-US" w:eastAsia="en-GB"/>
        </w:rPr>
        <w:t>CD</w:t>
      </w:r>
      <w:r w:rsidR="00D5001F" w:rsidRPr="009A6FEA">
        <w:rPr>
          <w:rFonts w:ascii="Times New Roman" w:eastAsia="Times New Roman" w:hAnsi="Times New Roman" w:cs="Times New Roman"/>
          <w:sz w:val="28"/>
          <w:szCs w:val="28"/>
          <w:lang w:eastAsia="en-GB"/>
        </w:rPr>
        <w:t xml:space="preserve"> 1:0,5, </w:t>
      </w:r>
      <w:r w:rsidR="00D5001F" w:rsidRPr="009A6FEA">
        <w:rPr>
          <w:rFonts w:ascii="Times New Roman" w:eastAsia="Times New Roman" w:hAnsi="Times New Roman" w:cs="Times New Roman"/>
          <w:sz w:val="28"/>
          <w:szCs w:val="28"/>
          <w:lang w:val="en-US" w:eastAsia="en-GB"/>
        </w:rPr>
        <w:t>CD</w:t>
      </w:r>
      <w:r w:rsidR="00D5001F" w:rsidRPr="009A6FEA">
        <w:rPr>
          <w:rFonts w:ascii="Times New Roman" w:eastAsia="Times New Roman" w:hAnsi="Times New Roman" w:cs="Times New Roman"/>
          <w:sz w:val="28"/>
          <w:szCs w:val="28"/>
          <w:lang w:eastAsia="en-GB"/>
        </w:rPr>
        <w:t xml:space="preserve"> 1:1 и </w:t>
      </w:r>
      <w:r w:rsidR="00D5001F" w:rsidRPr="009A6FEA">
        <w:rPr>
          <w:rFonts w:ascii="Times New Roman" w:eastAsia="Times New Roman" w:hAnsi="Times New Roman" w:cs="Times New Roman"/>
          <w:sz w:val="28"/>
          <w:szCs w:val="28"/>
          <w:lang w:val="en-US" w:eastAsia="en-GB"/>
        </w:rPr>
        <w:t>CD</w:t>
      </w:r>
      <w:r w:rsidR="00D5001F" w:rsidRPr="009A6FEA">
        <w:rPr>
          <w:rFonts w:ascii="Times New Roman" w:eastAsia="Times New Roman" w:hAnsi="Times New Roman" w:cs="Times New Roman"/>
          <w:sz w:val="28"/>
          <w:szCs w:val="28"/>
          <w:lang w:eastAsia="en-GB"/>
        </w:rPr>
        <w:t xml:space="preserve"> 1:2. Количество прекурсоров рассчитывалось таким образом, чтобы их масса на 1 мл растворителя оставалась неизменной. </w:t>
      </w:r>
    </w:p>
    <w:p w:rsidR="001668ED" w:rsidRPr="009A6FEA" w:rsidRDefault="00FC6C0A">
      <w:pPr>
        <w:tabs>
          <w:tab w:val="left" w:pos="9072"/>
        </w:tabs>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Данные о размерах изученные с помощью сканирующей и просвечивающей микроскопии представлены на рисунках 3.1</w:t>
      </w:r>
      <w:r w:rsidR="0087482B">
        <w:rPr>
          <w:rFonts w:ascii="Times New Roman" w:eastAsia="Times New Roman" w:hAnsi="Times New Roman" w:cs="Times New Roman"/>
          <w:sz w:val="28"/>
          <w:szCs w:val="28"/>
          <w:lang w:eastAsia="en-GB"/>
        </w:rPr>
        <w:t>,</w:t>
      </w:r>
      <w:r w:rsidRPr="009A6FEA">
        <w:rPr>
          <w:rFonts w:ascii="Times New Roman" w:eastAsia="Times New Roman" w:hAnsi="Times New Roman" w:cs="Times New Roman"/>
          <w:sz w:val="28"/>
          <w:szCs w:val="28"/>
          <w:lang w:eastAsia="en-GB"/>
        </w:rPr>
        <w:t xml:space="preserve"> 3.2. </w:t>
      </w:r>
    </w:p>
    <w:p w:rsidR="00DC41D3" w:rsidRDefault="00DC41D3">
      <w:pPr>
        <w:shd w:val="clear" w:color="auto" w:fill="FFFFFF"/>
        <w:spacing w:after="0" w:line="240" w:lineRule="auto"/>
        <w:ind w:right="3" w:firstLine="709"/>
        <w:jc w:val="both"/>
        <w:rPr>
          <w:rFonts w:ascii="Times New Roman" w:eastAsia="Calibri" w:hAnsi="Times New Roman" w:cs="Times New Roman"/>
          <w:sz w:val="28"/>
          <w:szCs w:val="28"/>
          <w:lang w:eastAsia="en-US"/>
        </w:rPr>
      </w:pPr>
    </w:p>
    <w:p w:rsidR="00DC41D3" w:rsidRDefault="00DC41D3">
      <w:pPr>
        <w:shd w:val="clear" w:color="auto" w:fill="FFFFFF"/>
        <w:spacing w:after="0" w:line="240" w:lineRule="auto"/>
        <w:ind w:right="3" w:firstLine="709"/>
        <w:jc w:val="both"/>
        <w:rPr>
          <w:rFonts w:ascii="Times New Roman" w:eastAsia="Calibri" w:hAnsi="Times New Roman" w:cs="Times New Roman"/>
          <w:sz w:val="28"/>
          <w:szCs w:val="28"/>
          <w:lang w:eastAsia="en-US"/>
        </w:rPr>
      </w:pPr>
    </w:p>
    <w:p w:rsidR="00DC41D3" w:rsidRDefault="00DC41D3">
      <w:pPr>
        <w:shd w:val="clear" w:color="auto" w:fill="FFFFFF"/>
        <w:spacing w:after="0" w:line="240" w:lineRule="auto"/>
        <w:ind w:right="3" w:firstLine="709"/>
        <w:jc w:val="both"/>
        <w:rPr>
          <w:rFonts w:ascii="Times New Roman" w:eastAsia="Calibri" w:hAnsi="Times New Roman" w:cs="Times New Roman"/>
          <w:sz w:val="28"/>
          <w:szCs w:val="28"/>
          <w:lang w:eastAsia="en-US"/>
        </w:rPr>
      </w:pPr>
    </w:p>
    <w:p w:rsidR="00DC41D3" w:rsidRDefault="00DC41D3">
      <w:pPr>
        <w:shd w:val="clear" w:color="auto" w:fill="FFFFFF"/>
        <w:spacing w:after="0" w:line="240" w:lineRule="auto"/>
        <w:ind w:right="3" w:firstLine="709"/>
        <w:jc w:val="both"/>
        <w:rPr>
          <w:rFonts w:ascii="Times New Roman" w:eastAsia="Calibri" w:hAnsi="Times New Roman" w:cs="Times New Roman"/>
          <w:sz w:val="28"/>
          <w:szCs w:val="28"/>
          <w:lang w:eastAsia="en-US"/>
        </w:rPr>
      </w:pPr>
    </w:p>
    <w:p w:rsidR="00DC41D3" w:rsidRDefault="00DC41D3">
      <w:pPr>
        <w:shd w:val="clear" w:color="auto" w:fill="FFFFFF"/>
        <w:spacing w:after="0" w:line="240" w:lineRule="auto"/>
        <w:ind w:right="3"/>
        <w:jc w:val="center"/>
        <w:rPr>
          <w:rFonts w:ascii="Times New Roman" w:eastAsia="Calibri" w:hAnsi="Times New Roman" w:cs="Times New Roman"/>
          <w:sz w:val="28"/>
          <w:szCs w:val="28"/>
          <w:lang w:eastAsia="en-US"/>
        </w:rPr>
      </w:pPr>
      <w:r>
        <w:rPr>
          <w:rFonts w:ascii="Times New Roman" w:hAnsi="Times New Roman"/>
          <w:noProof/>
          <w:sz w:val="28"/>
          <w:szCs w:val="28"/>
        </w:rPr>
        <w:drawing>
          <wp:inline distT="0" distB="0" distL="0" distR="0">
            <wp:extent cx="1973523" cy="2211154"/>
            <wp:effectExtent l="19050" t="0" r="7677"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srcRect/>
                    <a:stretch>
                      <a:fillRect/>
                    </a:stretch>
                  </pic:blipFill>
                  <pic:spPr bwMode="auto">
                    <a:xfrm>
                      <a:off x="0" y="0"/>
                      <a:ext cx="2016690" cy="2259519"/>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2015424" cy="2248873"/>
            <wp:effectExtent l="19050" t="0" r="3876" b="0"/>
            <wp:docPr id="46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7" cstate="print"/>
                    <a:srcRect/>
                    <a:stretch>
                      <a:fillRect/>
                    </a:stretch>
                  </pic:blipFill>
                  <pic:spPr bwMode="auto">
                    <a:xfrm>
                      <a:off x="0" y="0"/>
                      <a:ext cx="2015424" cy="2248873"/>
                    </a:xfrm>
                    <a:prstGeom prst="rect">
                      <a:avLst/>
                    </a:prstGeom>
                    <a:noFill/>
                    <a:ln w="9525">
                      <a:noFill/>
                      <a:miter lim="800000"/>
                      <a:headEnd/>
                      <a:tailEnd/>
                    </a:ln>
                  </pic:spPr>
                </pic:pic>
              </a:graphicData>
            </a:graphic>
          </wp:inline>
        </w:drawing>
      </w:r>
    </w:p>
    <w:p w:rsidR="00DC41D3" w:rsidRDefault="00152A01">
      <w:pPr>
        <w:shd w:val="clear" w:color="auto" w:fill="FFFFFF"/>
        <w:spacing w:after="0" w:line="240" w:lineRule="auto"/>
        <w:ind w:right="3" w:firstLine="2410"/>
        <w:jc w:val="both"/>
        <w:rPr>
          <w:rFonts w:ascii="Times New Roman" w:eastAsia="Calibri" w:hAnsi="Times New Roman" w:cs="Times New Roman"/>
          <w:sz w:val="24"/>
          <w:szCs w:val="24"/>
          <w:lang w:eastAsia="en-US"/>
        </w:rPr>
      </w:pPr>
      <w:r w:rsidRPr="00152A01">
        <w:rPr>
          <w:rFonts w:ascii="Times New Roman" w:eastAsia="Calibri" w:hAnsi="Times New Roman" w:cs="Times New Roman"/>
          <w:sz w:val="24"/>
          <w:szCs w:val="24"/>
          <w:lang w:eastAsia="en-US"/>
        </w:rPr>
        <w:t>а                                                             б</w:t>
      </w:r>
    </w:p>
    <w:p w:rsidR="00DC41D3" w:rsidRDefault="00DC41D3">
      <w:pPr>
        <w:shd w:val="clear" w:color="auto" w:fill="FFFFFF"/>
        <w:spacing w:after="0" w:line="240" w:lineRule="auto"/>
        <w:ind w:right="3" w:firstLine="709"/>
        <w:jc w:val="both"/>
        <w:rPr>
          <w:rFonts w:ascii="Times New Roman" w:eastAsia="Calibri" w:hAnsi="Times New Roman" w:cs="Times New Roman"/>
          <w:sz w:val="16"/>
          <w:szCs w:val="16"/>
          <w:lang w:eastAsia="en-US"/>
        </w:rPr>
      </w:pPr>
    </w:p>
    <w:p w:rsidR="00DC41D3" w:rsidRDefault="00911697">
      <w:pPr>
        <w:shd w:val="clear" w:color="auto" w:fill="FFFFFF"/>
        <w:spacing w:after="0" w:line="240" w:lineRule="auto"/>
        <w:ind w:right="3"/>
        <w:jc w:val="center"/>
        <w:rPr>
          <w:rFonts w:ascii="Times New Roman" w:eastAsia="Calibri" w:hAnsi="Times New Roman" w:cs="Times New Roman"/>
          <w:sz w:val="28"/>
          <w:szCs w:val="28"/>
          <w:lang w:eastAsia="en-US"/>
        </w:rPr>
      </w:pPr>
      <w:r w:rsidRPr="009A6FEA">
        <w:rPr>
          <w:rFonts w:ascii="Times New Roman" w:eastAsia="Times New Roman" w:hAnsi="Times New Roman" w:cs="Times New Roman"/>
          <w:sz w:val="28"/>
          <w:szCs w:val="28"/>
        </w:rPr>
        <w:t xml:space="preserve">Рисунок 3.1 – </w:t>
      </w:r>
      <w:r w:rsidRPr="009A6FEA">
        <w:rPr>
          <w:rFonts w:ascii="Times New Roman" w:eastAsia="Times New Roman" w:hAnsi="Times New Roman" w:cs="Times New Roman"/>
          <w:sz w:val="28"/>
          <w:szCs w:val="28"/>
          <w:lang w:eastAsia="en-US"/>
        </w:rPr>
        <w:t>СЭМ изображение УТ в исходном растворе (а) и в ретентате (б)</w:t>
      </w:r>
    </w:p>
    <w:p w:rsidR="00DC41D3" w:rsidRDefault="00DC41D3">
      <w:pPr>
        <w:shd w:val="clear" w:color="auto" w:fill="FFFFFF"/>
        <w:spacing w:after="0" w:line="240" w:lineRule="auto"/>
        <w:ind w:right="3" w:firstLine="709"/>
        <w:jc w:val="both"/>
        <w:rPr>
          <w:rFonts w:ascii="Times New Roman" w:eastAsia="Calibri" w:hAnsi="Times New Roman" w:cs="Times New Roman"/>
          <w:sz w:val="28"/>
          <w:szCs w:val="28"/>
          <w:lang w:eastAsia="en-US"/>
        </w:rPr>
      </w:pPr>
    </w:p>
    <w:p w:rsidR="00DC41D3" w:rsidRDefault="00CF41BC">
      <w:pPr>
        <w:pStyle w:val="Newparagraph"/>
        <w:spacing w:line="240" w:lineRule="auto"/>
        <w:ind w:right="3" w:firstLine="709"/>
        <w:jc w:val="both"/>
        <w:rPr>
          <w:sz w:val="28"/>
          <w:szCs w:val="28"/>
          <w:lang w:val="ru-RU"/>
        </w:rPr>
      </w:pPr>
      <w:r w:rsidRPr="009A6FEA">
        <w:rPr>
          <w:sz w:val="28"/>
          <w:szCs w:val="28"/>
          <w:lang w:val="ru-RU"/>
        </w:rPr>
        <w:t>В ретентате после 24 часов происходит выпадение осадка с частицами субмикронного размера (рисунок 3.1б). Наряду с крупными частицами в ретентате присутствуют частицы маленького размера, которые и являются объектом исследования.</w:t>
      </w:r>
      <w:r w:rsidR="00D91AD6" w:rsidRPr="009A6FEA">
        <w:rPr>
          <w:sz w:val="28"/>
          <w:szCs w:val="28"/>
          <w:lang w:val="ru-RU"/>
        </w:rPr>
        <w:t xml:space="preserve"> Синтезированные УТ обладают сферической формой с диаметром 5–15 нм (рисунок 3.2), что подтверждено данными ПЭМ микроскопии.</w:t>
      </w:r>
    </w:p>
    <w:p w:rsidR="00D91AD6" w:rsidRDefault="00D91AD6">
      <w:pPr>
        <w:tabs>
          <w:tab w:val="left" w:pos="9072"/>
        </w:tabs>
        <w:spacing w:after="0" w:line="240" w:lineRule="auto"/>
        <w:ind w:right="3" w:firstLine="709"/>
        <w:jc w:val="both"/>
        <w:rPr>
          <w:rFonts w:ascii="Times New Roman" w:eastAsia="Times New Roman" w:hAnsi="Times New Roman" w:cs="Times New Roman"/>
          <w:sz w:val="28"/>
          <w:szCs w:val="28"/>
          <w:lang w:eastAsia="en-GB"/>
        </w:rPr>
      </w:pPr>
    </w:p>
    <w:p w:rsidR="00DC41D3" w:rsidRDefault="00DC41D3">
      <w:pPr>
        <w:tabs>
          <w:tab w:val="left" w:pos="9072"/>
        </w:tabs>
        <w:spacing w:after="0" w:line="240" w:lineRule="auto"/>
        <w:ind w:right="3"/>
        <w:jc w:val="center"/>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rPr>
        <w:drawing>
          <wp:inline distT="0" distB="0" distL="0" distR="0">
            <wp:extent cx="2190307" cy="2190307"/>
            <wp:effectExtent l="19050" t="0" r="443" b="0"/>
            <wp:docPr id="465" name="Рисунок 8" descr="D:\РИМ\Эксперимент. данные\УКТ\УКТ ЛК-L цистеин\ПЭМ снимки УКТ ЛК L-цистеин 1-0,5 Москва\6(ретентат 160 С)\[6]-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ИМ\Эксперимент. данные\УКТ\УКТ ЛК-L цистеин\ПЭМ снимки УКТ ЛК L-цистеин 1-0,5 Москва\6(ретентат 160 С)\[6]-0004.jpg"/>
                    <pic:cNvPicPr>
                      <a:picLocks noChangeAspect="1" noChangeArrowheads="1"/>
                    </pic:cNvPicPr>
                  </pic:nvPicPr>
                  <pic:blipFill>
                    <a:blip r:embed="rId78" cstate="print"/>
                    <a:srcRect/>
                    <a:stretch>
                      <a:fillRect/>
                    </a:stretch>
                  </pic:blipFill>
                  <pic:spPr bwMode="auto">
                    <a:xfrm>
                      <a:off x="0" y="0"/>
                      <a:ext cx="2194071" cy="2194071"/>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rPr>
        <w:drawing>
          <wp:inline distT="0" distB="0" distL="0" distR="0">
            <wp:extent cx="2191415" cy="2191415"/>
            <wp:effectExtent l="19050" t="0" r="0" b="0"/>
            <wp:docPr id="466" name="Рисунок 7" descr="D:\РИМ\Эксперимент. данные\УКТ\УКТ ЛК-L цистеин\ПЭМ снимки УКТ ЛК L-цистеин 1-0,5 Москва\6(ретентат 160 С)\[6]-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ИМ\Эксперимент. данные\УКТ\УКТ ЛК-L цистеин\ПЭМ снимки УКТ ЛК L-цистеин 1-0,5 Москва\6(ретентат 160 С)\[6]-0003.jpg"/>
                    <pic:cNvPicPr>
                      <a:picLocks noChangeAspect="1" noChangeArrowheads="1"/>
                    </pic:cNvPicPr>
                  </pic:nvPicPr>
                  <pic:blipFill>
                    <a:blip r:embed="rId79" cstate="print"/>
                    <a:srcRect/>
                    <a:stretch>
                      <a:fillRect/>
                    </a:stretch>
                  </pic:blipFill>
                  <pic:spPr bwMode="auto">
                    <a:xfrm>
                      <a:off x="0" y="0"/>
                      <a:ext cx="2195196" cy="2195196"/>
                    </a:xfrm>
                    <a:prstGeom prst="rect">
                      <a:avLst/>
                    </a:prstGeom>
                    <a:noFill/>
                    <a:ln w="9525">
                      <a:noFill/>
                      <a:miter lim="800000"/>
                      <a:headEnd/>
                      <a:tailEnd/>
                    </a:ln>
                  </pic:spPr>
                </pic:pic>
              </a:graphicData>
            </a:graphic>
          </wp:inline>
        </w:drawing>
      </w:r>
    </w:p>
    <w:p w:rsidR="00DC41D3" w:rsidRDefault="00D40CF7" w:rsidP="00D40CF7">
      <w:pPr>
        <w:tabs>
          <w:tab w:val="left" w:pos="9072"/>
        </w:tabs>
        <w:spacing w:after="0" w:line="240" w:lineRule="auto"/>
        <w:ind w:right="3" w:firstLine="2552"/>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152A01" w:rsidRPr="00152A01">
        <w:rPr>
          <w:rFonts w:ascii="Times New Roman" w:eastAsia="Times New Roman" w:hAnsi="Times New Roman" w:cs="Times New Roman"/>
          <w:sz w:val="24"/>
          <w:szCs w:val="24"/>
          <w:lang w:eastAsia="en-GB"/>
        </w:rPr>
        <w:t>а                                                      б</w:t>
      </w:r>
    </w:p>
    <w:p w:rsidR="00DC41D3" w:rsidRDefault="00DC41D3">
      <w:pPr>
        <w:pStyle w:val="Newparagraph"/>
        <w:spacing w:line="240" w:lineRule="auto"/>
        <w:ind w:right="3" w:firstLine="709"/>
        <w:jc w:val="center"/>
        <w:rPr>
          <w:sz w:val="16"/>
          <w:szCs w:val="16"/>
          <w:lang w:val="ru-RU" w:eastAsia="ru-RU"/>
        </w:rPr>
      </w:pPr>
    </w:p>
    <w:p w:rsidR="00DC41D3" w:rsidRDefault="00D91AD6">
      <w:pPr>
        <w:pStyle w:val="Newparagraph"/>
        <w:spacing w:line="240" w:lineRule="auto"/>
        <w:ind w:right="3" w:firstLine="0"/>
        <w:jc w:val="center"/>
        <w:rPr>
          <w:color w:val="FF0000"/>
          <w:sz w:val="28"/>
          <w:szCs w:val="28"/>
          <w:lang w:val="ru-RU"/>
        </w:rPr>
      </w:pPr>
      <w:r w:rsidRPr="009A6FEA">
        <w:rPr>
          <w:sz w:val="28"/>
          <w:szCs w:val="28"/>
          <w:lang w:val="ru-RU" w:eastAsia="ru-RU"/>
        </w:rPr>
        <w:t>Рисунок 3.2 – ПЭМ изображение раствора S,</w:t>
      </w:r>
      <w:r w:rsidRPr="009A6FEA">
        <w:rPr>
          <w:sz w:val="28"/>
          <w:szCs w:val="28"/>
          <w:lang w:val="en-US" w:eastAsia="ru-RU"/>
        </w:rPr>
        <w:t>N</w:t>
      </w:r>
      <w:r w:rsidR="00B74AB2" w:rsidRPr="009A6FEA">
        <w:rPr>
          <w:sz w:val="28"/>
          <w:szCs w:val="28"/>
          <w:lang w:val="ru-RU" w:eastAsia="ru-RU"/>
        </w:rPr>
        <w:t>-</w:t>
      </w:r>
      <w:r w:rsidRPr="009A6FEA">
        <w:rPr>
          <w:sz w:val="28"/>
          <w:szCs w:val="28"/>
          <w:lang w:val="ru-RU" w:eastAsia="ru-RU"/>
        </w:rPr>
        <w:t xml:space="preserve"> допированных УТ</w:t>
      </w:r>
    </w:p>
    <w:p w:rsidR="00D91AD6" w:rsidRPr="009A6FEA" w:rsidRDefault="00D91AD6">
      <w:pPr>
        <w:tabs>
          <w:tab w:val="left" w:pos="9072"/>
        </w:tabs>
        <w:spacing w:after="0" w:line="240" w:lineRule="auto"/>
        <w:ind w:right="3" w:firstLine="709"/>
        <w:jc w:val="both"/>
        <w:rPr>
          <w:rFonts w:ascii="Times New Roman" w:eastAsia="Times New Roman" w:hAnsi="Times New Roman" w:cs="Times New Roman"/>
          <w:sz w:val="28"/>
          <w:szCs w:val="28"/>
          <w:lang w:eastAsia="en-GB"/>
        </w:rPr>
      </w:pPr>
    </w:p>
    <w:p w:rsidR="00230D60" w:rsidRPr="009A6FEA" w:rsidRDefault="00230D60">
      <w:pPr>
        <w:tabs>
          <w:tab w:val="left" w:pos="9072"/>
        </w:tabs>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По данным</w:t>
      </w:r>
      <w:r w:rsidR="00CD541A" w:rsidRPr="009A6FEA">
        <w:rPr>
          <w:rFonts w:ascii="Times New Roman" w:eastAsia="Times New Roman" w:hAnsi="Times New Roman" w:cs="Times New Roman"/>
          <w:sz w:val="28"/>
          <w:szCs w:val="28"/>
          <w:lang w:eastAsia="en-GB"/>
        </w:rPr>
        <w:t xml:space="preserve"> о размер</w:t>
      </w:r>
      <w:r w:rsidRPr="009A6FEA">
        <w:rPr>
          <w:rFonts w:ascii="Times New Roman" w:eastAsia="Times New Roman" w:hAnsi="Times New Roman" w:cs="Times New Roman"/>
          <w:sz w:val="28"/>
          <w:szCs w:val="28"/>
          <w:lang w:eastAsia="en-GB"/>
        </w:rPr>
        <w:t>ах</w:t>
      </w:r>
      <w:r w:rsidR="00CD541A" w:rsidRPr="009A6FEA">
        <w:rPr>
          <w:rFonts w:ascii="Times New Roman" w:eastAsia="Times New Roman" w:hAnsi="Times New Roman" w:cs="Times New Roman"/>
          <w:sz w:val="28"/>
          <w:szCs w:val="28"/>
          <w:lang w:eastAsia="en-GB"/>
        </w:rPr>
        <w:t xml:space="preserve"> УТ получе</w:t>
      </w:r>
      <w:r w:rsidRPr="009A6FEA">
        <w:rPr>
          <w:rFonts w:ascii="Times New Roman" w:eastAsia="Times New Roman" w:hAnsi="Times New Roman" w:cs="Times New Roman"/>
          <w:sz w:val="28"/>
          <w:szCs w:val="28"/>
          <w:lang w:eastAsia="en-GB"/>
        </w:rPr>
        <w:t>н</w:t>
      </w:r>
      <w:r w:rsidR="00CD541A" w:rsidRPr="009A6FEA">
        <w:rPr>
          <w:rFonts w:ascii="Times New Roman" w:eastAsia="Times New Roman" w:hAnsi="Times New Roman" w:cs="Times New Roman"/>
          <w:sz w:val="28"/>
          <w:szCs w:val="28"/>
          <w:lang w:eastAsia="en-GB"/>
        </w:rPr>
        <w:t>ны</w:t>
      </w:r>
      <w:r w:rsidRPr="009A6FEA">
        <w:rPr>
          <w:rFonts w:ascii="Times New Roman" w:eastAsia="Times New Roman" w:hAnsi="Times New Roman" w:cs="Times New Roman"/>
          <w:sz w:val="28"/>
          <w:szCs w:val="28"/>
          <w:lang w:eastAsia="en-GB"/>
        </w:rPr>
        <w:t>е</w:t>
      </w:r>
      <w:r w:rsidR="00FC6C0A" w:rsidRPr="009A6FEA">
        <w:rPr>
          <w:rFonts w:ascii="Times New Roman" w:eastAsia="Times New Roman" w:hAnsi="Times New Roman" w:cs="Times New Roman"/>
          <w:sz w:val="28"/>
          <w:szCs w:val="28"/>
          <w:lang w:eastAsia="en-GB"/>
        </w:rPr>
        <w:t xml:space="preserve">методом динамического рассеяния </w:t>
      </w:r>
      <w:r w:rsidR="00CD541A" w:rsidRPr="009A6FEA">
        <w:rPr>
          <w:rFonts w:ascii="Times New Roman" w:eastAsia="Times New Roman" w:hAnsi="Times New Roman" w:cs="Times New Roman"/>
          <w:sz w:val="28"/>
          <w:szCs w:val="28"/>
          <w:lang w:eastAsia="en-GB"/>
        </w:rPr>
        <w:t xml:space="preserve">с помощью анализатора </w:t>
      </w:r>
      <w:r w:rsidR="00CD541A" w:rsidRPr="009A6FEA">
        <w:rPr>
          <w:rFonts w:ascii="Times New Roman" w:eastAsia="Times New Roman" w:hAnsi="Times New Roman" w:cs="Times New Roman"/>
          <w:sz w:val="28"/>
          <w:szCs w:val="28"/>
          <w:lang w:val="en-US" w:eastAsia="en-GB"/>
        </w:rPr>
        <w:t>ZetasizerNano</w:t>
      </w:r>
      <w:r w:rsidR="00CD541A" w:rsidRPr="009A6FEA">
        <w:rPr>
          <w:rFonts w:ascii="Times New Roman" w:eastAsia="Times New Roman" w:hAnsi="Times New Roman" w:cs="Times New Roman"/>
          <w:sz w:val="28"/>
          <w:szCs w:val="28"/>
          <w:lang w:eastAsia="en-GB"/>
        </w:rPr>
        <w:t xml:space="preserve"> 90</w:t>
      </w:r>
      <w:r w:rsidR="00CD541A" w:rsidRPr="009A6FEA">
        <w:rPr>
          <w:rFonts w:ascii="Times New Roman" w:eastAsia="Times New Roman" w:hAnsi="Times New Roman" w:cs="Times New Roman"/>
          <w:sz w:val="28"/>
          <w:szCs w:val="28"/>
          <w:lang w:val="en-US" w:eastAsia="en-GB"/>
        </w:rPr>
        <w:t>S</w:t>
      </w:r>
      <w:r w:rsidRPr="009A6FEA">
        <w:rPr>
          <w:rFonts w:ascii="Times New Roman" w:eastAsia="Times New Roman" w:hAnsi="Times New Roman" w:cs="Times New Roman"/>
          <w:sz w:val="28"/>
          <w:szCs w:val="28"/>
          <w:lang w:eastAsia="en-GB"/>
        </w:rPr>
        <w:t xml:space="preserve">установлено, что размеры диализированных УТ варьируются от 2 до 8 нм, со средним </w:t>
      </w:r>
      <w:r w:rsidR="00C203D2" w:rsidRPr="009A6FEA">
        <w:rPr>
          <w:rFonts w:ascii="Times New Roman" w:eastAsia="Times New Roman" w:hAnsi="Times New Roman" w:cs="Times New Roman"/>
          <w:sz w:val="28"/>
          <w:szCs w:val="28"/>
          <w:lang w:eastAsia="en-GB"/>
        </w:rPr>
        <w:t xml:space="preserve">диаметром </w:t>
      </w:r>
      <w:r w:rsidRPr="009A6FEA">
        <w:rPr>
          <w:rFonts w:ascii="Times New Roman" w:eastAsia="Times New Roman" w:hAnsi="Times New Roman" w:cs="Times New Roman"/>
          <w:sz w:val="28"/>
          <w:szCs w:val="28"/>
          <w:lang w:eastAsia="en-GB"/>
        </w:rPr>
        <w:t>3,5 нм</w:t>
      </w:r>
      <w:r w:rsidR="00911697">
        <w:rPr>
          <w:rFonts w:ascii="Times New Roman" w:eastAsia="Times New Roman" w:hAnsi="Times New Roman" w:cs="Times New Roman"/>
          <w:sz w:val="28"/>
          <w:szCs w:val="28"/>
          <w:lang w:eastAsia="en-GB"/>
        </w:rPr>
        <w:t xml:space="preserve"> (рисунок 3.3)</w:t>
      </w:r>
      <w:r w:rsidRPr="009A6FEA">
        <w:rPr>
          <w:rFonts w:ascii="Times New Roman" w:eastAsia="Times New Roman" w:hAnsi="Times New Roman" w:cs="Times New Roman"/>
          <w:sz w:val="28"/>
          <w:szCs w:val="28"/>
          <w:lang w:eastAsia="en-GB"/>
        </w:rPr>
        <w:t xml:space="preserve">. </w:t>
      </w:r>
    </w:p>
    <w:p w:rsidR="00DC41D3" w:rsidRDefault="00DC41D3">
      <w:pPr>
        <w:tabs>
          <w:tab w:val="left" w:pos="4820"/>
        </w:tabs>
        <w:spacing w:after="0" w:line="240" w:lineRule="auto"/>
        <w:ind w:right="3" w:firstLine="709"/>
        <w:jc w:val="both"/>
        <w:rPr>
          <w:rFonts w:ascii="Times New Roman" w:eastAsia="Times New Roman" w:hAnsi="Times New Roman" w:cs="Times New Roman"/>
          <w:sz w:val="28"/>
          <w:szCs w:val="28"/>
          <w:lang w:eastAsia="en-GB"/>
        </w:rPr>
      </w:pPr>
    </w:p>
    <w:p w:rsidR="00DC41D3" w:rsidRDefault="00DC41D3">
      <w:pPr>
        <w:tabs>
          <w:tab w:val="left" w:pos="4820"/>
        </w:tabs>
        <w:spacing w:after="0" w:line="240" w:lineRule="auto"/>
        <w:ind w:right="3" w:firstLine="709"/>
        <w:jc w:val="both"/>
        <w:rPr>
          <w:rFonts w:ascii="Times New Roman" w:eastAsia="Times New Roman" w:hAnsi="Times New Roman" w:cs="Times New Roman"/>
          <w:sz w:val="28"/>
          <w:szCs w:val="28"/>
          <w:lang w:eastAsia="en-GB"/>
        </w:rPr>
      </w:pPr>
    </w:p>
    <w:p w:rsidR="00DC41D3" w:rsidRDefault="00DC41D3">
      <w:pPr>
        <w:tabs>
          <w:tab w:val="left" w:pos="4820"/>
        </w:tabs>
        <w:spacing w:after="0" w:line="240" w:lineRule="auto"/>
        <w:ind w:right="3" w:firstLine="709"/>
        <w:jc w:val="both"/>
        <w:rPr>
          <w:rFonts w:ascii="Times New Roman" w:eastAsia="Times New Roman" w:hAnsi="Times New Roman" w:cs="Times New Roman"/>
          <w:sz w:val="28"/>
          <w:szCs w:val="28"/>
          <w:lang w:eastAsia="en-GB"/>
        </w:rPr>
      </w:pPr>
    </w:p>
    <w:p w:rsidR="00DC41D3" w:rsidRDefault="00DC41D3">
      <w:pPr>
        <w:tabs>
          <w:tab w:val="left" w:pos="4820"/>
        </w:tabs>
        <w:spacing w:after="0" w:line="240" w:lineRule="auto"/>
        <w:ind w:right="3" w:firstLine="709"/>
        <w:jc w:val="both"/>
        <w:rPr>
          <w:rFonts w:ascii="Times New Roman" w:eastAsia="Times New Roman" w:hAnsi="Times New Roman" w:cs="Times New Roman"/>
          <w:sz w:val="28"/>
          <w:szCs w:val="28"/>
          <w:lang w:eastAsia="en-GB"/>
        </w:rPr>
      </w:pPr>
    </w:p>
    <w:p w:rsidR="00DC41D3" w:rsidRDefault="00911697">
      <w:pPr>
        <w:tabs>
          <w:tab w:val="left" w:pos="4820"/>
        </w:tabs>
        <w:spacing w:after="0" w:line="240" w:lineRule="auto"/>
        <w:ind w:right="3"/>
        <w:jc w:val="center"/>
        <w:rPr>
          <w:rFonts w:ascii="Times New Roman" w:eastAsia="Times New Roman" w:hAnsi="Times New Roman" w:cs="Times New Roman"/>
          <w:sz w:val="28"/>
          <w:szCs w:val="28"/>
          <w:lang w:eastAsia="en-GB"/>
        </w:rPr>
      </w:pPr>
      <w:r w:rsidRPr="00CD351A">
        <w:rPr>
          <w:rFonts w:ascii="Times New Roman" w:eastAsia="Times New Roman" w:hAnsi="Times New Roman"/>
          <w:sz w:val="24"/>
          <w:szCs w:val="24"/>
          <w:lang w:val="en-GB" w:eastAsia="en-GB"/>
        </w:rPr>
        <w:object w:dxaOrig="7350" w:dyaOrig="3570" w14:anchorId="30628C56">
          <v:shape id="_x0000_i1044" type="#_x0000_t75" style="width:224.25pt;height:106.5pt" o:ole="">
            <v:imagedata r:id="rId80" o:title=""/>
          </v:shape>
          <o:OLEObject Type="Embed" ProgID="PBrush" ShapeID="_x0000_i1044" DrawAspect="Content" ObjectID="_1795612767" r:id="rId81"/>
        </w:object>
      </w:r>
      <w:r w:rsidR="00DC41D3">
        <w:rPr>
          <w:rFonts w:ascii="Times New Roman" w:eastAsia="Times New Roman" w:hAnsi="Times New Roman"/>
          <w:noProof/>
          <w:sz w:val="28"/>
          <w:szCs w:val="28"/>
        </w:rPr>
        <w:drawing>
          <wp:inline distT="0" distB="0" distL="0" distR="0">
            <wp:extent cx="2860474" cy="1351722"/>
            <wp:effectExtent l="0" t="0" r="0" b="1270"/>
            <wp:docPr id="46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2" cstate="print"/>
                    <a:srcRect/>
                    <a:stretch>
                      <a:fillRect/>
                    </a:stretch>
                  </pic:blipFill>
                  <pic:spPr bwMode="auto">
                    <a:xfrm>
                      <a:off x="0" y="0"/>
                      <a:ext cx="2877713" cy="1359868"/>
                    </a:xfrm>
                    <a:prstGeom prst="rect">
                      <a:avLst/>
                    </a:prstGeom>
                    <a:noFill/>
                    <a:ln w="9525">
                      <a:noFill/>
                      <a:miter lim="800000"/>
                      <a:headEnd/>
                      <a:tailEnd/>
                    </a:ln>
                  </pic:spPr>
                </pic:pic>
              </a:graphicData>
            </a:graphic>
          </wp:inline>
        </w:drawing>
      </w:r>
    </w:p>
    <w:p w:rsidR="00DC41D3" w:rsidRDefault="00152A01">
      <w:pPr>
        <w:tabs>
          <w:tab w:val="left" w:pos="4820"/>
        </w:tabs>
        <w:spacing w:after="0" w:line="240" w:lineRule="auto"/>
        <w:ind w:right="3" w:firstLine="2127"/>
        <w:jc w:val="both"/>
        <w:rPr>
          <w:rFonts w:ascii="Times New Roman" w:eastAsia="Times New Roman" w:hAnsi="Times New Roman" w:cs="Times New Roman"/>
          <w:sz w:val="24"/>
          <w:szCs w:val="24"/>
          <w:lang w:eastAsia="en-GB"/>
        </w:rPr>
      </w:pPr>
      <w:r w:rsidRPr="00152A01">
        <w:rPr>
          <w:rFonts w:ascii="Times New Roman" w:eastAsia="Times New Roman" w:hAnsi="Times New Roman" w:cs="Times New Roman"/>
          <w:sz w:val="24"/>
          <w:szCs w:val="24"/>
          <w:lang w:eastAsia="en-GB"/>
        </w:rPr>
        <w:t>а</w:t>
      </w:r>
      <w:r w:rsidR="00911697">
        <w:rPr>
          <w:rFonts w:ascii="Times New Roman" w:eastAsia="Times New Roman" w:hAnsi="Times New Roman" w:cs="Times New Roman"/>
          <w:sz w:val="24"/>
          <w:szCs w:val="24"/>
          <w:lang w:eastAsia="en-GB"/>
        </w:rPr>
        <w:t xml:space="preserve">                                                                                 б</w:t>
      </w:r>
    </w:p>
    <w:p w:rsidR="00DC41D3" w:rsidRDefault="00911697">
      <w:pPr>
        <w:tabs>
          <w:tab w:val="left" w:pos="4820"/>
        </w:tabs>
        <w:spacing w:after="0" w:line="240" w:lineRule="auto"/>
        <w:ind w:right="3"/>
        <w:jc w:val="center"/>
        <w:rPr>
          <w:rFonts w:ascii="Times New Roman" w:eastAsia="Times New Roman" w:hAnsi="Times New Roman" w:cs="Times New Roman"/>
          <w:sz w:val="28"/>
          <w:szCs w:val="28"/>
          <w:lang w:eastAsia="en-GB"/>
        </w:rPr>
      </w:pPr>
      <w:r w:rsidRPr="000C51EF">
        <w:rPr>
          <w:rFonts w:ascii="Times New Roman" w:eastAsia="Times New Roman" w:hAnsi="Times New Roman"/>
          <w:sz w:val="24"/>
          <w:szCs w:val="24"/>
          <w:lang w:val="en-GB" w:eastAsia="en-GB"/>
        </w:rPr>
        <w:object w:dxaOrig="7680" w:dyaOrig="3435" w14:anchorId="35E48E7E">
          <v:shape id="_x0000_i1045" type="#_x0000_t75" style="width:231pt;height:102pt" o:ole="">
            <v:imagedata r:id="rId83" o:title=""/>
          </v:shape>
          <o:OLEObject Type="Embed" ProgID="PBrush" ShapeID="_x0000_i1045" DrawAspect="Content" ObjectID="_1795612768" r:id="rId84"/>
        </w:object>
      </w:r>
      <w:r w:rsidRPr="00481C6A">
        <w:rPr>
          <w:rFonts w:ascii="Times New Roman" w:eastAsia="Times New Roman" w:hAnsi="Times New Roman"/>
          <w:sz w:val="24"/>
          <w:szCs w:val="24"/>
          <w:lang w:val="en-GB" w:eastAsia="en-GB"/>
        </w:rPr>
        <w:object w:dxaOrig="7815" w:dyaOrig="3510" w14:anchorId="4322C0E2">
          <v:shape id="_x0000_i1046" type="#_x0000_t75" style="width:228pt;height:102pt" o:ole="">
            <v:imagedata r:id="rId85" o:title=""/>
          </v:shape>
          <o:OLEObject Type="Embed" ProgID="PBrush" ShapeID="_x0000_i1046" DrawAspect="Content" ObjectID="_1795612769" r:id="rId86"/>
        </w:object>
      </w:r>
    </w:p>
    <w:p w:rsidR="00DC41D3" w:rsidRDefault="00152A01">
      <w:pPr>
        <w:tabs>
          <w:tab w:val="left" w:pos="4820"/>
        </w:tabs>
        <w:spacing w:after="0" w:line="240" w:lineRule="auto"/>
        <w:ind w:right="3" w:firstLine="2127"/>
        <w:jc w:val="both"/>
        <w:rPr>
          <w:rFonts w:ascii="Times New Roman" w:eastAsia="Times New Roman" w:hAnsi="Times New Roman" w:cs="Times New Roman"/>
          <w:sz w:val="24"/>
          <w:szCs w:val="24"/>
          <w:lang w:eastAsia="en-GB"/>
        </w:rPr>
      </w:pPr>
      <w:r w:rsidRPr="00152A01">
        <w:rPr>
          <w:rFonts w:ascii="Times New Roman" w:eastAsia="Times New Roman" w:hAnsi="Times New Roman" w:cs="Times New Roman"/>
          <w:sz w:val="24"/>
          <w:szCs w:val="24"/>
          <w:lang w:eastAsia="en-GB"/>
        </w:rPr>
        <w:t>в                        г</w:t>
      </w:r>
    </w:p>
    <w:p w:rsidR="00DC41D3" w:rsidRDefault="00DC41D3">
      <w:pPr>
        <w:tabs>
          <w:tab w:val="left" w:pos="4820"/>
        </w:tabs>
        <w:spacing w:after="0" w:line="240" w:lineRule="auto"/>
        <w:ind w:right="3" w:firstLine="709"/>
        <w:jc w:val="both"/>
        <w:rPr>
          <w:rFonts w:ascii="Times New Roman" w:eastAsia="Times New Roman" w:hAnsi="Times New Roman" w:cs="Times New Roman"/>
          <w:sz w:val="16"/>
          <w:szCs w:val="16"/>
          <w:lang w:eastAsia="en-GB"/>
        </w:rPr>
      </w:pPr>
    </w:p>
    <w:p w:rsidR="00DC41D3" w:rsidRDefault="00152A01">
      <w:pPr>
        <w:tabs>
          <w:tab w:val="left" w:pos="4820"/>
        </w:tabs>
        <w:spacing w:after="0" w:line="240" w:lineRule="auto"/>
        <w:ind w:right="3" w:firstLine="709"/>
        <w:jc w:val="both"/>
        <w:rPr>
          <w:rFonts w:ascii="Times New Roman" w:eastAsia="Times New Roman" w:hAnsi="Times New Roman" w:cs="Times New Roman"/>
          <w:sz w:val="24"/>
          <w:szCs w:val="24"/>
          <w:lang w:eastAsia="en-GB"/>
        </w:rPr>
      </w:pPr>
      <w:r w:rsidRPr="00152A01">
        <w:rPr>
          <w:rFonts w:ascii="Times New Roman" w:eastAsia="Times New Roman" w:hAnsi="Times New Roman" w:cs="Times New Roman"/>
          <w:sz w:val="24"/>
          <w:szCs w:val="24"/>
          <w:lang w:eastAsia="en-GB"/>
        </w:rPr>
        <w:t xml:space="preserve">а ‒ </w:t>
      </w:r>
      <w:r w:rsidRPr="00152A01">
        <w:rPr>
          <w:rFonts w:ascii="Times New Roman" w:eastAsia="Times New Roman" w:hAnsi="Times New Roman"/>
          <w:sz w:val="24"/>
          <w:szCs w:val="24"/>
          <w:lang w:eastAsia="en-GB"/>
        </w:rPr>
        <w:t>1</w:t>
      </w:r>
      <w:r w:rsidRPr="00152A01">
        <w:rPr>
          <w:rFonts w:ascii="Times New Roman" w:eastAsia="Times New Roman" w:hAnsi="Times New Roman"/>
          <w:sz w:val="24"/>
          <w:szCs w:val="24"/>
          <w:lang w:val="kk-KZ" w:eastAsia="en-GB"/>
        </w:rPr>
        <w:t xml:space="preserve">:0; б – </w:t>
      </w:r>
      <w:r w:rsidRPr="00152A01">
        <w:rPr>
          <w:rFonts w:ascii="Times New Roman" w:eastAsia="Times New Roman" w:hAnsi="Times New Roman"/>
          <w:sz w:val="24"/>
          <w:szCs w:val="24"/>
          <w:lang w:eastAsia="en-GB"/>
        </w:rPr>
        <w:t>1:0,5; в – 1:1; г – 1:2</w:t>
      </w:r>
    </w:p>
    <w:p w:rsidR="00DC41D3" w:rsidRDefault="00DC41D3">
      <w:pPr>
        <w:tabs>
          <w:tab w:val="left" w:pos="4820"/>
        </w:tabs>
        <w:spacing w:after="0" w:line="240" w:lineRule="auto"/>
        <w:ind w:right="3" w:firstLine="709"/>
        <w:jc w:val="both"/>
        <w:rPr>
          <w:rFonts w:ascii="Times New Roman" w:eastAsia="Times New Roman" w:hAnsi="Times New Roman" w:cs="Times New Roman"/>
          <w:sz w:val="16"/>
          <w:szCs w:val="16"/>
          <w:lang w:eastAsia="en-GB"/>
        </w:rPr>
      </w:pPr>
    </w:p>
    <w:p w:rsidR="00DC41D3" w:rsidRDefault="00CD541A">
      <w:pPr>
        <w:tabs>
          <w:tab w:val="left" w:pos="4820"/>
        </w:tabs>
        <w:spacing w:after="0" w:line="240" w:lineRule="auto"/>
        <w:ind w:right="3"/>
        <w:jc w:val="center"/>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 xml:space="preserve">Рисунок </w:t>
      </w:r>
      <w:r w:rsidR="00CF41BC" w:rsidRPr="009A6FEA">
        <w:rPr>
          <w:rFonts w:ascii="Times New Roman" w:eastAsia="Times New Roman" w:hAnsi="Times New Roman" w:cs="Times New Roman"/>
          <w:sz w:val="28"/>
          <w:szCs w:val="28"/>
          <w:lang w:eastAsia="en-GB"/>
        </w:rPr>
        <w:t>3</w:t>
      </w:r>
      <w:r w:rsidRPr="009A6FEA">
        <w:rPr>
          <w:rFonts w:ascii="Times New Roman" w:eastAsia="Times New Roman" w:hAnsi="Times New Roman" w:cs="Times New Roman"/>
          <w:sz w:val="28"/>
          <w:szCs w:val="28"/>
          <w:lang w:eastAsia="en-GB"/>
        </w:rPr>
        <w:t>.</w:t>
      </w:r>
      <w:r w:rsidR="00D91AD6" w:rsidRPr="009A6FEA">
        <w:rPr>
          <w:rFonts w:ascii="Times New Roman" w:eastAsia="Times New Roman" w:hAnsi="Times New Roman" w:cs="Times New Roman"/>
          <w:sz w:val="28"/>
          <w:szCs w:val="28"/>
          <w:lang w:eastAsia="en-GB"/>
        </w:rPr>
        <w:t>3</w:t>
      </w:r>
      <w:r w:rsidR="00911697">
        <w:rPr>
          <w:rFonts w:ascii="Times New Roman" w:eastAsia="Times New Roman" w:hAnsi="Times New Roman" w:cs="Times New Roman"/>
          <w:sz w:val="28"/>
          <w:szCs w:val="28"/>
          <w:lang w:eastAsia="en-GB"/>
        </w:rPr>
        <w:t xml:space="preserve">‒ </w:t>
      </w:r>
      <w:r w:rsidRPr="009A6FEA">
        <w:rPr>
          <w:rFonts w:ascii="Times New Roman" w:eastAsia="Times New Roman" w:hAnsi="Times New Roman" w:cs="Times New Roman"/>
          <w:sz w:val="28"/>
          <w:szCs w:val="28"/>
          <w:lang w:eastAsia="en-GB"/>
        </w:rPr>
        <w:t xml:space="preserve">Распределение по размерам </w:t>
      </w:r>
      <w:r w:rsidR="00230D60" w:rsidRPr="009A6FEA">
        <w:rPr>
          <w:rFonts w:ascii="Times New Roman" w:eastAsia="Times New Roman" w:hAnsi="Times New Roman" w:cs="Times New Roman"/>
          <w:sz w:val="28"/>
          <w:szCs w:val="28"/>
          <w:lang w:val="en-US"/>
        </w:rPr>
        <w:t>S</w:t>
      </w:r>
      <w:r w:rsidRPr="009A6FEA">
        <w:rPr>
          <w:rFonts w:ascii="Times New Roman" w:eastAsia="Times New Roman" w:hAnsi="Times New Roman" w:cs="Times New Roman"/>
          <w:sz w:val="28"/>
          <w:szCs w:val="28"/>
        </w:rPr>
        <w:t>,</w:t>
      </w:r>
      <w:r w:rsidRPr="009A6FEA">
        <w:rPr>
          <w:rFonts w:ascii="Times New Roman" w:eastAsia="Times New Roman" w:hAnsi="Times New Roman" w:cs="Times New Roman"/>
          <w:sz w:val="28"/>
          <w:szCs w:val="28"/>
          <w:lang w:val="en-US"/>
        </w:rPr>
        <w:t>N</w:t>
      </w:r>
      <w:r w:rsidR="00B74AB2" w:rsidRPr="009A6FEA">
        <w:rPr>
          <w:rFonts w:ascii="Times New Roman" w:eastAsia="Times New Roman" w:hAnsi="Times New Roman" w:cs="Times New Roman"/>
          <w:sz w:val="28"/>
          <w:szCs w:val="28"/>
        </w:rPr>
        <w:t>-</w:t>
      </w:r>
      <w:r w:rsidRPr="009A6FEA">
        <w:rPr>
          <w:rFonts w:ascii="Times New Roman" w:eastAsia="Times New Roman" w:hAnsi="Times New Roman" w:cs="Times New Roman"/>
          <w:sz w:val="28"/>
          <w:szCs w:val="28"/>
        </w:rPr>
        <w:t>допированных</w:t>
      </w:r>
      <w:r w:rsidRPr="009A6FEA">
        <w:rPr>
          <w:rFonts w:ascii="Times New Roman" w:eastAsia="Times New Roman" w:hAnsi="Times New Roman" w:cs="Times New Roman"/>
          <w:sz w:val="28"/>
          <w:szCs w:val="28"/>
          <w:lang w:eastAsia="en-GB"/>
        </w:rPr>
        <w:t xml:space="preserve"> УТ</w:t>
      </w:r>
    </w:p>
    <w:p w:rsidR="00DC41D3" w:rsidRDefault="00DC41D3">
      <w:pPr>
        <w:tabs>
          <w:tab w:val="left" w:pos="4820"/>
        </w:tabs>
        <w:spacing w:after="0" w:line="240" w:lineRule="auto"/>
        <w:ind w:right="3" w:firstLine="709"/>
        <w:jc w:val="both"/>
        <w:rPr>
          <w:rFonts w:ascii="Times New Roman" w:eastAsia="Times New Roman" w:hAnsi="Times New Roman" w:cs="Times New Roman"/>
          <w:sz w:val="28"/>
          <w:szCs w:val="28"/>
          <w:lang w:eastAsia="en-GB"/>
        </w:rPr>
      </w:pPr>
    </w:p>
    <w:p w:rsidR="00CF41BC" w:rsidRPr="009A6FEA" w:rsidRDefault="00D5001F">
      <w:pPr>
        <w:tabs>
          <w:tab w:val="left" w:pos="9072"/>
        </w:tabs>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 xml:space="preserve">Стоит отметить, что различное соотношение прекурсоров, в основном, не сказалось на размерах УТ. </w:t>
      </w:r>
    </w:p>
    <w:p w:rsidR="00D5001F" w:rsidRPr="009A6FEA" w:rsidRDefault="00D91AD6">
      <w:pPr>
        <w:tabs>
          <w:tab w:val="left" w:pos="9072"/>
        </w:tabs>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Также с</w:t>
      </w:r>
      <w:r w:rsidR="00CF41BC" w:rsidRPr="009A6FEA">
        <w:rPr>
          <w:rFonts w:ascii="Times New Roman" w:eastAsia="Times New Roman" w:hAnsi="Times New Roman" w:cs="Times New Roman"/>
          <w:sz w:val="28"/>
          <w:szCs w:val="28"/>
          <w:lang w:eastAsia="en-GB"/>
        </w:rPr>
        <w:t xml:space="preserve">труктура синтезированных УТ </w:t>
      </w:r>
      <w:r w:rsidR="00C203D2" w:rsidRPr="009A6FEA">
        <w:rPr>
          <w:rFonts w:ascii="Times New Roman" w:eastAsia="Times New Roman" w:hAnsi="Times New Roman" w:cs="Times New Roman"/>
          <w:sz w:val="28"/>
          <w:szCs w:val="28"/>
          <w:lang w:eastAsia="en-GB"/>
        </w:rPr>
        <w:t xml:space="preserve">была изучена по данным, полученным на FTIR спектрометре </w:t>
      </w:r>
      <w:r w:rsidR="00CF41BC" w:rsidRPr="009A6FEA">
        <w:rPr>
          <w:rFonts w:ascii="Times New Roman" w:eastAsia="Times New Roman" w:hAnsi="Times New Roman" w:cs="Times New Roman"/>
          <w:sz w:val="28"/>
          <w:szCs w:val="28"/>
          <w:lang w:eastAsia="en-GB"/>
        </w:rPr>
        <w:t xml:space="preserve"> (рисунок 3.</w:t>
      </w:r>
      <w:r w:rsidR="00090C03" w:rsidRPr="009A6FEA">
        <w:rPr>
          <w:rFonts w:ascii="Times New Roman" w:eastAsia="Times New Roman" w:hAnsi="Times New Roman" w:cs="Times New Roman"/>
          <w:sz w:val="28"/>
          <w:szCs w:val="28"/>
          <w:lang w:eastAsia="en-GB"/>
        </w:rPr>
        <w:t>4</w:t>
      </w:r>
      <w:r w:rsidR="00CF41BC" w:rsidRPr="009A6FEA">
        <w:rPr>
          <w:rFonts w:ascii="Times New Roman" w:eastAsia="Times New Roman" w:hAnsi="Times New Roman" w:cs="Times New Roman"/>
          <w:sz w:val="28"/>
          <w:szCs w:val="28"/>
          <w:lang w:eastAsia="en-GB"/>
        </w:rPr>
        <w:t>).</w:t>
      </w:r>
    </w:p>
    <w:p w:rsidR="00DC41D3" w:rsidRDefault="00DC41D3">
      <w:pPr>
        <w:tabs>
          <w:tab w:val="left" w:pos="9072"/>
        </w:tabs>
        <w:spacing w:after="0" w:line="240" w:lineRule="auto"/>
        <w:ind w:right="3" w:firstLine="709"/>
        <w:jc w:val="both"/>
        <w:rPr>
          <w:rFonts w:ascii="Times New Roman" w:eastAsia="Times New Roman" w:hAnsi="Times New Roman" w:cs="Times New Roman"/>
          <w:sz w:val="28"/>
          <w:szCs w:val="28"/>
          <w:lang w:eastAsia="en-GB"/>
        </w:rPr>
      </w:pPr>
    </w:p>
    <w:p w:rsidR="00D5001F" w:rsidRPr="009A6FEA" w:rsidRDefault="00D5001F">
      <w:pPr>
        <w:tabs>
          <w:tab w:val="left" w:pos="9072"/>
        </w:tabs>
        <w:spacing w:after="0" w:line="240" w:lineRule="auto"/>
        <w:ind w:right="3"/>
        <w:jc w:val="center"/>
        <w:rPr>
          <w:rFonts w:ascii="Times New Roman" w:eastAsia="Times New Roman" w:hAnsi="Times New Roman" w:cs="Times New Roman"/>
          <w:sz w:val="28"/>
          <w:szCs w:val="28"/>
          <w:lang w:eastAsia="en-GB"/>
        </w:rPr>
      </w:pPr>
      <w:r w:rsidRPr="00D35D7A">
        <w:rPr>
          <w:rFonts w:ascii="Times New Roman" w:eastAsia="Times New Roman" w:hAnsi="Times New Roman" w:cs="Times New Roman"/>
          <w:noProof/>
          <w:sz w:val="28"/>
          <w:szCs w:val="28"/>
        </w:rPr>
        <w:drawing>
          <wp:inline distT="0" distB="0" distL="0" distR="0">
            <wp:extent cx="2935547" cy="2456597"/>
            <wp:effectExtent l="19050" t="0" r="0" b="0"/>
            <wp:docPr id="44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cstate="print"/>
                    <a:srcRect/>
                    <a:stretch>
                      <a:fillRect/>
                    </a:stretch>
                  </pic:blipFill>
                  <pic:spPr bwMode="auto">
                    <a:xfrm>
                      <a:off x="0" y="0"/>
                      <a:ext cx="2930133" cy="2452066"/>
                    </a:xfrm>
                    <a:prstGeom prst="rect">
                      <a:avLst/>
                    </a:prstGeom>
                    <a:noFill/>
                    <a:ln w="9525">
                      <a:noFill/>
                      <a:miter lim="800000"/>
                      <a:headEnd/>
                      <a:tailEnd/>
                    </a:ln>
                  </pic:spPr>
                </pic:pic>
              </a:graphicData>
            </a:graphic>
          </wp:inline>
        </w:drawing>
      </w:r>
    </w:p>
    <w:p w:rsidR="00DC41D3" w:rsidRDefault="00DC41D3">
      <w:pPr>
        <w:tabs>
          <w:tab w:val="left" w:pos="9072"/>
        </w:tabs>
        <w:spacing w:after="0" w:line="240" w:lineRule="auto"/>
        <w:ind w:right="3" w:firstLine="709"/>
        <w:jc w:val="both"/>
        <w:rPr>
          <w:rFonts w:ascii="Times New Roman" w:eastAsia="Times New Roman" w:hAnsi="Times New Roman" w:cs="Times New Roman"/>
          <w:sz w:val="16"/>
          <w:szCs w:val="16"/>
          <w:lang w:eastAsia="en-GB"/>
        </w:rPr>
      </w:pPr>
    </w:p>
    <w:p w:rsidR="00D5001F" w:rsidRPr="009A6FEA" w:rsidRDefault="00D5001F">
      <w:pPr>
        <w:tabs>
          <w:tab w:val="left" w:pos="9072"/>
        </w:tabs>
        <w:spacing w:after="0" w:line="240" w:lineRule="auto"/>
        <w:ind w:right="3"/>
        <w:jc w:val="center"/>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Рисунок 3.</w:t>
      </w:r>
      <w:r w:rsidR="007554EC" w:rsidRPr="009A6FEA">
        <w:rPr>
          <w:rFonts w:ascii="Times New Roman" w:eastAsia="Times New Roman" w:hAnsi="Times New Roman" w:cs="Times New Roman"/>
          <w:sz w:val="28"/>
          <w:szCs w:val="28"/>
          <w:lang w:eastAsia="en-GB"/>
        </w:rPr>
        <w:t>4</w:t>
      </w:r>
      <w:r w:rsidRPr="009A6FEA">
        <w:rPr>
          <w:rFonts w:ascii="Times New Roman" w:eastAsia="Times New Roman" w:hAnsi="Times New Roman" w:cs="Times New Roman"/>
          <w:sz w:val="28"/>
          <w:szCs w:val="28"/>
          <w:lang w:eastAsia="en-GB"/>
        </w:rPr>
        <w:t xml:space="preserve"> – ИК спектры </w:t>
      </w:r>
      <w:r w:rsidR="00D40CF7">
        <w:rPr>
          <w:rFonts w:ascii="Times New Roman" w:eastAsia="Times New Roman" w:hAnsi="Times New Roman" w:cs="Times New Roman"/>
          <w:sz w:val="28"/>
          <w:szCs w:val="28"/>
          <w:lang w:eastAsia="en-GB"/>
        </w:rPr>
        <w:t>УТ (</w:t>
      </w:r>
      <w:r w:rsidRPr="009A6FEA">
        <w:rPr>
          <w:rFonts w:ascii="Times New Roman" w:eastAsia="Times New Roman" w:hAnsi="Times New Roman" w:cs="Times New Roman"/>
          <w:sz w:val="28"/>
          <w:szCs w:val="28"/>
          <w:lang w:eastAsia="en-GB"/>
        </w:rPr>
        <w:t>С</w:t>
      </w:r>
      <w:r w:rsidRPr="009A6FEA">
        <w:rPr>
          <w:rFonts w:ascii="Times New Roman" w:eastAsia="Times New Roman" w:hAnsi="Times New Roman" w:cs="Times New Roman"/>
          <w:sz w:val="28"/>
          <w:szCs w:val="28"/>
          <w:lang w:val="en-US" w:eastAsia="en-GB"/>
        </w:rPr>
        <w:t>D</w:t>
      </w:r>
      <w:r w:rsidR="00D40CF7">
        <w:rPr>
          <w:rFonts w:ascii="Times New Roman" w:eastAsia="Times New Roman" w:hAnsi="Times New Roman" w:cs="Times New Roman"/>
          <w:sz w:val="28"/>
          <w:szCs w:val="28"/>
          <w:lang w:eastAsia="en-GB"/>
        </w:rPr>
        <w:t>)</w:t>
      </w:r>
      <w:r w:rsidRPr="009A6FEA">
        <w:rPr>
          <w:rFonts w:ascii="Times New Roman" w:eastAsia="Times New Roman" w:hAnsi="Times New Roman" w:cs="Times New Roman"/>
          <w:sz w:val="28"/>
          <w:szCs w:val="28"/>
          <w:lang w:eastAsia="en-GB"/>
        </w:rPr>
        <w:t xml:space="preserve"> 1:0 и  1:1</w:t>
      </w:r>
    </w:p>
    <w:p w:rsidR="00DC41D3" w:rsidRDefault="00DC41D3">
      <w:pPr>
        <w:tabs>
          <w:tab w:val="left" w:pos="9072"/>
        </w:tabs>
        <w:spacing w:after="0" w:line="240" w:lineRule="auto"/>
        <w:ind w:right="3" w:firstLine="709"/>
        <w:jc w:val="both"/>
        <w:rPr>
          <w:rFonts w:ascii="Times New Roman" w:eastAsia="Times New Roman" w:hAnsi="Times New Roman" w:cs="Times New Roman"/>
          <w:sz w:val="28"/>
          <w:szCs w:val="28"/>
          <w:lang w:eastAsia="en-GB"/>
        </w:rPr>
      </w:pPr>
    </w:p>
    <w:p w:rsidR="00D5001F" w:rsidRPr="009A6FEA" w:rsidRDefault="00D5001F">
      <w:pPr>
        <w:tabs>
          <w:tab w:val="left" w:pos="9072"/>
        </w:tabs>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Как показано на рисунке 3.</w:t>
      </w:r>
      <w:r w:rsidR="007554EC" w:rsidRPr="009A6FEA">
        <w:rPr>
          <w:rFonts w:ascii="Times New Roman" w:eastAsia="Times New Roman" w:hAnsi="Times New Roman" w:cs="Times New Roman"/>
          <w:sz w:val="28"/>
          <w:szCs w:val="28"/>
          <w:lang w:eastAsia="en-GB"/>
        </w:rPr>
        <w:t>4</w:t>
      </w:r>
      <w:r w:rsidRPr="009A6FEA">
        <w:rPr>
          <w:rFonts w:ascii="Times New Roman" w:eastAsia="Times New Roman" w:hAnsi="Times New Roman" w:cs="Times New Roman"/>
          <w:sz w:val="28"/>
          <w:szCs w:val="28"/>
          <w:lang w:eastAsia="en-GB"/>
        </w:rPr>
        <w:t>, в ИК спектре УТ на основе только ЛК (</w:t>
      </w:r>
      <w:r w:rsidR="00D40CF7">
        <w:rPr>
          <w:rFonts w:ascii="Times New Roman" w:eastAsia="Times New Roman" w:hAnsi="Times New Roman" w:cs="Times New Roman"/>
          <w:sz w:val="28"/>
          <w:szCs w:val="28"/>
          <w:lang w:eastAsia="en-GB"/>
        </w:rPr>
        <w:t>УТ</w:t>
      </w:r>
      <w:r w:rsidR="00D40CF7" w:rsidRPr="009A6FEA">
        <w:rPr>
          <w:rFonts w:ascii="Times New Roman" w:eastAsia="Times New Roman" w:hAnsi="Times New Roman" w:cs="Times New Roman"/>
          <w:sz w:val="28"/>
          <w:szCs w:val="28"/>
          <w:lang w:eastAsia="en-GB"/>
        </w:rPr>
        <w:t xml:space="preserve"> </w:t>
      </w:r>
      <w:r w:rsidRPr="009A6FEA">
        <w:rPr>
          <w:rFonts w:ascii="Times New Roman" w:eastAsia="Times New Roman" w:hAnsi="Times New Roman" w:cs="Times New Roman"/>
          <w:sz w:val="28"/>
          <w:szCs w:val="28"/>
          <w:lang w:eastAsia="en-GB"/>
        </w:rPr>
        <w:t>1:0) проявляется полоса около 3431 см</w:t>
      </w:r>
      <w:r w:rsidRPr="009A6FEA">
        <w:rPr>
          <w:rFonts w:ascii="Times New Roman" w:eastAsia="Times New Roman" w:hAnsi="Times New Roman" w:cs="Times New Roman"/>
          <w:sz w:val="28"/>
          <w:szCs w:val="28"/>
          <w:vertAlign w:val="superscript"/>
          <w:lang w:eastAsia="en-GB"/>
        </w:rPr>
        <w:t>-1</w:t>
      </w:r>
      <w:r w:rsidRPr="009A6FEA">
        <w:rPr>
          <w:rFonts w:ascii="Times New Roman" w:eastAsia="Times New Roman" w:hAnsi="Times New Roman" w:cs="Times New Roman"/>
          <w:sz w:val="28"/>
          <w:szCs w:val="28"/>
          <w:lang w:eastAsia="en-GB"/>
        </w:rPr>
        <w:t>, которая является результатом поглощения валентных колебаний О–Н групп; слабая полоса около 2930 см</w:t>
      </w:r>
      <w:r w:rsidRPr="009A6FEA">
        <w:rPr>
          <w:rFonts w:ascii="Times New Roman" w:eastAsia="Times New Roman" w:hAnsi="Times New Roman" w:cs="Times New Roman"/>
          <w:sz w:val="28"/>
          <w:szCs w:val="28"/>
          <w:vertAlign w:val="superscript"/>
          <w:lang w:eastAsia="en-GB"/>
        </w:rPr>
        <w:t>-1</w:t>
      </w:r>
      <w:r w:rsidRPr="009A6FEA">
        <w:rPr>
          <w:rFonts w:ascii="Times New Roman" w:eastAsia="Times New Roman" w:hAnsi="Times New Roman" w:cs="Times New Roman"/>
          <w:sz w:val="28"/>
          <w:szCs w:val="28"/>
          <w:lang w:eastAsia="en-GB"/>
        </w:rPr>
        <w:t xml:space="preserve"> может быть вызвана валентными колебаниями С–Н связи, а полоса на 1580 см</w:t>
      </w:r>
      <w:r w:rsidRPr="009A6FEA">
        <w:rPr>
          <w:rFonts w:ascii="Times New Roman" w:eastAsia="Times New Roman" w:hAnsi="Times New Roman" w:cs="Times New Roman"/>
          <w:sz w:val="28"/>
          <w:szCs w:val="28"/>
          <w:vertAlign w:val="superscript"/>
          <w:lang w:eastAsia="en-GB"/>
        </w:rPr>
        <w:t xml:space="preserve">-1 </w:t>
      </w:r>
      <w:r w:rsidRPr="009A6FEA">
        <w:rPr>
          <w:rFonts w:ascii="Times New Roman" w:eastAsia="Times New Roman" w:hAnsi="Times New Roman" w:cs="Times New Roman"/>
          <w:sz w:val="28"/>
          <w:szCs w:val="28"/>
          <w:lang w:eastAsia="en-GB"/>
        </w:rPr>
        <w:t xml:space="preserve"> связана с колебаниями углеродного скелета ароматического кольца. Интенсивная полоса около 1710 см</w:t>
      </w:r>
      <w:r w:rsidRPr="009A6FEA">
        <w:rPr>
          <w:rFonts w:ascii="Times New Roman" w:eastAsia="Times New Roman" w:hAnsi="Times New Roman" w:cs="Times New Roman"/>
          <w:sz w:val="28"/>
          <w:szCs w:val="28"/>
          <w:vertAlign w:val="superscript"/>
          <w:lang w:eastAsia="en-GB"/>
        </w:rPr>
        <w:t>-1</w:t>
      </w:r>
      <w:r w:rsidRPr="009A6FEA">
        <w:rPr>
          <w:rFonts w:ascii="Times New Roman" w:eastAsia="Times New Roman" w:hAnsi="Times New Roman" w:cs="Times New Roman"/>
          <w:sz w:val="28"/>
          <w:szCs w:val="28"/>
          <w:lang w:eastAsia="en-GB"/>
        </w:rPr>
        <w:t xml:space="preserve"> проявляется в результате валентных колебаний С=О связи [</w:t>
      </w:r>
      <w:r w:rsidR="00CF3FB1" w:rsidRPr="009A6FEA">
        <w:rPr>
          <w:rFonts w:ascii="Times New Roman" w:eastAsia="Times New Roman" w:hAnsi="Times New Roman" w:cs="Times New Roman"/>
          <w:sz w:val="28"/>
          <w:szCs w:val="28"/>
          <w:lang w:eastAsia="en-GB"/>
        </w:rPr>
        <w:t>172</w:t>
      </w:r>
      <w:r w:rsidRPr="009A6FEA">
        <w:rPr>
          <w:rFonts w:ascii="Times New Roman" w:eastAsia="Times New Roman" w:hAnsi="Times New Roman" w:cs="Times New Roman"/>
          <w:sz w:val="28"/>
          <w:szCs w:val="28"/>
          <w:lang w:eastAsia="en-GB"/>
        </w:rPr>
        <w:t>].</w:t>
      </w:r>
    </w:p>
    <w:p w:rsidR="00FC6C0A" w:rsidRPr="009A6FEA" w:rsidRDefault="00D5001F">
      <w:pPr>
        <w:tabs>
          <w:tab w:val="left" w:pos="9072"/>
        </w:tabs>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В ИК спектрах</w:t>
      </w:r>
      <w:r w:rsidR="00090C03" w:rsidRPr="009A6FEA">
        <w:rPr>
          <w:rFonts w:ascii="Times New Roman" w:eastAsia="Times New Roman" w:hAnsi="Times New Roman" w:cs="Times New Roman"/>
          <w:sz w:val="28"/>
          <w:szCs w:val="28"/>
          <w:lang w:eastAsia="en-GB"/>
        </w:rPr>
        <w:t>УТ</w:t>
      </w:r>
      <w:r w:rsidRPr="009A6FEA">
        <w:rPr>
          <w:rFonts w:ascii="Times New Roman" w:eastAsia="Times New Roman" w:hAnsi="Times New Roman" w:cs="Times New Roman"/>
          <w:sz w:val="28"/>
          <w:szCs w:val="28"/>
          <w:lang w:eastAsia="en-GB"/>
        </w:rPr>
        <w:t xml:space="preserve">, полученных с применением </w:t>
      </w:r>
      <w:r w:rsidRPr="009A6FEA">
        <w:rPr>
          <w:rFonts w:ascii="Times New Roman" w:eastAsia="Times New Roman" w:hAnsi="Times New Roman" w:cs="Times New Roman"/>
          <w:sz w:val="28"/>
          <w:szCs w:val="28"/>
          <w:lang w:val="en-US" w:eastAsia="en-GB"/>
        </w:rPr>
        <w:t>L</w:t>
      </w:r>
      <w:r w:rsidRPr="009A6FEA">
        <w:rPr>
          <w:rFonts w:ascii="Times New Roman" w:eastAsia="Times New Roman" w:hAnsi="Times New Roman" w:cs="Times New Roman"/>
          <w:sz w:val="28"/>
          <w:szCs w:val="28"/>
          <w:lang w:eastAsia="en-GB"/>
        </w:rPr>
        <w:t>-цистеина (</w:t>
      </w:r>
      <w:r w:rsidRPr="009A6FEA">
        <w:rPr>
          <w:rFonts w:ascii="Times New Roman" w:eastAsia="Times New Roman" w:hAnsi="Times New Roman" w:cs="Times New Roman"/>
          <w:sz w:val="28"/>
          <w:szCs w:val="28"/>
          <w:lang w:val="en-US" w:eastAsia="en-GB"/>
        </w:rPr>
        <w:t>CD</w:t>
      </w:r>
      <w:r w:rsidRPr="009A6FEA">
        <w:rPr>
          <w:rFonts w:ascii="Times New Roman" w:eastAsia="Times New Roman" w:hAnsi="Times New Roman" w:cs="Times New Roman"/>
          <w:sz w:val="28"/>
          <w:szCs w:val="28"/>
          <w:lang w:eastAsia="en-GB"/>
        </w:rPr>
        <w:t xml:space="preserve"> 1:0,5, </w:t>
      </w:r>
      <w:r w:rsidRPr="009A6FEA">
        <w:rPr>
          <w:rFonts w:ascii="Times New Roman" w:eastAsia="Times New Roman" w:hAnsi="Times New Roman" w:cs="Times New Roman"/>
          <w:sz w:val="28"/>
          <w:szCs w:val="28"/>
          <w:lang w:val="en-US" w:eastAsia="en-GB"/>
        </w:rPr>
        <w:t>CD</w:t>
      </w:r>
      <w:r w:rsidRPr="009A6FEA">
        <w:rPr>
          <w:rFonts w:ascii="Times New Roman" w:eastAsia="Times New Roman" w:hAnsi="Times New Roman" w:cs="Times New Roman"/>
          <w:sz w:val="28"/>
          <w:szCs w:val="28"/>
          <w:lang w:eastAsia="en-GB"/>
        </w:rPr>
        <w:t xml:space="preserve"> 1:1 и </w:t>
      </w:r>
      <w:r w:rsidRPr="009A6FEA">
        <w:rPr>
          <w:rFonts w:ascii="Times New Roman" w:eastAsia="Times New Roman" w:hAnsi="Times New Roman" w:cs="Times New Roman"/>
          <w:sz w:val="28"/>
          <w:szCs w:val="28"/>
          <w:lang w:val="en-US" w:eastAsia="en-GB"/>
        </w:rPr>
        <w:t>CD</w:t>
      </w:r>
      <w:r w:rsidRPr="009A6FEA">
        <w:rPr>
          <w:rFonts w:ascii="Times New Roman" w:eastAsia="Times New Roman" w:hAnsi="Times New Roman" w:cs="Times New Roman"/>
          <w:sz w:val="28"/>
          <w:szCs w:val="28"/>
          <w:lang w:eastAsia="en-GB"/>
        </w:rPr>
        <w:t xml:space="preserve"> 1:2), наряду с уже указанными полосами появляются дополнительные пики. Так, в спектре проявляются полосы около 1400 и 3179 см</w:t>
      </w:r>
      <w:r w:rsidRPr="009A6FEA">
        <w:rPr>
          <w:rFonts w:ascii="Times New Roman" w:eastAsia="Times New Roman" w:hAnsi="Times New Roman" w:cs="Times New Roman"/>
          <w:sz w:val="28"/>
          <w:szCs w:val="28"/>
          <w:vertAlign w:val="superscript"/>
          <w:lang w:eastAsia="en-GB"/>
        </w:rPr>
        <w:t>-1</w:t>
      </w:r>
      <w:r w:rsidRPr="009A6FEA">
        <w:rPr>
          <w:rFonts w:ascii="Times New Roman" w:eastAsia="Times New Roman" w:hAnsi="Times New Roman" w:cs="Times New Roman"/>
          <w:sz w:val="28"/>
          <w:szCs w:val="28"/>
          <w:lang w:eastAsia="en-GB"/>
        </w:rPr>
        <w:t xml:space="preserve">, которые относятся к пикам валентных колебаний </w:t>
      </w:r>
      <w:r w:rsidRPr="009A6FEA">
        <w:rPr>
          <w:rFonts w:ascii="Times New Roman" w:eastAsia="Times New Roman" w:hAnsi="Times New Roman" w:cs="Times New Roman"/>
          <w:sz w:val="28"/>
          <w:szCs w:val="28"/>
          <w:lang w:val="en-US" w:eastAsia="en-GB"/>
        </w:rPr>
        <w:t>C</w:t>
      </w:r>
      <w:r w:rsidRPr="009A6FEA">
        <w:rPr>
          <w:rFonts w:ascii="Times New Roman" w:eastAsia="Times New Roman" w:hAnsi="Times New Roman" w:cs="Times New Roman"/>
          <w:sz w:val="28"/>
          <w:szCs w:val="28"/>
          <w:lang w:eastAsia="en-GB"/>
        </w:rPr>
        <w:t>–</w:t>
      </w:r>
      <w:r w:rsidRPr="009A6FEA">
        <w:rPr>
          <w:rFonts w:ascii="Times New Roman" w:eastAsia="Times New Roman" w:hAnsi="Times New Roman" w:cs="Times New Roman"/>
          <w:sz w:val="28"/>
          <w:szCs w:val="28"/>
          <w:lang w:val="en-US" w:eastAsia="en-GB"/>
        </w:rPr>
        <w:t>N</w:t>
      </w:r>
      <w:r w:rsidRPr="009A6FEA">
        <w:rPr>
          <w:rFonts w:ascii="Times New Roman" w:eastAsia="Times New Roman" w:hAnsi="Times New Roman" w:cs="Times New Roman"/>
          <w:sz w:val="28"/>
          <w:szCs w:val="28"/>
          <w:lang w:eastAsia="en-GB"/>
        </w:rPr>
        <w:t xml:space="preserve"> и N–H групп, соответственно. Также в спектре можно увидеть слабые характеристические пики в области 2600 см</w:t>
      </w:r>
      <w:r w:rsidRPr="009A6FEA">
        <w:rPr>
          <w:rFonts w:ascii="Times New Roman" w:eastAsia="Times New Roman" w:hAnsi="Times New Roman" w:cs="Times New Roman"/>
          <w:sz w:val="28"/>
          <w:szCs w:val="28"/>
          <w:vertAlign w:val="superscript"/>
          <w:lang w:eastAsia="en-GB"/>
        </w:rPr>
        <w:t>-1</w:t>
      </w:r>
      <w:r w:rsidRPr="009A6FEA">
        <w:rPr>
          <w:rFonts w:ascii="Times New Roman" w:eastAsia="Times New Roman" w:hAnsi="Times New Roman" w:cs="Times New Roman"/>
          <w:sz w:val="28"/>
          <w:szCs w:val="28"/>
          <w:lang w:eastAsia="en-GB"/>
        </w:rPr>
        <w:t xml:space="preserve">, которые вызваны валентными колебаниями –SH группы. ИК спектры с Фурье–преобразованием синтезированных УТ с и </w:t>
      </w:r>
      <w:r w:rsidRPr="009A6FEA">
        <w:rPr>
          <w:rFonts w:ascii="Times New Roman" w:eastAsia="Times New Roman" w:hAnsi="Times New Roman" w:cs="Times New Roman"/>
          <w:sz w:val="28"/>
          <w:szCs w:val="28"/>
          <w:lang w:val="en-US" w:eastAsia="en-GB"/>
        </w:rPr>
        <w:t>S</w:t>
      </w:r>
      <w:r w:rsidRPr="009A6FEA">
        <w:rPr>
          <w:rFonts w:ascii="Times New Roman" w:eastAsia="Times New Roman" w:hAnsi="Times New Roman" w:cs="Times New Roman"/>
          <w:sz w:val="28"/>
          <w:szCs w:val="28"/>
          <w:lang w:eastAsia="en-GB"/>
        </w:rPr>
        <w:t>,</w:t>
      </w:r>
      <w:r w:rsidRPr="009A6FEA">
        <w:rPr>
          <w:rFonts w:ascii="Times New Roman" w:eastAsia="Times New Roman" w:hAnsi="Times New Roman" w:cs="Times New Roman"/>
          <w:sz w:val="28"/>
          <w:szCs w:val="28"/>
          <w:lang w:val="en-US" w:eastAsia="en-GB"/>
        </w:rPr>
        <w:t>N</w:t>
      </w:r>
      <w:r w:rsidRPr="009A6FEA">
        <w:rPr>
          <w:rFonts w:ascii="Times New Roman" w:eastAsia="Times New Roman" w:hAnsi="Times New Roman" w:cs="Times New Roman"/>
          <w:sz w:val="28"/>
          <w:szCs w:val="28"/>
          <w:lang w:eastAsia="en-GB"/>
        </w:rPr>
        <w:t>-содержащими группами, согласуются с ИК спектрами, полученными для УТ в работах [</w:t>
      </w:r>
      <w:r w:rsidR="00CF3FB1" w:rsidRPr="009A6FEA">
        <w:rPr>
          <w:rFonts w:ascii="Times New Roman" w:eastAsia="Times New Roman" w:hAnsi="Times New Roman" w:cs="Times New Roman"/>
          <w:sz w:val="28"/>
          <w:szCs w:val="28"/>
          <w:lang w:eastAsia="en-GB"/>
        </w:rPr>
        <w:t xml:space="preserve">172, </w:t>
      </w:r>
      <w:r w:rsidR="00B852AC">
        <w:rPr>
          <w:rFonts w:ascii="Times New Roman" w:eastAsia="Times New Roman" w:hAnsi="Times New Roman" w:cs="Times New Roman"/>
          <w:sz w:val="28"/>
          <w:szCs w:val="28"/>
          <w:lang w:val="kk-KZ" w:eastAsia="en-GB"/>
        </w:rPr>
        <w:t xml:space="preserve">р. 1-8; </w:t>
      </w:r>
      <w:r w:rsidR="00CF3FB1" w:rsidRPr="009A6FEA">
        <w:rPr>
          <w:rFonts w:ascii="Times New Roman" w:eastAsia="Times New Roman" w:hAnsi="Times New Roman" w:cs="Times New Roman"/>
          <w:sz w:val="28"/>
          <w:szCs w:val="28"/>
          <w:lang w:eastAsia="en-GB"/>
        </w:rPr>
        <w:t>173</w:t>
      </w:r>
      <w:r w:rsidRPr="009A6FEA">
        <w:rPr>
          <w:rFonts w:ascii="Times New Roman" w:eastAsia="Times New Roman" w:hAnsi="Times New Roman" w:cs="Times New Roman"/>
          <w:sz w:val="28"/>
          <w:szCs w:val="28"/>
          <w:lang w:eastAsia="en-GB"/>
        </w:rPr>
        <w:t xml:space="preserve">]. </w:t>
      </w:r>
    </w:p>
    <w:p w:rsidR="00DC41D3" w:rsidRDefault="0095553E">
      <w:pPr>
        <w:pStyle w:val="ad"/>
        <w:spacing w:before="0" w:after="0"/>
        <w:ind w:right="3" w:firstLine="709"/>
        <w:jc w:val="both"/>
        <w:rPr>
          <w:rFonts w:ascii="Times New Roman" w:eastAsiaTheme="minorEastAsia" w:hAnsi="Times New Roman"/>
          <w:sz w:val="28"/>
          <w:szCs w:val="28"/>
          <w:lang w:eastAsia="ru-RU"/>
        </w:rPr>
      </w:pPr>
      <w:r w:rsidRPr="009A6FEA">
        <w:rPr>
          <w:rFonts w:ascii="Times New Roman" w:eastAsiaTheme="minorEastAsia" w:hAnsi="Times New Roman"/>
          <w:sz w:val="28"/>
          <w:szCs w:val="28"/>
          <w:lang w:val="en-US" w:eastAsia="ru-RU"/>
        </w:rPr>
        <w:t>S</w:t>
      </w:r>
      <w:r w:rsidRPr="009A6FEA">
        <w:rPr>
          <w:rFonts w:ascii="Times New Roman" w:eastAsiaTheme="minorEastAsia" w:hAnsi="Times New Roman"/>
          <w:sz w:val="28"/>
          <w:szCs w:val="28"/>
          <w:lang w:eastAsia="ru-RU"/>
        </w:rPr>
        <w:t>,</w:t>
      </w:r>
      <w:r w:rsidRPr="009A6FEA">
        <w:rPr>
          <w:rFonts w:ascii="Times New Roman" w:eastAsiaTheme="minorEastAsia" w:hAnsi="Times New Roman"/>
          <w:sz w:val="28"/>
          <w:szCs w:val="28"/>
          <w:lang w:val="en-US" w:eastAsia="ru-RU"/>
        </w:rPr>
        <w:t>N</w:t>
      </w:r>
      <w:r w:rsidRPr="009A6FEA">
        <w:rPr>
          <w:rFonts w:ascii="Times New Roman" w:eastAsiaTheme="minorEastAsia" w:hAnsi="Times New Roman"/>
          <w:sz w:val="28"/>
          <w:szCs w:val="28"/>
          <w:lang w:eastAsia="ru-RU"/>
        </w:rPr>
        <w:t xml:space="preserve">-допирование УТ также было подтверждено данными </w:t>
      </w:r>
      <w:r w:rsidRPr="009A6FEA">
        <w:rPr>
          <w:rFonts w:ascii="Times New Roman" w:eastAsiaTheme="minorEastAsia" w:hAnsi="Times New Roman"/>
          <w:sz w:val="28"/>
          <w:szCs w:val="28"/>
          <w:lang w:val="en-US" w:eastAsia="ru-RU"/>
        </w:rPr>
        <w:t>FTIR</w:t>
      </w:r>
      <w:r w:rsidRPr="009A6FEA">
        <w:rPr>
          <w:rFonts w:ascii="Times New Roman" w:eastAsiaTheme="minorEastAsia" w:hAnsi="Times New Roman"/>
          <w:sz w:val="28"/>
          <w:szCs w:val="28"/>
          <w:lang w:eastAsia="ru-RU"/>
        </w:rPr>
        <w:t xml:space="preserve"> спектроскопии и РФЭС (</w:t>
      </w:r>
      <w:r w:rsidRPr="009A6FEA">
        <w:rPr>
          <w:rFonts w:ascii="Times New Roman" w:eastAsiaTheme="minorEastAsia" w:hAnsi="Times New Roman"/>
          <w:sz w:val="28"/>
          <w:szCs w:val="28"/>
          <w:lang w:val="en-US" w:eastAsia="ru-RU"/>
        </w:rPr>
        <w:t>XPS</w:t>
      </w:r>
      <w:r w:rsidRPr="009A6FEA">
        <w:rPr>
          <w:rFonts w:ascii="Times New Roman" w:eastAsiaTheme="minorEastAsia" w:hAnsi="Times New Roman"/>
          <w:sz w:val="28"/>
          <w:szCs w:val="28"/>
          <w:lang w:eastAsia="ru-RU"/>
        </w:rPr>
        <w:t>) спектроскопии (рис</w:t>
      </w:r>
      <w:r w:rsidR="00911697">
        <w:rPr>
          <w:rFonts w:ascii="Times New Roman" w:eastAsiaTheme="minorEastAsia" w:hAnsi="Times New Roman"/>
          <w:sz w:val="28"/>
          <w:szCs w:val="28"/>
          <w:lang w:eastAsia="ru-RU"/>
        </w:rPr>
        <w:t>унок</w:t>
      </w:r>
      <w:r w:rsidR="00E97542" w:rsidRPr="009A6FEA">
        <w:rPr>
          <w:rFonts w:ascii="Times New Roman" w:eastAsiaTheme="minorEastAsia" w:hAnsi="Times New Roman"/>
          <w:sz w:val="28"/>
          <w:szCs w:val="28"/>
          <w:lang w:eastAsia="ru-RU"/>
        </w:rPr>
        <w:t>3</w:t>
      </w:r>
      <w:r w:rsidRPr="009A6FEA">
        <w:rPr>
          <w:rFonts w:ascii="Times New Roman" w:eastAsiaTheme="minorEastAsia" w:hAnsi="Times New Roman"/>
          <w:sz w:val="28"/>
          <w:szCs w:val="28"/>
          <w:lang w:eastAsia="ru-RU"/>
        </w:rPr>
        <w:t>.</w:t>
      </w:r>
      <w:r w:rsidR="00E97542" w:rsidRPr="009A6FEA">
        <w:rPr>
          <w:rFonts w:ascii="Times New Roman" w:eastAsiaTheme="minorEastAsia" w:hAnsi="Times New Roman"/>
          <w:sz w:val="28"/>
          <w:szCs w:val="28"/>
          <w:lang w:eastAsia="ru-RU"/>
        </w:rPr>
        <w:t>5</w:t>
      </w:r>
      <w:r w:rsidRPr="009A6FEA">
        <w:rPr>
          <w:rFonts w:ascii="Times New Roman" w:eastAsiaTheme="minorEastAsia" w:hAnsi="Times New Roman"/>
          <w:sz w:val="28"/>
          <w:szCs w:val="28"/>
          <w:lang w:eastAsia="ru-RU"/>
        </w:rPr>
        <w:t xml:space="preserve">). В обзорном спектре наблюдаются линии углерода, кислорода, азота и серы. </w:t>
      </w:r>
    </w:p>
    <w:p w:rsidR="00DC41D3" w:rsidRDefault="00DC41D3">
      <w:pPr>
        <w:pStyle w:val="ad"/>
        <w:spacing w:before="0" w:after="0"/>
        <w:ind w:right="3" w:firstLine="709"/>
        <w:rPr>
          <w:rFonts w:ascii="Times New Roman" w:eastAsiaTheme="minorEastAsia" w:hAnsi="Times New Roman"/>
          <w:sz w:val="28"/>
          <w:szCs w:val="28"/>
          <w:lang w:eastAsia="ru-RU"/>
        </w:rPr>
      </w:pPr>
    </w:p>
    <w:p w:rsidR="00DC41D3" w:rsidRDefault="00911697">
      <w:pPr>
        <w:pStyle w:val="ad"/>
        <w:spacing w:before="0" w:after="0"/>
        <w:ind w:right="3"/>
        <w:jc w:val="center"/>
        <w:rPr>
          <w:rFonts w:ascii="Times New Roman" w:eastAsiaTheme="minorEastAsia" w:hAnsi="Times New Roman"/>
          <w:sz w:val="28"/>
          <w:szCs w:val="28"/>
          <w:lang w:eastAsia="ru-RU"/>
        </w:rPr>
      </w:pPr>
      <w:r w:rsidRPr="00211D84">
        <w:rPr>
          <w:sz w:val="28"/>
          <w:szCs w:val="28"/>
        </w:rPr>
        <w:object w:dxaOrig="3735" w:dyaOrig="3705" w14:anchorId="2630457B">
          <v:shape id="_x0000_i1047" type="#_x0000_t75" style="width:186.75pt;height:185.25pt" o:ole="">
            <v:imagedata r:id="rId88" o:title=""/>
          </v:shape>
          <o:OLEObject Type="Embed" ProgID="PBrush" ShapeID="_x0000_i1047" DrawAspect="Content" ObjectID="_1795612770" r:id="rId89"/>
        </w:object>
      </w:r>
      <w:r w:rsidRPr="00AB7416">
        <w:rPr>
          <w:sz w:val="28"/>
          <w:szCs w:val="28"/>
        </w:rPr>
        <w:object w:dxaOrig="4831" w:dyaOrig="3751" w14:anchorId="7F461651">
          <v:shape id="_x0000_i1048" type="#_x0000_t75" style="width:235.5pt;height:186pt" o:ole="">
            <v:imagedata r:id="rId90" o:title=""/>
          </v:shape>
          <o:OLEObject Type="Embed" ProgID="PBrush" ShapeID="_x0000_i1048" DrawAspect="Content" ObjectID="_1795612771" r:id="rId91"/>
        </w:object>
      </w:r>
    </w:p>
    <w:p w:rsidR="00DC41D3" w:rsidRDefault="00152A01">
      <w:pPr>
        <w:pStyle w:val="ad"/>
        <w:spacing w:before="0" w:after="0"/>
        <w:ind w:right="3" w:firstLine="2410"/>
        <w:rPr>
          <w:rFonts w:ascii="Times New Roman" w:eastAsiaTheme="minorEastAsia" w:hAnsi="Times New Roman"/>
          <w:lang w:eastAsia="ru-RU"/>
        </w:rPr>
      </w:pPr>
      <w:r w:rsidRPr="00152A01">
        <w:rPr>
          <w:rFonts w:ascii="Times New Roman" w:hAnsi="Times New Roman"/>
          <w:lang w:val="en-US" w:eastAsia="ru-RU"/>
        </w:rPr>
        <w:t>a</w:t>
      </w:r>
      <w:r w:rsidR="00911697">
        <w:rPr>
          <w:rFonts w:ascii="Times New Roman" w:hAnsi="Times New Roman"/>
          <w:lang w:eastAsia="ru-RU"/>
        </w:rPr>
        <w:t xml:space="preserve">                                              б</w:t>
      </w:r>
    </w:p>
    <w:p w:rsidR="00DC41D3" w:rsidRDefault="00DC41D3">
      <w:pPr>
        <w:pStyle w:val="ad"/>
        <w:spacing w:before="0" w:after="0"/>
        <w:ind w:right="3" w:firstLine="709"/>
        <w:rPr>
          <w:rFonts w:ascii="Times New Roman" w:eastAsiaTheme="minorEastAsia" w:hAnsi="Times New Roman"/>
          <w:sz w:val="16"/>
          <w:szCs w:val="16"/>
          <w:lang w:eastAsia="ru-RU"/>
        </w:rPr>
      </w:pPr>
    </w:p>
    <w:p w:rsidR="00DC41D3" w:rsidRDefault="00152A01">
      <w:pPr>
        <w:pStyle w:val="Newparagraph"/>
        <w:spacing w:line="240" w:lineRule="auto"/>
        <w:ind w:right="3" w:firstLine="709"/>
        <w:jc w:val="both"/>
        <w:rPr>
          <w:lang w:val="ru-RU" w:eastAsia="ru-RU"/>
        </w:rPr>
      </w:pPr>
      <w:r w:rsidRPr="00152A01">
        <w:rPr>
          <w:lang w:val="en-US"/>
        </w:rPr>
        <w:t>a</w:t>
      </w:r>
      <w:r w:rsidRPr="00152A01">
        <w:rPr>
          <w:lang w:val="ru-RU"/>
        </w:rPr>
        <w:t>‒ обзорный спектр; б – спектр высокого разрешения</w:t>
      </w:r>
    </w:p>
    <w:p w:rsidR="00DC41D3" w:rsidRDefault="00DC41D3">
      <w:pPr>
        <w:pStyle w:val="Newparagraph"/>
        <w:spacing w:line="240" w:lineRule="auto"/>
        <w:ind w:right="3" w:firstLine="709"/>
        <w:jc w:val="both"/>
        <w:rPr>
          <w:sz w:val="16"/>
          <w:szCs w:val="16"/>
          <w:lang w:val="ru-RU" w:eastAsia="ru-RU"/>
        </w:rPr>
      </w:pPr>
    </w:p>
    <w:p w:rsidR="00DC41D3" w:rsidRDefault="0095553E">
      <w:pPr>
        <w:pStyle w:val="Newparagraph"/>
        <w:spacing w:line="240" w:lineRule="auto"/>
        <w:ind w:right="3" w:firstLine="0"/>
        <w:jc w:val="center"/>
        <w:rPr>
          <w:sz w:val="28"/>
          <w:szCs w:val="28"/>
          <w:lang w:val="ru-RU" w:eastAsia="ru-RU"/>
        </w:rPr>
      </w:pPr>
      <w:r w:rsidRPr="009A6FEA">
        <w:rPr>
          <w:sz w:val="28"/>
          <w:szCs w:val="28"/>
          <w:lang w:val="ru-RU" w:eastAsia="ru-RU"/>
        </w:rPr>
        <w:t xml:space="preserve">Рисунок </w:t>
      </w:r>
      <w:r w:rsidR="00E97542" w:rsidRPr="009A6FEA">
        <w:rPr>
          <w:sz w:val="28"/>
          <w:szCs w:val="28"/>
          <w:lang w:val="ru-RU" w:eastAsia="ru-RU"/>
        </w:rPr>
        <w:t>3.5</w:t>
      </w:r>
      <w:r w:rsidRPr="009A6FEA">
        <w:rPr>
          <w:sz w:val="28"/>
          <w:szCs w:val="28"/>
          <w:lang w:val="ru-RU" w:eastAsia="ru-RU"/>
        </w:rPr>
        <w:t xml:space="preserve"> – </w:t>
      </w:r>
      <w:r w:rsidRPr="009A6FEA">
        <w:rPr>
          <w:sz w:val="28"/>
          <w:szCs w:val="28"/>
          <w:lang w:val="en-US" w:eastAsia="ru-RU"/>
        </w:rPr>
        <w:t>XPS</w:t>
      </w:r>
      <w:r w:rsidRPr="009A6FEA">
        <w:rPr>
          <w:sz w:val="28"/>
          <w:szCs w:val="28"/>
          <w:lang w:val="ru-RU" w:eastAsia="ru-RU"/>
        </w:rPr>
        <w:t xml:space="preserve"> спектры </w:t>
      </w:r>
      <w:r w:rsidR="00D40CF7">
        <w:rPr>
          <w:sz w:val="28"/>
          <w:szCs w:val="28"/>
          <w:lang w:val="ru-RU" w:eastAsia="ru-RU"/>
        </w:rPr>
        <w:t>УТ</w:t>
      </w:r>
      <w:r w:rsidR="00D40CF7" w:rsidRPr="009A6FEA">
        <w:rPr>
          <w:sz w:val="28"/>
          <w:szCs w:val="28"/>
          <w:lang w:val="ru-RU" w:eastAsia="ru-RU"/>
        </w:rPr>
        <w:t xml:space="preserve"> </w:t>
      </w:r>
      <w:r w:rsidRPr="009A6FEA">
        <w:rPr>
          <w:sz w:val="28"/>
          <w:szCs w:val="28"/>
          <w:lang w:val="ru-RU" w:eastAsia="ru-RU"/>
        </w:rPr>
        <w:t>1:0,5</w:t>
      </w:r>
    </w:p>
    <w:p w:rsidR="00DC41D3" w:rsidRDefault="00DC41D3">
      <w:pPr>
        <w:pStyle w:val="Newparagraph"/>
        <w:spacing w:line="240" w:lineRule="auto"/>
        <w:ind w:right="3" w:firstLine="709"/>
        <w:jc w:val="both"/>
        <w:rPr>
          <w:sz w:val="28"/>
          <w:szCs w:val="28"/>
          <w:lang w:val="ru-RU"/>
        </w:rPr>
      </w:pPr>
    </w:p>
    <w:p w:rsidR="00DC41D3" w:rsidRDefault="0095553E">
      <w:pPr>
        <w:pStyle w:val="Newparagraph"/>
        <w:spacing w:line="240" w:lineRule="auto"/>
        <w:ind w:right="3" w:firstLine="709"/>
        <w:jc w:val="both"/>
        <w:rPr>
          <w:sz w:val="28"/>
          <w:szCs w:val="28"/>
          <w:lang w:val="ru-RU"/>
        </w:rPr>
      </w:pPr>
      <w:r w:rsidRPr="009A6FEA">
        <w:rPr>
          <w:sz w:val="28"/>
          <w:szCs w:val="28"/>
          <w:lang w:val="ru-RU"/>
        </w:rPr>
        <w:t>В спектре C1s можно выделить интенсивную полосу при 285 эВ, относящуюся к C-C и C=C связям [</w:t>
      </w:r>
      <w:r w:rsidR="00CF3FB1" w:rsidRPr="009A6FEA">
        <w:rPr>
          <w:sz w:val="28"/>
          <w:szCs w:val="28"/>
          <w:lang w:val="ru-RU"/>
        </w:rPr>
        <w:t>174</w:t>
      </w:r>
      <w:r w:rsidRPr="009A6FEA">
        <w:rPr>
          <w:sz w:val="28"/>
          <w:szCs w:val="28"/>
          <w:lang w:val="ru-RU"/>
        </w:rPr>
        <w:t>]. Полосы около 286.5 эВ относятся к С−O связям, а полосы около 288 и 289 эВ являются результатом присутствия C=O и O–C–O и связей. Это подтверждается и разложением полосы O1s, где различимы две компоненты с максимумами около 531 и 533 эВ, отвечающие за O=C и О–С связи, соответственно [</w:t>
      </w:r>
      <w:r w:rsidR="00CF3FB1" w:rsidRPr="009A6FEA">
        <w:rPr>
          <w:sz w:val="28"/>
          <w:szCs w:val="28"/>
          <w:lang w:val="ru-RU"/>
        </w:rPr>
        <w:t>111</w:t>
      </w:r>
      <w:r w:rsidR="00B852AC">
        <w:rPr>
          <w:sz w:val="28"/>
          <w:szCs w:val="28"/>
          <w:lang w:val="ru-RU"/>
        </w:rPr>
        <w:t>, р. 649-663</w:t>
      </w:r>
      <w:r w:rsidRPr="009A6FEA">
        <w:rPr>
          <w:sz w:val="28"/>
          <w:szCs w:val="28"/>
          <w:lang w:val="ru-RU"/>
        </w:rPr>
        <w:t>].</w:t>
      </w:r>
    </w:p>
    <w:p w:rsidR="00DC41D3" w:rsidRDefault="0095553E">
      <w:pPr>
        <w:pStyle w:val="Newparagraph"/>
        <w:spacing w:line="240" w:lineRule="auto"/>
        <w:ind w:right="3" w:firstLine="709"/>
        <w:jc w:val="both"/>
        <w:rPr>
          <w:sz w:val="28"/>
          <w:szCs w:val="28"/>
          <w:lang w:val="ru-RU"/>
        </w:rPr>
      </w:pPr>
      <w:r w:rsidRPr="009A6FEA">
        <w:rPr>
          <w:sz w:val="28"/>
          <w:szCs w:val="28"/>
          <w:lang w:val="ru-RU"/>
        </w:rPr>
        <w:t>XPS спектр S2p состоит из основной полосы при 163,5 эВ, которая относится к S2p</w:t>
      </w:r>
      <w:r w:rsidRPr="009A6FEA">
        <w:rPr>
          <w:sz w:val="28"/>
          <w:szCs w:val="28"/>
          <w:vertAlign w:val="subscript"/>
          <w:lang w:val="ru-RU"/>
        </w:rPr>
        <w:t>3/2</w:t>
      </w:r>
      <w:r w:rsidRPr="009A6FEA">
        <w:rPr>
          <w:sz w:val="28"/>
          <w:szCs w:val="28"/>
          <w:lang w:val="ru-RU"/>
        </w:rPr>
        <w:t>. Эта полоса может быть разложена на три компоненты, относящиеся к С–SO</w:t>
      </w:r>
      <w:r w:rsidRPr="00D40CF7">
        <w:rPr>
          <w:sz w:val="28"/>
          <w:szCs w:val="28"/>
          <w:vertAlign w:val="subscript"/>
          <w:lang w:val="ru-RU"/>
        </w:rPr>
        <w:t>x</w:t>
      </w:r>
      <w:r w:rsidRPr="009A6FEA">
        <w:rPr>
          <w:sz w:val="28"/>
          <w:szCs w:val="28"/>
          <w:lang w:val="ru-RU"/>
        </w:rPr>
        <w:t xml:space="preserve"> (х=2, 3, 4) связям. Спектр N1s УТ показывает два пика при 400,3 и 401,6 эВ, которые демонстрируют, что азот присутствует как в пиридиновом, так и пиррольном виде [</w:t>
      </w:r>
      <w:r w:rsidR="00CF3FB1" w:rsidRPr="009A6FEA">
        <w:rPr>
          <w:sz w:val="28"/>
          <w:szCs w:val="28"/>
          <w:lang w:val="ru-RU"/>
        </w:rPr>
        <w:t>175</w:t>
      </w:r>
      <w:r w:rsidRPr="009A6FEA">
        <w:rPr>
          <w:sz w:val="28"/>
          <w:szCs w:val="28"/>
          <w:lang w:val="ru-RU"/>
        </w:rPr>
        <w:t>].</w:t>
      </w:r>
    </w:p>
    <w:p w:rsidR="009D2E05" w:rsidRDefault="009D2E05">
      <w:pPr>
        <w:tabs>
          <w:tab w:val="left" w:pos="9072"/>
        </w:tabs>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На рисунке 3</w:t>
      </w:r>
      <w:r w:rsidR="007554EC" w:rsidRPr="009A6FEA">
        <w:rPr>
          <w:rFonts w:ascii="Times New Roman" w:eastAsia="Times New Roman" w:hAnsi="Times New Roman" w:cs="Times New Roman"/>
          <w:sz w:val="28"/>
          <w:szCs w:val="28"/>
          <w:lang w:eastAsia="en-GB"/>
        </w:rPr>
        <w:t>.</w:t>
      </w:r>
      <w:r w:rsidR="00E97542" w:rsidRPr="009A6FEA">
        <w:rPr>
          <w:rFonts w:ascii="Times New Roman" w:eastAsia="Times New Roman" w:hAnsi="Times New Roman" w:cs="Times New Roman"/>
          <w:sz w:val="28"/>
          <w:szCs w:val="28"/>
          <w:lang w:eastAsia="en-GB"/>
        </w:rPr>
        <w:t>6</w:t>
      </w:r>
      <w:r w:rsidR="007554EC" w:rsidRPr="009A6FEA">
        <w:rPr>
          <w:rFonts w:ascii="Times New Roman" w:eastAsia="Times New Roman" w:hAnsi="Times New Roman" w:cs="Times New Roman"/>
          <w:sz w:val="28"/>
          <w:szCs w:val="28"/>
          <w:lang w:eastAsia="en-GB"/>
        </w:rPr>
        <w:t>а</w:t>
      </w:r>
      <w:r w:rsidRPr="009A6FEA">
        <w:rPr>
          <w:rFonts w:ascii="Times New Roman" w:eastAsia="Times New Roman" w:hAnsi="Times New Roman" w:cs="Times New Roman"/>
          <w:sz w:val="28"/>
          <w:szCs w:val="28"/>
          <w:lang w:eastAsia="en-GB"/>
        </w:rPr>
        <w:t xml:space="preserve"> представлены спектры поглощения исследуемых УТ в растворах. Спектр поглощения УТ без гетероатомов в структуре, представляет собой спадающую кривую в УФ диапазоне без явно выраженных максимумов. В спектре поглощения допированных УТ 1:0,5 проявляется полоса с явно выраженным максимумом на 348 нм, а также неявно выраженным плечом около 240</w:t>
      </w:r>
      <w:r w:rsidR="00314FFB">
        <w:rPr>
          <w:rFonts w:ascii="Times New Roman" w:eastAsia="Times New Roman" w:hAnsi="Times New Roman" w:cs="Times New Roman"/>
          <w:sz w:val="28"/>
          <w:szCs w:val="28"/>
          <w:lang w:val="kk-KZ" w:eastAsia="en-GB"/>
        </w:rPr>
        <w:t>-</w:t>
      </w:r>
      <w:r w:rsidRPr="009A6FEA">
        <w:rPr>
          <w:rFonts w:ascii="Times New Roman" w:eastAsia="Times New Roman" w:hAnsi="Times New Roman" w:cs="Times New Roman"/>
          <w:sz w:val="28"/>
          <w:szCs w:val="28"/>
          <w:lang w:eastAsia="en-GB"/>
        </w:rPr>
        <w:t>250 нм.</w:t>
      </w:r>
    </w:p>
    <w:p w:rsidR="00533777" w:rsidRDefault="00533777" w:rsidP="00533777">
      <w:pPr>
        <w:tabs>
          <w:tab w:val="left" w:pos="9072"/>
        </w:tabs>
        <w:spacing w:after="0" w:line="240" w:lineRule="auto"/>
        <w:ind w:right="3"/>
        <w:jc w:val="both"/>
        <w:rPr>
          <w:rFonts w:ascii="Times New Roman" w:eastAsia="Times New Roman" w:hAnsi="Times New Roman" w:cs="Times New Roman"/>
          <w:sz w:val="28"/>
          <w:szCs w:val="28"/>
          <w:lang w:eastAsia="en-GB"/>
        </w:rPr>
      </w:pPr>
    </w:p>
    <w:p w:rsidR="00DC41D3" w:rsidRDefault="00DC41D3">
      <w:pPr>
        <w:tabs>
          <w:tab w:val="left" w:pos="9072"/>
        </w:tabs>
        <w:spacing w:after="0" w:line="240" w:lineRule="auto"/>
        <w:ind w:right="3"/>
        <w:jc w:val="center"/>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rPr>
        <w:drawing>
          <wp:inline distT="0" distB="0" distL="0" distR="0">
            <wp:extent cx="2830438" cy="2062716"/>
            <wp:effectExtent l="19050" t="0" r="8012" b="0"/>
            <wp:docPr id="468"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2" cstate="print"/>
                    <a:srcRect/>
                    <a:stretch>
                      <a:fillRect/>
                    </a:stretch>
                  </pic:blipFill>
                  <pic:spPr bwMode="auto">
                    <a:xfrm>
                      <a:off x="0" y="0"/>
                      <a:ext cx="2829332" cy="206191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rPr>
        <w:drawing>
          <wp:inline distT="0" distB="0" distL="0" distR="0">
            <wp:extent cx="2713518" cy="2087321"/>
            <wp:effectExtent l="19050" t="0" r="0" b="0"/>
            <wp:docPr id="469"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3" cstate="print"/>
                    <a:srcRect/>
                    <a:stretch>
                      <a:fillRect/>
                    </a:stretch>
                  </pic:blipFill>
                  <pic:spPr bwMode="auto">
                    <a:xfrm>
                      <a:off x="0" y="0"/>
                      <a:ext cx="2708885" cy="2083757"/>
                    </a:xfrm>
                    <a:prstGeom prst="rect">
                      <a:avLst/>
                    </a:prstGeom>
                    <a:noFill/>
                    <a:ln w="9525">
                      <a:noFill/>
                      <a:miter lim="800000"/>
                      <a:headEnd/>
                      <a:tailEnd/>
                    </a:ln>
                  </pic:spPr>
                </pic:pic>
              </a:graphicData>
            </a:graphic>
          </wp:inline>
        </w:drawing>
      </w:r>
    </w:p>
    <w:p w:rsidR="00DC41D3" w:rsidRDefault="00152A01">
      <w:pPr>
        <w:tabs>
          <w:tab w:val="left" w:pos="9072"/>
        </w:tabs>
        <w:spacing w:after="0" w:line="240" w:lineRule="auto"/>
        <w:ind w:right="3" w:firstLine="2835"/>
        <w:jc w:val="both"/>
        <w:rPr>
          <w:rFonts w:ascii="Times New Roman" w:eastAsia="Times New Roman" w:hAnsi="Times New Roman" w:cs="Times New Roman"/>
          <w:sz w:val="24"/>
          <w:szCs w:val="24"/>
          <w:lang w:eastAsia="en-GB"/>
        </w:rPr>
      </w:pPr>
      <w:r w:rsidRPr="00152A01">
        <w:rPr>
          <w:rFonts w:ascii="Times New Roman" w:eastAsia="Times New Roman" w:hAnsi="Times New Roman" w:cs="Times New Roman"/>
          <w:sz w:val="24"/>
          <w:szCs w:val="24"/>
          <w:lang w:eastAsia="en-GB"/>
        </w:rPr>
        <w:t>а                                                                б</w:t>
      </w:r>
    </w:p>
    <w:p w:rsidR="00DC41D3" w:rsidRDefault="00DC41D3">
      <w:pPr>
        <w:tabs>
          <w:tab w:val="left" w:pos="9072"/>
        </w:tabs>
        <w:spacing w:after="0" w:line="240" w:lineRule="auto"/>
        <w:ind w:right="3" w:firstLine="709"/>
        <w:jc w:val="center"/>
        <w:rPr>
          <w:rFonts w:ascii="Times New Roman" w:eastAsia="Times New Roman" w:hAnsi="Times New Roman" w:cs="Times New Roman"/>
          <w:sz w:val="16"/>
          <w:szCs w:val="16"/>
          <w:lang w:eastAsia="en-GB"/>
        </w:rPr>
      </w:pPr>
    </w:p>
    <w:p w:rsidR="009D2E05" w:rsidRPr="009A6FEA" w:rsidRDefault="0073484A">
      <w:pPr>
        <w:tabs>
          <w:tab w:val="left" w:pos="9072"/>
        </w:tabs>
        <w:spacing w:after="0" w:line="240" w:lineRule="auto"/>
        <w:ind w:right="3"/>
        <w:jc w:val="center"/>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Рисунок 3.</w:t>
      </w:r>
      <w:r w:rsidR="00E97542" w:rsidRPr="009A6FEA">
        <w:rPr>
          <w:rFonts w:ascii="Times New Roman" w:eastAsia="Times New Roman" w:hAnsi="Times New Roman" w:cs="Times New Roman"/>
          <w:sz w:val="28"/>
          <w:szCs w:val="28"/>
          <w:lang w:eastAsia="en-GB"/>
        </w:rPr>
        <w:t>6</w:t>
      </w:r>
      <w:r w:rsidRPr="009A6FEA">
        <w:rPr>
          <w:rFonts w:ascii="Times New Roman" w:eastAsia="Times New Roman" w:hAnsi="Times New Roman" w:cs="Times New Roman"/>
          <w:sz w:val="28"/>
          <w:szCs w:val="28"/>
          <w:lang w:eastAsia="en-GB"/>
        </w:rPr>
        <w:t>–</w:t>
      </w:r>
      <w:r w:rsidR="00433F21" w:rsidRPr="009A6FEA">
        <w:rPr>
          <w:rFonts w:ascii="Times New Roman" w:eastAsia="Times New Roman" w:hAnsi="Times New Roman" w:cs="Times New Roman"/>
          <w:sz w:val="28"/>
          <w:szCs w:val="28"/>
          <w:lang w:eastAsia="en-GB"/>
        </w:rPr>
        <w:t>С</w:t>
      </w:r>
      <w:r w:rsidRPr="009A6FEA">
        <w:rPr>
          <w:rFonts w:ascii="Times New Roman" w:eastAsia="Times New Roman" w:hAnsi="Times New Roman" w:cs="Times New Roman"/>
          <w:sz w:val="28"/>
          <w:szCs w:val="28"/>
          <w:lang w:eastAsia="en-GB"/>
        </w:rPr>
        <w:t xml:space="preserve">пектры поглощения </w:t>
      </w:r>
      <w:r w:rsidR="00090C03" w:rsidRPr="009A6FEA">
        <w:rPr>
          <w:rFonts w:ascii="Times New Roman" w:eastAsia="Times New Roman" w:hAnsi="Times New Roman" w:cs="Times New Roman"/>
          <w:sz w:val="28"/>
          <w:szCs w:val="28"/>
          <w:lang w:eastAsia="en-GB"/>
        </w:rPr>
        <w:t xml:space="preserve">(а) </w:t>
      </w:r>
      <w:r w:rsidRPr="009A6FEA">
        <w:rPr>
          <w:rFonts w:ascii="Times New Roman" w:eastAsia="Times New Roman" w:hAnsi="Times New Roman" w:cs="Times New Roman"/>
          <w:sz w:val="28"/>
          <w:szCs w:val="28"/>
          <w:lang w:eastAsia="en-GB"/>
        </w:rPr>
        <w:t xml:space="preserve">растворов УТ с различным соотношением ЛК и L-цистеина; </w:t>
      </w:r>
      <w:r w:rsidR="00314FFB">
        <w:rPr>
          <w:rFonts w:ascii="Times New Roman" w:eastAsia="Times New Roman" w:hAnsi="Times New Roman" w:cs="Times New Roman"/>
          <w:sz w:val="28"/>
          <w:szCs w:val="28"/>
          <w:lang w:val="kk-KZ" w:eastAsia="en-GB"/>
        </w:rPr>
        <w:t xml:space="preserve">б - </w:t>
      </w:r>
      <w:r w:rsidR="00314FFB" w:rsidRPr="009A6FEA">
        <w:rPr>
          <w:rFonts w:ascii="Times New Roman" w:eastAsia="Times New Roman" w:hAnsi="Times New Roman" w:cs="Times New Roman"/>
          <w:sz w:val="28"/>
          <w:szCs w:val="28"/>
          <w:lang w:eastAsia="en-GB"/>
        </w:rPr>
        <w:t xml:space="preserve">спектры </w:t>
      </w:r>
      <w:r w:rsidRPr="009A6FEA">
        <w:rPr>
          <w:rFonts w:ascii="Times New Roman" w:eastAsia="Times New Roman" w:hAnsi="Times New Roman" w:cs="Times New Roman"/>
          <w:sz w:val="28"/>
          <w:szCs w:val="28"/>
          <w:lang w:eastAsia="en-GB"/>
        </w:rPr>
        <w:t xml:space="preserve">флуоресценции раствора CD 1:0 при возбуждении на разных длинах волн и возбуждения флуоресценции при </w:t>
      </w:r>
      <w:r w:rsidR="00D40CF7">
        <w:rPr>
          <w:rFonts w:ascii="Times New Roman" w:eastAsia="Times New Roman" w:hAnsi="Times New Roman" w:cs="Times New Roman"/>
          <w:sz w:val="28"/>
          <w:szCs w:val="28"/>
          <w:lang w:eastAsia="en-GB"/>
        </w:rPr>
        <w:br/>
      </w:r>
      <w:r w:rsidRPr="009A6FEA">
        <w:rPr>
          <w:rFonts w:ascii="Times New Roman" w:eastAsia="Times New Roman" w:hAnsi="Times New Roman" w:cs="Times New Roman"/>
          <w:sz w:val="28"/>
          <w:szCs w:val="28"/>
          <w:lang w:eastAsia="en-GB"/>
        </w:rPr>
        <w:t>регистрации на 430 нм</w:t>
      </w:r>
    </w:p>
    <w:p w:rsidR="00DC41D3" w:rsidRDefault="00DC41D3">
      <w:pPr>
        <w:tabs>
          <w:tab w:val="left" w:pos="9072"/>
        </w:tabs>
        <w:spacing w:after="0" w:line="240" w:lineRule="auto"/>
        <w:ind w:right="3" w:firstLine="709"/>
        <w:jc w:val="both"/>
        <w:rPr>
          <w:rFonts w:ascii="Times New Roman" w:eastAsia="Times New Roman" w:hAnsi="Times New Roman" w:cs="Times New Roman"/>
          <w:sz w:val="28"/>
          <w:szCs w:val="28"/>
          <w:lang w:eastAsia="en-GB"/>
        </w:rPr>
      </w:pPr>
    </w:p>
    <w:p w:rsidR="0050548E" w:rsidRPr="009A6FEA" w:rsidRDefault="0073484A">
      <w:pPr>
        <w:tabs>
          <w:tab w:val="left" w:pos="9072"/>
        </w:tabs>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 xml:space="preserve">С ростом содержания в исходной смеси L-цистеина наблюдается небольшой гипсохромный сдвиг длинноволновой полосы поглощения: для </w:t>
      </w:r>
      <w:r w:rsidR="00D40CF7">
        <w:rPr>
          <w:rFonts w:ascii="Times New Roman" w:eastAsia="Times New Roman" w:hAnsi="Times New Roman" w:cs="Times New Roman"/>
          <w:sz w:val="28"/>
          <w:szCs w:val="28"/>
          <w:lang w:eastAsia="en-GB"/>
        </w:rPr>
        <w:t>УТ</w:t>
      </w:r>
      <w:r w:rsidR="00D40CF7" w:rsidRPr="009A6FEA">
        <w:rPr>
          <w:rFonts w:ascii="Times New Roman" w:eastAsia="Times New Roman" w:hAnsi="Times New Roman" w:cs="Times New Roman"/>
          <w:sz w:val="28"/>
          <w:szCs w:val="28"/>
          <w:lang w:eastAsia="en-GB"/>
        </w:rPr>
        <w:t xml:space="preserve"> </w:t>
      </w:r>
      <w:r w:rsidRPr="009A6FEA">
        <w:rPr>
          <w:rFonts w:ascii="Times New Roman" w:eastAsia="Times New Roman" w:hAnsi="Times New Roman" w:cs="Times New Roman"/>
          <w:sz w:val="28"/>
          <w:szCs w:val="28"/>
          <w:lang w:eastAsia="en-GB"/>
        </w:rPr>
        <w:t xml:space="preserve">1:0,5 максимум приходится  на 348 нм, для </w:t>
      </w:r>
      <w:r w:rsidR="00D40CF7">
        <w:rPr>
          <w:rFonts w:ascii="Times New Roman" w:eastAsia="Times New Roman" w:hAnsi="Times New Roman" w:cs="Times New Roman"/>
          <w:sz w:val="28"/>
          <w:szCs w:val="28"/>
          <w:lang w:eastAsia="en-GB"/>
        </w:rPr>
        <w:t>УТ</w:t>
      </w:r>
      <w:r w:rsidR="00D40CF7" w:rsidRPr="009A6FEA">
        <w:rPr>
          <w:rFonts w:ascii="Times New Roman" w:eastAsia="Times New Roman" w:hAnsi="Times New Roman" w:cs="Times New Roman"/>
          <w:sz w:val="28"/>
          <w:szCs w:val="28"/>
          <w:lang w:eastAsia="en-GB"/>
        </w:rPr>
        <w:t xml:space="preserve"> </w:t>
      </w:r>
      <w:r w:rsidRPr="009A6FEA">
        <w:rPr>
          <w:rFonts w:ascii="Times New Roman" w:eastAsia="Times New Roman" w:hAnsi="Times New Roman" w:cs="Times New Roman"/>
          <w:sz w:val="28"/>
          <w:szCs w:val="28"/>
          <w:lang w:eastAsia="en-GB"/>
        </w:rPr>
        <w:t>1:1 –на 347 нм, а для 1:2 – на 346</w:t>
      </w:r>
      <w:r w:rsidR="00533777">
        <w:rPr>
          <w:rFonts w:ascii="Times New Roman" w:eastAsia="Times New Roman" w:hAnsi="Times New Roman" w:cs="Times New Roman"/>
          <w:sz w:val="28"/>
          <w:szCs w:val="28"/>
          <w:lang w:eastAsia="en-GB"/>
        </w:rPr>
        <w:t> </w:t>
      </w:r>
      <w:r w:rsidRPr="009A6FEA">
        <w:rPr>
          <w:rFonts w:ascii="Times New Roman" w:eastAsia="Times New Roman" w:hAnsi="Times New Roman" w:cs="Times New Roman"/>
          <w:sz w:val="28"/>
          <w:szCs w:val="28"/>
          <w:lang w:eastAsia="en-GB"/>
        </w:rPr>
        <w:t xml:space="preserve">нм. При этом в растворе для </w:t>
      </w:r>
      <w:r w:rsidR="00D40CF7">
        <w:rPr>
          <w:rFonts w:ascii="Times New Roman" w:eastAsia="Times New Roman" w:hAnsi="Times New Roman" w:cs="Times New Roman"/>
          <w:sz w:val="28"/>
          <w:szCs w:val="28"/>
          <w:lang w:eastAsia="en-GB"/>
        </w:rPr>
        <w:t>УТ</w:t>
      </w:r>
      <w:r w:rsidR="00D40CF7" w:rsidRPr="009A6FEA">
        <w:rPr>
          <w:rFonts w:ascii="Times New Roman" w:eastAsia="Times New Roman" w:hAnsi="Times New Roman" w:cs="Times New Roman"/>
          <w:sz w:val="28"/>
          <w:szCs w:val="28"/>
          <w:lang w:eastAsia="en-GB"/>
        </w:rPr>
        <w:t xml:space="preserve"> </w:t>
      </w:r>
      <w:r w:rsidRPr="009A6FEA">
        <w:rPr>
          <w:rFonts w:ascii="Times New Roman" w:eastAsia="Times New Roman" w:hAnsi="Times New Roman" w:cs="Times New Roman"/>
          <w:sz w:val="28"/>
          <w:szCs w:val="28"/>
          <w:lang w:eastAsia="en-GB"/>
        </w:rPr>
        <w:t>1:2 наблюдается увеличение поглощения на длинноволновом крыле спектра в области длин волн от 400 до 550 нм. Поглощение в области 200</w:t>
      </w:r>
      <w:r w:rsidR="00533777">
        <w:rPr>
          <w:rFonts w:ascii="Times New Roman" w:eastAsia="Times New Roman" w:hAnsi="Times New Roman" w:cs="Times New Roman"/>
          <w:sz w:val="28"/>
          <w:szCs w:val="28"/>
          <w:lang w:eastAsia="en-GB"/>
        </w:rPr>
        <w:t>-</w:t>
      </w:r>
      <w:r w:rsidRPr="009A6FEA">
        <w:rPr>
          <w:rFonts w:ascii="Times New Roman" w:eastAsia="Times New Roman" w:hAnsi="Times New Roman" w:cs="Times New Roman"/>
          <w:sz w:val="28"/>
          <w:szCs w:val="28"/>
          <w:lang w:eastAsia="en-GB"/>
        </w:rPr>
        <w:t>250 нм обусловлено π–π* переходом в сопряженных углеродных связях УТ [</w:t>
      </w:r>
      <w:r w:rsidR="00D76FAC" w:rsidRPr="009A6FEA">
        <w:rPr>
          <w:rFonts w:ascii="Times New Roman" w:eastAsia="Times New Roman" w:hAnsi="Times New Roman" w:cs="Times New Roman"/>
          <w:sz w:val="28"/>
          <w:szCs w:val="28"/>
          <w:lang w:eastAsia="en-GB"/>
        </w:rPr>
        <w:t xml:space="preserve">173, </w:t>
      </w:r>
      <w:r w:rsidR="00B852AC">
        <w:rPr>
          <w:rFonts w:ascii="Times New Roman" w:eastAsia="Times New Roman" w:hAnsi="Times New Roman" w:cs="Times New Roman"/>
          <w:sz w:val="28"/>
          <w:szCs w:val="28"/>
          <w:lang w:val="kk-KZ" w:eastAsia="en-GB"/>
        </w:rPr>
        <w:t xml:space="preserve">р. 269-277; </w:t>
      </w:r>
      <w:r w:rsidR="00D76FAC" w:rsidRPr="009A6FEA">
        <w:rPr>
          <w:rFonts w:ascii="Times New Roman" w:eastAsia="Times New Roman" w:hAnsi="Times New Roman" w:cs="Times New Roman"/>
          <w:sz w:val="28"/>
          <w:szCs w:val="28"/>
          <w:lang w:eastAsia="en-GB"/>
        </w:rPr>
        <w:t>175</w:t>
      </w:r>
      <w:r w:rsidR="00B852AC">
        <w:rPr>
          <w:rFonts w:ascii="Times New Roman" w:eastAsia="Times New Roman" w:hAnsi="Times New Roman" w:cs="Times New Roman"/>
          <w:sz w:val="28"/>
          <w:szCs w:val="28"/>
          <w:lang w:val="kk-KZ" w:eastAsia="en-GB"/>
        </w:rPr>
        <w:t>, р. 7800-7803</w:t>
      </w:r>
      <w:r w:rsidRPr="009A6FEA">
        <w:rPr>
          <w:rFonts w:ascii="Times New Roman" w:eastAsia="Times New Roman" w:hAnsi="Times New Roman" w:cs="Times New Roman"/>
          <w:sz w:val="28"/>
          <w:szCs w:val="28"/>
          <w:lang w:eastAsia="en-GB"/>
        </w:rPr>
        <w:t>]. Тогда как длинноволновый максимум является результатом n–π* переходов в С=О связях УТ [</w:t>
      </w:r>
      <w:r w:rsidR="00D76FAC" w:rsidRPr="009A6FEA">
        <w:rPr>
          <w:rFonts w:ascii="Times New Roman" w:eastAsia="Times New Roman" w:hAnsi="Times New Roman" w:cs="Times New Roman"/>
          <w:sz w:val="28"/>
          <w:szCs w:val="28"/>
          <w:lang w:eastAsia="en-GB"/>
        </w:rPr>
        <w:t>172</w:t>
      </w:r>
      <w:r w:rsidR="00B852AC">
        <w:rPr>
          <w:rFonts w:ascii="Times New Roman" w:eastAsia="Times New Roman" w:hAnsi="Times New Roman" w:cs="Times New Roman"/>
          <w:sz w:val="28"/>
          <w:szCs w:val="28"/>
          <w:lang w:val="kk-KZ" w:eastAsia="en-GB"/>
        </w:rPr>
        <w:t xml:space="preserve">, р. 1-8; 173, р. 269-277; 174, р. 542-545; </w:t>
      </w:r>
      <w:r w:rsidR="00D76FAC" w:rsidRPr="009A6FEA">
        <w:rPr>
          <w:rFonts w:ascii="Times New Roman" w:eastAsia="Times New Roman" w:hAnsi="Times New Roman" w:cs="Times New Roman"/>
          <w:sz w:val="28"/>
          <w:szCs w:val="28"/>
          <w:lang w:eastAsia="en-GB"/>
        </w:rPr>
        <w:t>175</w:t>
      </w:r>
      <w:r w:rsidR="00B852AC">
        <w:rPr>
          <w:rFonts w:ascii="Times New Roman" w:eastAsia="Times New Roman" w:hAnsi="Times New Roman" w:cs="Times New Roman"/>
          <w:sz w:val="28"/>
          <w:szCs w:val="28"/>
          <w:lang w:val="kk-KZ" w:eastAsia="en-GB"/>
        </w:rPr>
        <w:t>, р. 7800-7803</w:t>
      </w:r>
      <w:r w:rsidRPr="009A6FEA">
        <w:rPr>
          <w:rFonts w:ascii="Times New Roman" w:eastAsia="Times New Roman" w:hAnsi="Times New Roman" w:cs="Times New Roman"/>
          <w:sz w:val="28"/>
          <w:szCs w:val="28"/>
          <w:lang w:eastAsia="en-GB"/>
        </w:rPr>
        <w:t>]. Поглощение на длинноволновом крыле (λ&gt;400 нм) может быть связано с поверхностными группами, к которым относятся –SH и C–N, N–H связи [</w:t>
      </w:r>
      <w:r w:rsidR="00D76FAC" w:rsidRPr="009A6FEA">
        <w:rPr>
          <w:rFonts w:ascii="Times New Roman" w:eastAsia="Times New Roman" w:hAnsi="Times New Roman" w:cs="Times New Roman"/>
          <w:sz w:val="28"/>
          <w:szCs w:val="28"/>
          <w:lang w:eastAsia="en-GB"/>
        </w:rPr>
        <w:t>173</w:t>
      </w:r>
      <w:r w:rsidR="00B852AC">
        <w:rPr>
          <w:rFonts w:ascii="Times New Roman" w:eastAsia="Times New Roman" w:hAnsi="Times New Roman" w:cs="Times New Roman"/>
          <w:sz w:val="28"/>
          <w:szCs w:val="28"/>
          <w:lang w:val="kk-KZ" w:eastAsia="en-GB"/>
        </w:rPr>
        <w:t>, р. 269-277</w:t>
      </w:r>
      <w:r w:rsidRPr="009A6FEA">
        <w:rPr>
          <w:rFonts w:ascii="Times New Roman" w:eastAsia="Times New Roman" w:hAnsi="Times New Roman" w:cs="Times New Roman"/>
          <w:sz w:val="28"/>
          <w:szCs w:val="28"/>
          <w:lang w:eastAsia="en-GB"/>
        </w:rPr>
        <w:t>].</w:t>
      </w:r>
    </w:p>
    <w:p w:rsidR="00D5001F" w:rsidRPr="009A6FEA" w:rsidRDefault="0073484A">
      <w:pPr>
        <w:widowControl w:val="0"/>
        <w:tabs>
          <w:tab w:val="left" w:pos="9072"/>
        </w:tabs>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 xml:space="preserve">При фотовозбуждении </w:t>
      </w:r>
      <w:r w:rsidR="00D40CF7">
        <w:rPr>
          <w:rFonts w:ascii="Times New Roman" w:eastAsia="Times New Roman" w:hAnsi="Times New Roman" w:cs="Times New Roman"/>
          <w:sz w:val="28"/>
          <w:szCs w:val="28"/>
          <w:lang w:eastAsia="en-GB"/>
        </w:rPr>
        <w:t>УТ</w:t>
      </w:r>
      <w:r w:rsidR="00D40CF7" w:rsidRPr="009A6FEA">
        <w:rPr>
          <w:rFonts w:ascii="Times New Roman" w:eastAsia="Times New Roman" w:hAnsi="Times New Roman" w:cs="Times New Roman"/>
          <w:sz w:val="28"/>
          <w:szCs w:val="28"/>
          <w:lang w:eastAsia="en-GB"/>
        </w:rPr>
        <w:t xml:space="preserve"> </w:t>
      </w:r>
      <w:r w:rsidRPr="009A6FEA">
        <w:rPr>
          <w:rFonts w:ascii="Times New Roman" w:eastAsia="Times New Roman" w:hAnsi="Times New Roman" w:cs="Times New Roman"/>
          <w:sz w:val="28"/>
          <w:szCs w:val="28"/>
          <w:lang w:eastAsia="en-GB"/>
        </w:rPr>
        <w:t>1:0 на 250 нм наблюдается слабая флуоресценция в сине-зеленой области спектра с максимумом на 430 нм (рис</w:t>
      </w:r>
      <w:r w:rsidR="00533777">
        <w:rPr>
          <w:rFonts w:ascii="Times New Roman" w:eastAsia="Times New Roman" w:hAnsi="Times New Roman" w:cs="Times New Roman"/>
          <w:sz w:val="28"/>
          <w:szCs w:val="28"/>
          <w:lang w:eastAsia="en-GB"/>
        </w:rPr>
        <w:t xml:space="preserve">унок </w:t>
      </w:r>
      <w:r w:rsidR="00090C03" w:rsidRPr="009A6FEA">
        <w:rPr>
          <w:rFonts w:ascii="Times New Roman" w:eastAsia="Times New Roman" w:hAnsi="Times New Roman" w:cs="Times New Roman"/>
          <w:sz w:val="28"/>
          <w:szCs w:val="28"/>
          <w:lang w:eastAsia="en-GB"/>
        </w:rPr>
        <w:t>3.</w:t>
      </w:r>
      <w:r w:rsidR="00E97542" w:rsidRPr="009A6FEA">
        <w:rPr>
          <w:rFonts w:ascii="Times New Roman" w:eastAsia="Times New Roman" w:hAnsi="Times New Roman" w:cs="Times New Roman"/>
          <w:sz w:val="28"/>
          <w:szCs w:val="28"/>
          <w:lang w:eastAsia="en-GB"/>
        </w:rPr>
        <w:t>6</w:t>
      </w:r>
      <w:r w:rsidR="00090C03" w:rsidRPr="009A6FEA">
        <w:rPr>
          <w:rFonts w:ascii="Times New Roman" w:eastAsia="Times New Roman" w:hAnsi="Times New Roman" w:cs="Times New Roman"/>
          <w:sz w:val="28"/>
          <w:szCs w:val="28"/>
          <w:lang w:eastAsia="en-GB"/>
        </w:rPr>
        <w:t>б</w:t>
      </w:r>
      <w:r w:rsidRPr="009A6FEA">
        <w:rPr>
          <w:rFonts w:ascii="Times New Roman" w:eastAsia="Times New Roman" w:hAnsi="Times New Roman" w:cs="Times New Roman"/>
          <w:sz w:val="28"/>
          <w:szCs w:val="28"/>
          <w:lang w:eastAsia="en-GB"/>
        </w:rPr>
        <w:t xml:space="preserve">). В спектре возбуждения флуоресценции проявляются 2 полосы с максимумами на 260 и 360 нм. Стоит отметить, что вид спектра возбуждения флуоресценции сильно отличается от спектра поглощения </w:t>
      </w:r>
      <w:r w:rsidR="00D40CF7">
        <w:rPr>
          <w:rFonts w:ascii="Times New Roman" w:eastAsia="Times New Roman" w:hAnsi="Times New Roman" w:cs="Times New Roman"/>
          <w:sz w:val="28"/>
          <w:szCs w:val="28"/>
          <w:lang w:eastAsia="en-GB"/>
        </w:rPr>
        <w:t>УТ</w:t>
      </w:r>
      <w:r w:rsidR="00D40CF7" w:rsidRPr="009A6FEA">
        <w:rPr>
          <w:rFonts w:ascii="Times New Roman" w:eastAsia="Times New Roman" w:hAnsi="Times New Roman" w:cs="Times New Roman"/>
          <w:sz w:val="28"/>
          <w:szCs w:val="28"/>
          <w:lang w:eastAsia="en-GB"/>
        </w:rPr>
        <w:t xml:space="preserve"> </w:t>
      </w:r>
      <w:r w:rsidRPr="009A6FEA">
        <w:rPr>
          <w:rFonts w:ascii="Times New Roman" w:eastAsia="Times New Roman" w:hAnsi="Times New Roman" w:cs="Times New Roman"/>
          <w:sz w:val="28"/>
          <w:szCs w:val="28"/>
          <w:lang w:eastAsia="en-GB"/>
        </w:rPr>
        <w:t>1:0. Это может быть связано с тем, что в этих точках поглощает свет преимущественно углеродная часть УТ и вклад поглощения кислородсодержащих групп очень мал. В то же время эти группы испускают флуоресценцию, что проявляется в спектрах возбуждения.</w:t>
      </w:r>
    </w:p>
    <w:p w:rsidR="0050548E" w:rsidRPr="009A6FEA" w:rsidRDefault="0050548E">
      <w:pPr>
        <w:tabs>
          <w:tab w:val="left" w:pos="9072"/>
        </w:tabs>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 xml:space="preserve">При изменении длины волны возбуждения от 250 до 350 нм наблюдается увеличение интенсивности флуоресценции УТ, в дальнейшем происходит  падение выхода свечения. Максимум спектра флуоресценции при этом сдвигается в длинноволновую область. </w:t>
      </w:r>
    </w:p>
    <w:p w:rsidR="0050548E" w:rsidRDefault="0050548E">
      <w:pPr>
        <w:tabs>
          <w:tab w:val="left" w:pos="9072"/>
        </w:tabs>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 xml:space="preserve">Для того чтобы была возможность сравнивать люминесцентные свойства УТ с различным соотношением ЛК и </w:t>
      </w:r>
      <w:r w:rsidRPr="009A6FEA">
        <w:rPr>
          <w:rFonts w:ascii="Times New Roman" w:eastAsia="Times New Roman" w:hAnsi="Times New Roman" w:cs="Times New Roman"/>
          <w:sz w:val="28"/>
          <w:szCs w:val="28"/>
          <w:lang w:val="en-US" w:eastAsia="en-GB"/>
        </w:rPr>
        <w:t>L</w:t>
      </w:r>
      <w:r w:rsidRPr="009A6FEA">
        <w:rPr>
          <w:rFonts w:ascii="Times New Roman" w:eastAsia="Times New Roman" w:hAnsi="Times New Roman" w:cs="Times New Roman"/>
          <w:sz w:val="28"/>
          <w:szCs w:val="28"/>
          <w:lang w:eastAsia="en-GB"/>
        </w:rPr>
        <w:t>–цистеина, проводилось разбавление их растворов до одинаковой оптической плотности на 350 нм.</w:t>
      </w:r>
    </w:p>
    <w:p w:rsidR="00533777" w:rsidRDefault="00533777">
      <w:pPr>
        <w:tabs>
          <w:tab w:val="left" w:pos="9072"/>
        </w:tabs>
        <w:spacing w:after="0" w:line="240" w:lineRule="auto"/>
        <w:ind w:right="3" w:firstLine="709"/>
        <w:jc w:val="both"/>
        <w:rPr>
          <w:rFonts w:ascii="Times New Roman" w:eastAsia="Times New Roman" w:hAnsi="Times New Roman" w:cs="Times New Roman"/>
          <w:sz w:val="28"/>
          <w:szCs w:val="28"/>
          <w:lang w:eastAsia="en-GB"/>
        </w:rPr>
      </w:pPr>
    </w:p>
    <w:p w:rsidR="00DC41D3" w:rsidRDefault="00533777">
      <w:pPr>
        <w:tabs>
          <w:tab w:val="left" w:pos="9072"/>
        </w:tabs>
        <w:spacing w:after="0" w:line="240" w:lineRule="auto"/>
        <w:ind w:right="3"/>
        <w:jc w:val="center"/>
        <w:rPr>
          <w:rFonts w:ascii="Times New Roman" w:eastAsia="Times New Roman" w:hAnsi="Times New Roman" w:cs="Times New Roman"/>
          <w:sz w:val="28"/>
          <w:szCs w:val="28"/>
          <w:lang w:val="kk-KZ" w:eastAsia="en-GB"/>
        </w:rPr>
      </w:pPr>
      <w:r w:rsidRPr="005E00F2">
        <w:rPr>
          <w:rFonts w:ascii="Times New Roman" w:eastAsia="Times New Roman" w:hAnsi="Times New Roman" w:cs="Times New Roman"/>
          <w:sz w:val="24"/>
          <w:szCs w:val="24"/>
          <w:lang w:val="en-GB" w:eastAsia="en-GB"/>
        </w:rPr>
        <w:object w:dxaOrig="4275" w:dyaOrig="3405" w14:anchorId="52531105">
          <v:shape id="_x0000_i1049" type="#_x0000_t75" style="width:3in;height:169.5pt" o:ole="">
            <v:imagedata r:id="rId94" o:title=""/>
          </v:shape>
          <o:OLEObject Type="Embed" ProgID="PBrush" ShapeID="_x0000_i1049" DrawAspect="Content" ObjectID="_1795612772" r:id="rId95"/>
        </w:object>
      </w:r>
    </w:p>
    <w:p w:rsidR="00DC41D3" w:rsidRDefault="00152A01">
      <w:pPr>
        <w:tabs>
          <w:tab w:val="left" w:pos="9072"/>
        </w:tabs>
        <w:spacing w:after="0" w:line="240" w:lineRule="auto"/>
        <w:ind w:right="3"/>
        <w:jc w:val="center"/>
        <w:rPr>
          <w:rFonts w:ascii="Times New Roman" w:eastAsia="Times New Roman" w:hAnsi="Times New Roman" w:cs="Times New Roman"/>
          <w:sz w:val="24"/>
          <w:szCs w:val="24"/>
          <w:lang w:eastAsia="en-GB"/>
        </w:rPr>
      </w:pPr>
      <w:r w:rsidRPr="00152A01">
        <w:rPr>
          <w:rFonts w:ascii="Times New Roman" w:eastAsia="Times New Roman" w:hAnsi="Times New Roman" w:cs="Times New Roman"/>
          <w:sz w:val="24"/>
          <w:szCs w:val="24"/>
          <w:lang w:eastAsia="en-GB"/>
        </w:rPr>
        <w:t>а</w:t>
      </w:r>
    </w:p>
    <w:p w:rsidR="00DC41D3" w:rsidRDefault="00DC41D3">
      <w:pPr>
        <w:widowControl w:val="0"/>
        <w:tabs>
          <w:tab w:val="left" w:pos="9072"/>
        </w:tabs>
        <w:spacing w:after="0" w:line="240" w:lineRule="auto"/>
        <w:ind w:right="3"/>
        <w:jc w:val="center"/>
        <w:rPr>
          <w:rFonts w:ascii="Times New Roman" w:eastAsia="Times New Roman" w:hAnsi="Times New Roman" w:cs="Times New Roman"/>
          <w:sz w:val="24"/>
          <w:szCs w:val="24"/>
          <w:lang w:val="kk-KZ" w:eastAsia="en-GB"/>
        </w:rPr>
      </w:pPr>
      <w:r>
        <w:rPr>
          <w:rFonts w:ascii="Times New Roman" w:eastAsia="Times New Roman" w:hAnsi="Times New Roman" w:cs="Times New Roman"/>
          <w:noProof/>
          <w:sz w:val="28"/>
          <w:szCs w:val="28"/>
        </w:rPr>
        <w:drawing>
          <wp:inline distT="0" distB="0" distL="0" distR="0">
            <wp:extent cx="2876408" cy="2115403"/>
            <wp:effectExtent l="19050" t="0" r="142" b="0"/>
            <wp:docPr id="47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cstate="print"/>
                    <a:srcRect/>
                    <a:stretch>
                      <a:fillRect/>
                    </a:stretch>
                  </pic:blipFill>
                  <pic:spPr bwMode="auto">
                    <a:xfrm>
                      <a:off x="0" y="0"/>
                      <a:ext cx="2883792" cy="2120834"/>
                    </a:xfrm>
                    <a:prstGeom prst="rect">
                      <a:avLst/>
                    </a:prstGeom>
                    <a:noFill/>
                    <a:ln w="9525">
                      <a:noFill/>
                      <a:miter lim="800000"/>
                      <a:headEnd/>
                      <a:tailEnd/>
                    </a:ln>
                  </pic:spPr>
                </pic:pic>
              </a:graphicData>
            </a:graphic>
          </wp:inline>
        </w:drawing>
      </w:r>
    </w:p>
    <w:p w:rsidR="00DC41D3" w:rsidRDefault="00533777">
      <w:pPr>
        <w:widowControl w:val="0"/>
        <w:tabs>
          <w:tab w:val="left" w:pos="9072"/>
        </w:tabs>
        <w:spacing w:after="0" w:line="240" w:lineRule="auto"/>
        <w:ind w:right="3"/>
        <w:jc w:val="center"/>
        <w:rPr>
          <w:rFonts w:ascii="Times New Roman" w:eastAsia="Times New Roman" w:hAnsi="Times New Roman" w:cs="Times New Roman"/>
          <w:sz w:val="24"/>
          <w:szCs w:val="24"/>
          <w:lang w:val="kk-KZ" w:eastAsia="en-GB"/>
        </w:rPr>
      </w:pPr>
      <w:r w:rsidRPr="00356E35">
        <w:rPr>
          <w:rFonts w:ascii="Times New Roman" w:eastAsia="Times New Roman" w:hAnsi="Times New Roman" w:cs="Times New Roman"/>
          <w:sz w:val="24"/>
          <w:szCs w:val="24"/>
          <w:lang w:eastAsia="en-GB"/>
        </w:rPr>
        <w:t>б</w:t>
      </w:r>
    </w:p>
    <w:p w:rsidR="00DC41D3" w:rsidRDefault="00DC41D3">
      <w:pPr>
        <w:widowControl w:val="0"/>
        <w:tabs>
          <w:tab w:val="left" w:pos="9072"/>
        </w:tabs>
        <w:spacing w:after="0" w:line="240" w:lineRule="auto"/>
        <w:ind w:right="3" w:firstLine="709"/>
        <w:jc w:val="both"/>
        <w:rPr>
          <w:rFonts w:ascii="Times New Roman" w:eastAsia="Times New Roman" w:hAnsi="Times New Roman" w:cs="Times New Roman"/>
          <w:sz w:val="16"/>
          <w:szCs w:val="16"/>
          <w:lang w:val="kk-KZ" w:eastAsia="en-GB"/>
        </w:rPr>
      </w:pPr>
    </w:p>
    <w:p w:rsidR="00DC41D3" w:rsidRDefault="00152A01">
      <w:pPr>
        <w:widowControl w:val="0"/>
        <w:tabs>
          <w:tab w:val="left" w:pos="9072"/>
        </w:tabs>
        <w:spacing w:after="0" w:line="240" w:lineRule="auto"/>
        <w:ind w:right="3" w:firstLine="709"/>
        <w:jc w:val="both"/>
        <w:rPr>
          <w:rFonts w:ascii="Times New Roman" w:eastAsia="Times New Roman" w:hAnsi="Times New Roman" w:cs="Times New Roman"/>
          <w:sz w:val="24"/>
          <w:szCs w:val="24"/>
          <w:lang w:eastAsia="en-GB"/>
        </w:rPr>
      </w:pPr>
      <w:r w:rsidRPr="00152A01">
        <w:rPr>
          <w:rFonts w:ascii="Times New Roman" w:eastAsia="Times New Roman" w:hAnsi="Times New Roman" w:cs="Times New Roman"/>
          <w:sz w:val="24"/>
          <w:szCs w:val="24"/>
          <w:lang w:eastAsia="en-GB"/>
        </w:rPr>
        <w:t>* ‒ на вкладке – зависимость длины волны максимума флуоресценции УТ от доли L-цистеина, используемого при синтезе УТ</w:t>
      </w:r>
    </w:p>
    <w:p w:rsidR="00DC41D3" w:rsidRDefault="00DC41D3">
      <w:pPr>
        <w:widowControl w:val="0"/>
        <w:tabs>
          <w:tab w:val="left" w:pos="9072"/>
        </w:tabs>
        <w:spacing w:after="0" w:line="240" w:lineRule="auto"/>
        <w:ind w:right="3"/>
        <w:jc w:val="center"/>
        <w:rPr>
          <w:rFonts w:ascii="Times New Roman" w:eastAsia="Times New Roman" w:hAnsi="Times New Roman" w:cs="Times New Roman"/>
          <w:sz w:val="16"/>
          <w:szCs w:val="16"/>
          <w:lang w:eastAsia="en-GB"/>
        </w:rPr>
      </w:pPr>
    </w:p>
    <w:p w:rsidR="00DC41D3" w:rsidRDefault="0050548E">
      <w:pPr>
        <w:widowControl w:val="0"/>
        <w:tabs>
          <w:tab w:val="left" w:pos="9072"/>
        </w:tabs>
        <w:spacing w:after="0" w:line="240" w:lineRule="auto"/>
        <w:ind w:right="3"/>
        <w:jc w:val="center"/>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Рисунок 3.</w:t>
      </w:r>
      <w:r w:rsidR="00E97542" w:rsidRPr="009A6FEA">
        <w:rPr>
          <w:rFonts w:ascii="Times New Roman" w:eastAsia="Times New Roman" w:hAnsi="Times New Roman" w:cs="Times New Roman"/>
          <w:sz w:val="28"/>
          <w:szCs w:val="28"/>
          <w:lang w:eastAsia="en-GB"/>
        </w:rPr>
        <w:t>7</w:t>
      </w:r>
      <w:r w:rsidRPr="009A6FEA">
        <w:rPr>
          <w:rFonts w:ascii="Times New Roman" w:eastAsia="Times New Roman" w:hAnsi="Times New Roman" w:cs="Times New Roman"/>
          <w:sz w:val="28"/>
          <w:szCs w:val="28"/>
          <w:lang w:eastAsia="en-GB"/>
        </w:rPr>
        <w:t xml:space="preserve">– Спектры флуоресценции </w:t>
      </w:r>
      <w:r w:rsidR="00090C03" w:rsidRPr="009A6FEA">
        <w:rPr>
          <w:rFonts w:ascii="Times New Roman" w:eastAsia="Times New Roman" w:hAnsi="Times New Roman" w:cs="Times New Roman"/>
          <w:sz w:val="28"/>
          <w:szCs w:val="28"/>
          <w:lang w:eastAsia="en-GB"/>
        </w:rPr>
        <w:t xml:space="preserve">(а) </w:t>
      </w:r>
      <w:r w:rsidRPr="009A6FEA">
        <w:rPr>
          <w:rFonts w:ascii="Times New Roman" w:eastAsia="Times New Roman" w:hAnsi="Times New Roman" w:cs="Times New Roman"/>
          <w:sz w:val="28"/>
          <w:szCs w:val="28"/>
          <w:lang w:eastAsia="en-GB"/>
        </w:rPr>
        <w:t>растворов УТ с различным соотношением ЛК и L-цистеина при фотовозбуждении на 350 нм</w:t>
      </w:r>
      <w:r w:rsidR="00533777">
        <w:rPr>
          <w:rFonts w:ascii="Times New Roman" w:eastAsia="Times New Roman" w:hAnsi="Times New Roman" w:cs="Times New Roman"/>
          <w:sz w:val="28"/>
          <w:szCs w:val="28"/>
          <w:lang w:eastAsia="en-GB"/>
        </w:rPr>
        <w:t xml:space="preserve">*; </w:t>
      </w:r>
      <w:r w:rsidR="00533777" w:rsidRPr="009A6FEA">
        <w:rPr>
          <w:rFonts w:ascii="Times New Roman" w:eastAsia="Times New Roman" w:hAnsi="Times New Roman" w:cs="Times New Roman"/>
          <w:sz w:val="28"/>
          <w:szCs w:val="28"/>
          <w:lang w:eastAsia="en-GB"/>
        </w:rPr>
        <w:t xml:space="preserve">нормированные </w:t>
      </w:r>
      <w:r w:rsidR="00090C03" w:rsidRPr="009A6FEA">
        <w:rPr>
          <w:rFonts w:ascii="Times New Roman" w:eastAsia="Times New Roman" w:hAnsi="Times New Roman" w:cs="Times New Roman"/>
          <w:sz w:val="28"/>
          <w:szCs w:val="28"/>
          <w:lang w:eastAsia="en-GB"/>
        </w:rPr>
        <w:t>(б)</w:t>
      </w:r>
      <w:r w:rsidRPr="009A6FEA">
        <w:rPr>
          <w:rFonts w:ascii="Times New Roman" w:eastAsia="Times New Roman" w:hAnsi="Times New Roman" w:cs="Times New Roman"/>
          <w:sz w:val="28"/>
          <w:szCs w:val="28"/>
          <w:lang w:eastAsia="en-GB"/>
        </w:rPr>
        <w:t xml:space="preserve"> кинетики затухания флуоресценции </w:t>
      </w:r>
      <w:r w:rsidR="00D40CF7">
        <w:rPr>
          <w:rFonts w:ascii="Times New Roman" w:eastAsia="Times New Roman" w:hAnsi="Times New Roman" w:cs="Times New Roman"/>
          <w:sz w:val="28"/>
          <w:szCs w:val="28"/>
          <w:lang w:eastAsia="en-GB"/>
        </w:rPr>
        <w:t>УТ</w:t>
      </w:r>
      <w:r w:rsidR="00D40CF7" w:rsidRPr="009A6FEA">
        <w:rPr>
          <w:rFonts w:ascii="Times New Roman" w:eastAsia="Times New Roman" w:hAnsi="Times New Roman" w:cs="Times New Roman"/>
          <w:sz w:val="28"/>
          <w:szCs w:val="28"/>
          <w:lang w:eastAsia="en-GB"/>
        </w:rPr>
        <w:t xml:space="preserve"> </w:t>
      </w:r>
      <w:r w:rsidRPr="009A6FEA">
        <w:rPr>
          <w:rFonts w:ascii="Times New Roman" w:eastAsia="Times New Roman" w:hAnsi="Times New Roman" w:cs="Times New Roman"/>
          <w:sz w:val="28"/>
          <w:szCs w:val="28"/>
          <w:lang w:eastAsia="en-GB"/>
        </w:rPr>
        <w:t>1:0 и 1:0,5 при регистрации на 442 нм</w:t>
      </w:r>
    </w:p>
    <w:p w:rsidR="0050548E" w:rsidRPr="009A6FEA" w:rsidRDefault="0050548E">
      <w:pPr>
        <w:widowControl w:val="0"/>
        <w:tabs>
          <w:tab w:val="left" w:pos="9072"/>
        </w:tabs>
        <w:spacing w:after="0" w:line="240" w:lineRule="auto"/>
        <w:ind w:right="3" w:firstLine="709"/>
        <w:jc w:val="both"/>
        <w:rPr>
          <w:rFonts w:ascii="Times New Roman" w:eastAsia="Times New Roman" w:hAnsi="Times New Roman" w:cs="Times New Roman"/>
          <w:sz w:val="28"/>
          <w:szCs w:val="28"/>
          <w:lang w:eastAsia="en-GB"/>
        </w:rPr>
      </w:pPr>
    </w:p>
    <w:p w:rsidR="00DC41D3" w:rsidRDefault="00C3647E">
      <w:pPr>
        <w:widowControl w:val="0"/>
        <w:tabs>
          <w:tab w:val="left" w:pos="9072"/>
        </w:tabs>
        <w:spacing w:after="0" w:line="240" w:lineRule="auto"/>
        <w:ind w:right="6"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Из рисунка 3.</w:t>
      </w:r>
      <w:r w:rsidR="00E97542" w:rsidRPr="009A6FEA">
        <w:rPr>
          <w:rFonts w:ascii="Times New Roman" w:eastAsia="Times New Roman" w:hAnsi="Times New Roman" w:cs="Times New Roman"/>
          <w:sz w:val="28"/>
          <w:szCs w:val="28"/>
          <w:lang w:eastAsia="en-GB"/>
        </w:rPr>
        <w:t>7</w:t>
      </w:r>
      <w:r w:rsidRPr="009A6FEA">
        <w:rPr>
          <w:rFonts w:ascii="Times New Roman" w:eastAsia="Times New Roman" w:hAnsi="Times New Roman" w:cs="Times New Roman"/>
          <w:sz w:val="28"/>
          <w:szCs w:val="28"/>
          <w:lang w:eastAsia="en-GB"/>
        </w:rPr>
        <w:t xml:space="preserve">видно, что наибольшей интенсивностью флуоресценции обладают УТ с соотношением ЛК и L-цистеина 1:0,5 и 1:1. Квантовые выходы флуоресценции полученные абсолютным методом, равны 68% для </w:t>
      </w:r>
      <w:r w:rsidR="00C41E22">
        <w:rPr>
          <w:rFonts w:ascii="Times New Roman" w:eastAsia="Times New Roman" w:hAnsi="Times New Roman" w:cs="Times New Roman"/>
          <w:sz w:val="28"/>
          <w:szCs w:val="28"/>
          <w:lang w:eastAsia="en-GB"/>
        </w:rPr>
        <w:t>УТ</w:t>
      </w:r>
      <w:r w:rsidR="00C41E22" w:rsidRPr="009A6FEA">
        <w:rPr>
          <w:rFonts w:ascii="Times New Roman" w:eastAsia="Times New Roman" w:hAnsi="Times New Roman" w:cs="Times New Roman"/>
          <w:sz w:val="28"/>
          <w:szCs w:val="28"/>
          <w:lang w:eastAsia="en-GB"/>
        </w:rPr>
        <w:t xml:space="preserve"> </w:t>
      </w:r>
      <w:r w:rsidRPr="009A6FEA">
        <w:rPr>
          <w:rFonts w:ascii="Times New Roman" w:eastAsia="Times New Roman" w:hAnsi="Times New Roman" w:cs="Times New Roman"/>
          <w:sz w:val="28"/>
          <w:szCs w:val="28"/>
          <w:lang w:eastAsia="en-GB"/>
        </w:rPr>
        <w:t xml:space="preserve">1:0,5 и 1:1, 58% для </w:t>
      </w:r>
      <w:r w:rsidR="00C41E22">
        <w:rPr>
          <w:rFonts w:ascii="Times New Roman" w:eastAsia="Times New Roman" w:hAnsi="Times New Roman" w:cs="Times New Roman"/>
          <w:sz w:val="28"/>
          <w:szCs w:val="28"/>
          <w:lang w:eastAsia="en-GB"/>
        </w:rPr>
        <w:t>УТ</w:t>
      </w:r>
      <w:r w:rsidR="00C41E22" w:rsidRPr="009A6FEA">
        <w:rPr>
          <w:rFonts w:ascii="Times New Roman" w:eastAsia="Times New Roman" w:hAnsi="Times New Roman" w:cs="Times New Roman"/>
          <w:sz w:val="28"/>
          <w:szCs w:val="28"/>
          <w:lang w:eastAsia="en-GB"/>
        </w:rPr>
        <w:t xml:space="preserve"> </w:t>
      </w:r>
      <w:r w:rsidRPr="009A6FEA">
        <w:rPr>
          <w:rFonts w:ascii="Times New Roman" w:eastAsia="Times New Roman" w:hAnsi="Times New Roman" w:cs="Times New Roman"/>
          <w:sz w:val="28"/>
          <w:szCs w:val="28"/>
          <w:lang w:eastAsia="en-GB"/>
        </w:rPr>
        <w:t xml:space="preserve">1:2, 0,7% для </w:t>
      </w:r>
      <w:r w:rsidR="00C41E22">
        <w:rPr>
          <w:rFonts w:ascii="Times New Roman" w:eastAsia="Times New Roman" w:hAnsi="Times New Roman" w:cs="Times New Roman"/>
          <w:sz w:val="28"/>
          <w:szCs w:val="28"/>
          <w:lang w:eastAsia="en-GB"/>
        </w:rPr>
        <w:t>УТ</w:t>
      </w:r>
      <w:r w:rsidR="00C41E22" w:rsidRPr="009A6FEA">
        <w:rPr>
          <w:rFonts w:ascii="Times New Roman" w:eastAsia="Times New Roman" w:hAnsi="Times New Roman" w:cs="Times New Roman"/>
          <w:sz w:val="28"/>
          <w:szCs w:val="28"/>
          <w:lang w:eastAsia="en-GB"/>
        </w:rPr>
        <w:t xml:space="preserve"> </w:t>
      </w:r>
      <w:r w:rsidRPr="009A6FEA">
        <w:rPr>
          <w:rFonts w:ascii="Times New Roman" w:eastAsia="Times New Roman" w:hAnsi="Times New Roman" w:cs="Times New Roman"/>
          <w:sz w:val="28"/>
          <w:szCs w:val="28"/>
          <w:lang w:eastAsia="en-GB"/>
        </w:rPr>
        <w:t>1:0. Данные значения хорошо согласуются с данными для S,N-допированных УТ, полученных на основе ЛК и L-цистеина, приведенными в работах [</w:t>
      </w:r>
      <w:r w:rsidR="00B852AC" w:rsidRPr="009A6FEA">
        <w:rPr>
          <w:rFonts w:ascii="Times New Roman" w:eastAsia="Times New Roman" w:hAnsi="Times New Roman" w:cs="Times New Roman"/>
          <w:sz w:val="28"/>
          <w:szCs w:val="28"/>
          <w:lang w:eastAsia="en-GB"/>
        </w:rPr>
        <w:t>172</w:t>
      </w:r>
      <w:r w:rsidR="00B852AC">
        <w:rPr>
          <w:rFonts w:ascii="Times New Roman" w:eastAsia="Times New Roman" w:hAnsi="Times New Roman" w:cs="Times New Roman"/>
          <w:sz w:val="28"/>
          <w:szCs w:val="28"/>
          <w:lang w:val="kk-KZ" w:eastAsia="en-GB"/>
        </w:rPr>
        <w:t xml:space="preserve">, р. 1-8; 173, р. 269-277; </w:t>
      </w:r>
      <w:r w:rsidR="00B852AC" w:rsidRPr="009A6FEA">
        <w:rPr>
          <w:rFonts w:ascii="Times New Roman" w:eastAsia="Times New Roman" w:hAnsi="Times New Roman" w:cs="Times New Roman"/>
          <w:sz w:val="28"/>
          <w:szCs w:val="28"/>
          <w:lang w:eastAsia="en-GB"/>
        </w:rPr>
        <w:t>175</w:t>
      </w:r>
      <w:r w:rsidR="00B852AC">
        <w:rPr>
          <w:rFonts w:ascii="Times New Roman" w:eastAsia="Times New Roman" w:hAnsi="Times New Roman" w:cs="Times New Roman"/>
          <w:sz w:val="28"/>
          <w:szCs w:val="28"/>
          <w:lang w:val="kk-KZ" w:eastAsia="en-GB"/>
        </w:rPr>
        <w:t>, р. 7800-7803</w:t>
      </w:r>
      <w:r w:rsidRPr="009A6FEA">
        <w:rPr>
          <w:rFonts w:ascii="Times New Roman" w:eastAsia="Times New Roman" w:hAnsi="Times New Roman" w:cs="Times New Roman"/>
          <w:sz w:val="28"/>
          <w:szCs w:val="28"/>
          <w:lang w:eastAsia="en-GB"/>
        </w:rPr>
        <w:t>].</w:t>
      </w:r>
    </w:p>
    <w:p w:rsidR="00DC41D3" w:rsidRDefault="00C3647E">
      <w:pPr>
        <w:widowControl w:val="0"/>
        <w:tabs>
          <w:tab w:val="left" w:pos="9072"/>
        </w:tabs>
        <w:spacing w:after="0" w:line="240" w:lineRule="auto"/>
        <w:ind w:right="6"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 xml:space="preserve">Как и для УТ 1:0 для других УТ максимальная интенсивность флуоресценции наблюдается при фотовозбуждении растворов на λ=350 нм. При этом происходит гипсохромный сдвиг максимума полосы флуоресценции при уменьшении доли ЛК (на вкладке </w:t>
      </w:r>
      <w:r w:rsidR="002540F0" w:rsidRPr="009A6FEA">
        <w:rPr>
          <w:rFonts w:ascii="Times New Roman" w:eastAsia="Times New Roman" w:hAnsi="Times New Roman" w:cs="Times New Roman"/>
          <w:sz w:val="28"/>
          <w:szCs w:val="28"/>
          <w:lang w:eastAsia="en-GB"/>
        </w:rPr>
        <w:t>рис</w:t>
      </w:r>
      <w:r w:rsidR="00533777">
        <w:rPr>
          <w:rFonts w:ascii="Times New Roman" w:eastAsia="Times New Roman" w:hAnsi="Times New Roman" w:cs="Times New Roman"/>
          <w:sz w:val="28"/>
          <w:szCs w:val="28"/>
          <w:lang w:eastAsia="en-GB"/>
        </w:rPr>
        <w:t>унок</w:t>
      </w:r>
      <w:r w:rsidR="00E97542" w:rsidRPr="009A6FEA">
        <w:rPr>
          <w:rFonts w:ascii="Times New Roman" w:eastAsia="Times New Roman" w:hAnsi="Times New Roman" w:cs="Times New Roman"/>
          <w:sz w:val="28"/>
          <w:szCs w:val="28"/>
          <w:lang w:eastAsia="en-GB"/>
        </w:rPr>
        <w:t>3.7</w:t>
      </w:r>
      <w:r w:rsidRPr="009A6FEA">
        <w:rPr>
          <w:rFonts w:ascii="Times New Roman" w:eastAsia="Times New Roman" w:hAnsi="Times New Roman" w:cs="Times New Roman"/>
          <w:sz w:val="28"/>
          <w:szCs w:val="28"/>
          <w:lang w:eastAsia="en-GB"/>
        </w:rPr>
        <w:t xml:space="preserve">а). </w:t>
      </w:r>
    </w:p>
    <w:p w:rsidR="00DC41D3" w:rsidRDefault="00C3647E">
      <w:pPr>
        <w:widowControl w:val="0"/>
        <w:tabs>
          <w:tab w:val="left" w:pos="9072"/>
        </w:tabs>
        <w:spacing w:after="0" w:line="240" w:lineRule="auto"/>
        <w:ind w:right="6"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 xml:space="preserve">Спектры возбуждения флуоресценции УТ, допированных </w:t>
      </w:r>
      <w:r w:rsidR="002540F0" w:rsidRPr="009A6FEA">
        <w:rPr>
          <w:rFonts w:ascii="Times New Roman" w:eastAsia="Times New Roman" w:hAnsi="Times New Roman" w:cs="Times New Roman"/>
          <w:sz w:val="28"/>
          <w:szCs w:val="28"/>
          <w:lang w:val="en-US" w:eastAsia="en-GB"/>
        </w:rPr>
        <w:t>S</w:t>
      </w:r>
      <w:r w:rsidR="002540F0" w:rsidRPr="009A6FEA">
        <w:rPr>
          <w:rFonts w:ascii="Times New Roman" w:eastAsia="Times New Roman" w:hAnsi="Times New Roman" w:cs="Times New Roman"/>
          <w:sz w:val="28"/>
          <w:szCs w:val="28"/>
          <w:lang w:eastAsia="en-GB"/>
        </w:rPr>
        <w:t>-</w:t>
      </w:r>
      <w:r w:rsidRPr="009A6FEA">
        <w:rPr>
          <w:rFonts w:ascii="Times New Roman" w:eastAsia="Times New Roman" w:hAnsi="Times New Roman" w:cs="Times New Roman"/>
          <w:sz w:val="28"/>
          <w:szCs w:val="28"/>
          <w:lang w:eastAsia="en-GB"/>
        </w:rPr>
        <w:t xml:space="preserve"> и </w:t>
      </w:r>
      <w:r w:rsidR="002540F0" w:rsidRPr="009A6FEA">
        <w:rPr>
          <w:rFonts w:ascii="Times New Roman" w:eastAsia="Times New Roman" w:hAnsi="Times New Roman" w:cs="Times New Roman"/>
          <w:sz w:val="28"/>
          <w:szCs w:val="28"/>
          <w:lang w:val="en-US" w:eastAsia="en-GB"/>
        </w:rPr>
        <w:t>N</w:t>
      </w:r>
      <w:r w:rsidRPr="009A6FEA">
        <w:rPr>
          <w:rFonts w:ascii="Times New Roman" w:eastAsia="Times New Roman" w:hAnsi="Times New Roman" w:cs="Times New Roman"/>
          <w:sz w:val="28"/>
          <w:szCs w:val="28"/>
          <w:lang w:eastAsia="en-GB"/>
        </w:rPr>
        <w:t xml:space="preserve">, отличаются от спектров для УТ 1:0. Интенсивность обоих полос возбуждения растет. При этом полоса на 350 нм более интенсивная по отношению к полосе возбуждения на 250 нм. </w:t>
      </w:r>
    </w:p>
    <w:p w:rsidR="00DC41D3" w:rsidRDefault="00C3647E">
      <w:pPr>
        <w:widowControl w:val="0"/>
        <w:tabs>
          <w:tab w:val="left" w:pos="9072"/>
        </w:tabs>
        <w:spacing w:after="0" w:line="240" w:lineRule="auto"/>
        <w:ind w:right="6"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Время жизни флуоресценции исследуемых УТ было оценено из кинетики затухания по моноэкспоненциальному закону. Измерения показали (</w:t>
      </w:r>
      <w:r w:rsidR="007554EC" w:rsidRPr="009A6FEA">
        <w:rPr>
          <w:rFonts w:ascii="Times New Roman" w:eastAsia="Times New Roman" w:hAnsi="Times New Roman" w:cs="Times New Roman"/>
          <w:sz w:val="28"/>
          <w:szCs w:val="28"/>
          <w:lang w:eastAsia="en-GB"/>
        </w:rPr>
        <w:t>рис</w:t>
      </w:r>
      <w:r w:rsidR="00533777">
        <w:rPr>
          <w:rFonts w:ascii="Times New Roman" w:eastAsia="Times New Roman" w:hAnsi="Times New Roman" w:cs="Times New Roman"/>
          <w:sz w:val="28"/>
          <w:szCs w:val="28"/>
          <w:lang w:eastAsia="en-GB"/>
        </w:rPr>
        <w:t>унок </w:t>
      </w:r>
      <w:r w:rsidRPr="009A6FEA">
        <w:rPr>
          <w:rFonts w:ascii="Times New Roman" w:eastAsia="Times New Roman" w:hAnsi="Times New Roman" w:cs="Times New Roman"/>
          <w:sz w:val="28"/>
          <w:szCs w:val="28"/>
          <w:lang w:eastAsia="en-GB"/>
        </w:rPr>
        <w:t>3.</w:t>
      </w:r>
      <w:r w:rsidR="00E97542" w:rsidRPr="009A6FEA">
        <w:rPr>
          <w:rFonts w:ascii="Times New Roman" w:eastAsia="Times New Roman" w:hAnsi="Times New Roman" w:cs="Times New Roman"/>
          <w:sz w:val="28"/>
          <w:szCs w:val="28"/>
          <w:lang w:eastAsia="en-GB"/>
        </w:rPr>
        <w:t>7</w:t>
      </w:r>
      <w:r w:rsidRPr="009A6FEA">
        <w:rPr>
          <w:rFonts w:ascii="Times New Roman" w:eastAsia="Times New Roman" w:hAnsi="Times New Roman" w:cs="Times New Roman"/>
          <w:sz w:val="28"/>
          <w:szCs w:val="28"/>
          <w:lang w:eastAsia="en-GB"/>
        </w:rPr>
        <w:t>б), что в допированных УТ время жизни флуоресценции увеличивается с 6,6 нс (</w:t>
      </w:r>
      <w:r w:rsidR="00C41E22">
        <w:rPr>
          <w:rFonts w:ascii="Times New Roman" w:eastAsia="Times New Roman" w:hAnsi="Times New Roman" w:cs="Times New Roman"/>
          <w:sz w:val="28"/>
          <w:szCs w:val="28"/>
          <w:lang w:eastAsia="en-GB"/>
        </w:rPr>
        <w:t>УТ</w:t>
      </w:r>
      <w:r w:rsidR="00C41E22" w:rsidRPr="009A6FEA">
        <w:rPr>
          <w:rFonts w:ascii="Times New Roman" w:eastAsia="Times New Roman" w:hAnsi="Times New Roman" w:cs="Times New Roman"/>
          <w:sz w:val="28"/>
          <w:szCs w:val="28"/>
          <w:lang w:eastAsia="en-GB"/>
        </w:rPr>
        <w:t xml:space="preserve"> </w:t>
      </w:r>
      <w:r w:rsidRPr="009A6FEA">
        <w:rPr>
          <w:rFonts w:ascii="Times New Roman" w:eastAsia="Times New Roman" w:hAnsi="Times New Roman" w:cs="Times New Roman"/>
          <w:sz w:val="28"/>
          <w:szCs w:val="28"/>
          <w:lang w:eastAsia="en-GB"/>
        </w:rPr>
        <w:t xml:space="preserve">1:0) до 7,8 нс и практически не зависит от числа гетероатомов в структуре УТ.  </w:t>
      </w:r>
    </w:p>
    <w:p w:rsidR="00DC41D3" w:rsidRDefault="00C3647E">
      <w:pPr>
        <w:widowControl w:val="0"/>
        <w:tabs>
          <w:tab w:val="left" w:pos="9072"/>
        </w:tabs>
        <w:spacing w:after="0" w:line="240" w:lineRule="auto"/>
        <w:ind w:right="6"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 xml:space="preserve">Для </w:t>
      </w:r>
      <w:r w:rsidR="00F12265" w:rsidRPr="009A6FEA">
        <w:rPr>
          <w:rFonts w:ascii="Times New Roman" w:eastAsia="Times New Roman" w:hAnsi="Times New Roman" w:cs="Times New Roman"/>
          <w:sz w:val="28"/>
          <w:szCs w:val="28"/>
          <w:lang w:eastAsia="en-GB"/>
        </w:rPr>
        <w:t>всех</w:t>
      </w:r>
      <w:r w:rsidRPr="009A6FEA">
        <w:rPr>
          <w:rFonts w:ascii="Times New Roman" w:eastAsia="Times New Roman" w:hAnsi="Times New Roman" w:cs="Times New Roman"/>
          <w:sz w:val="28"/>
          <w:szCs w:val="28"/>
          <w:lang w:eastAsia="en-GB"/>
        </w:rPr>
        <w:t xml:space="preserve"> УТ с увеличением длины волны возбуждения, полоса флуоресценции сдвигается в длинноволновую область. Сдвиг спектров флуоресценции свидетельствует о существовании различных центров свечения [</w:t>
      </w:r>
      <w:r w:rsidR="00D76FAC" w:rsidRPr="009A6FEA">
        <w:rPr>
          <w:rFonts w:ascii="Times New Roman" w:eastAsia="Times New Roman" w:hAnsi="Times New Roman" w:cs="Times New Roman"/>
          <w:sz w:val="28"/>
          <w:szCs w:val="28"/>
          <w:lang w:eastAsia="en-GB"/>
        </w:rPr>
        <w:t>176, 177</w:t>
      </w:r>
      <w:r w:rsidRPr="009A6FEA">
        <w:rPr>
          <w:rFonts w:ascii="Times New Roman" w:eastAsia="Times New Roman" w:hAnsi="Times New Roman" w:cs="Times New Roman"/>
          <w:sz w:val="28"/>
          <w:szCs w:val="28"/>
          <w:lang w:eastAsia="en-GB"/>
        </w:rPr>
        <w:t>]. Источниками излучения с максимумами в диапазоне 430-450 нм являются углеродные ядра УТ. Красно-сдвинутые спектры свечения появляются в результате захвата электронного возбуждения поверхностными ловушками различной энергии или функциональными группами [</w:t>
      </w:r>
      <w:r w:rsidR="00D76FAC" w:rsidRPr="009A6FEA">
        <w:rPr>
          <w:rFonts w:ascii="Times New Roman" w:eastAsia="Times New Roman" w:hAnsi="Times New Roman" w:cs="Times New Roman"/>
          <w:sz w:val="28"/>
          <w:szCs w:val="28"/>
          <w:lang w:eastAsia="en-GB"/>
        </w:rPr>
        <w:t>171</w:t>
      </w:r>
      <w:r w:rsidR="00B852AC">
        <w:rPr>
          <w:rFonts w:ascii="Times New Roman" w:eastAsia="Times New Roman" w:hAnsi="Times New Roman" w:cs="Times New Roman"/>
          <w:sz w:val="28"/>
          <w:szCs w:val="28"/>
          <w:lang w:val="kk-KZ" w:eastAsia="en-GB"/>
        </w:rPr>
        <w:t>, р. 12-16</w:t>
      </w:r>
      <w:r w:rsidRPr="009A6FEA">
        <w:rPr>
          <w:rFonts w:ascii="Times New Roman" w:eastAsia="Times New Roman" w:hAnsi="Times New Roman" w:cs="Times New Roman"/>
          <w:sz w:val="28"/>
          <w:szCs w:val="28"/>
          <w:lang w:eastAsia="en-GB"/>
        </w:rPr>
        <w:t>]. Это хорошо заметно в спектрах поглощения и возбуждения флуоресценции. Как видно из рис</w:t>
      </w:r>
      <w:r w:rsidR="002540F0" w:rsidRPr="009A6FEA">
        <w:rPr>
          <w:rFonts w:ascii="Times New Roman" w:eastAsia="Times New Roman" w:hAnsi="Times New Roman" w:cs="Times New Roman"/>
          <w:sz w:val="28"/>
          <w:szCs w:val="28"/>
          <w:lang w:eastAsia="en-GB"/>
        </w:rPr>
        <w:t>унка</w:t>
      </w:r>
      <w:r w:rsidRPr="009A6FEA">
        <w:rPr>
          <w:rFonts w:ascii="Times New Roman" w:eastAsia="Times New Roman" w:hAnsi="Times New Roman" w:cs="Times New Roman"/>
          <w:sz w:val="28"/>
          <w:szCs w:val="28"/>
          <w:lang w:eastAsia="en-GB"/>
        </w:rPr>
        <w:t xml:space="preserve"> 3</w:t>
      </w:r>
      <w:r w:rsidR="002540F0" w:rsidRPr="009A6FEA">
        <w:rPr>
          <w:rFonts w:ascii="Times New Roman" w:eastAsia="Times New Roman" w:hAnsi="Times New Roman" w:cs="Times New Roman"/>
          <w:sz w:val="28"/>
          <w:szCs w:val="28"/>
          <w:lang w:eastAsia="en-GB"/>
        </w:rPr>
        <w:t>.</w:t>
      </w:r>
      <w:r w:rsidR="00E97542" w:rsidRPr="009A6FEA">
        <w:rPr>
          <w:rFonts w:ascii="Times New Roman" w:eastAsia="Times New Roman" w:hAnsi="Times New Roman" w:cs="Times New Roman"/>
          <w:sz w:val="28"/>
          <w:szCs w:val="28"/>
          <w:lang w:eastAsia="en-GB"/>
        </w:rPr>
        <w:t>6</w:t>
      </w:r>
      <w:r w:rsidR="002540F0" w:rsidRPr="009A6FEA">
        <w:rPr>
          <w:rFonts w:ascii="Times New Roman" w:eastAsia="Times New Roman" w:hAnsi="Times New Roman" w:cs="Times New Roman"/>
          <w:sz w:val="28"/>
          <w:szCs w:val="28"/>
          <w:lang w:eastAsia="en-GB"/>
        </w:rPr>
        <w:t>а</w:t>
      </w:r>
      <w:r w:rsidRPr="009A6FEA">
        <w:rPr>
          <w:rFonts w:ascii="Times New Roman" w:eastAsia="Times New Roman" w:hAnsi="Times New Roman" w:cs="Times New Roman"/>
          <w:sz w:val="28"/>
          <w:szCs w:val="28"/>
          <w:lang w:eastAsia="en-GB"/>
        </w:rPr>
        <w:t>, наиболее интенсивно поглощает падающий свет именно углеродное ядро в УФ области, полоса около 350 нм менее выражена. Тогда как в спектре возбуждения флуоресценции, наоборот, сильнее  проявляется полоса, отвечающая за функциональные группы. Таким образом, в синтезированных УТ наибольший вклад в суммарную люминесценцию дают именно поверхностные группы.</w:t>
      </w:r>
    </w:p>
    <w:p w:rsidR="00DC41D3" w:rsidRDefault="00152A01">
      <w:pPr>
        <w:pStyle w:val="Paragraph"/>
        <w:spacing w:before="0" w:line="240" w:lineRule="auto"/>
        <w:ind w:right="3" w:firstLine="709"/>
        <w:jc w:val="both"/>
        <w:rPr>
          <w:sz w:val="28"/>
          <w:szCs w:val="28"/>
          <w:lang w:val="ru-RU"/>
        </w:rPr>
      </w:pPr>
      <w:r w:rsidRPr="00152A01">
        <w:rPr>
          <w:color w:val="000000"/>
          <w:sz w:val="28"/>
          <w:szCs w:val="28"/>
          <w:lang w:val="ru-RU"/>
        </w:rPr>
        <w:t xml:space="preserve">В результате сравнительного исследования </w:t>
      </w:r>
      <w:r w:rsidR="006067CE" w:rsidRPr="009A6FEA">
        <w:rPr>
          <w:sz w:val="28"/>
          <w:szCs w:val="28"/>
          <w:lang w:val="ru-RU"/>
        </w:rPr>
        <w:t xml:space="preserve">абсорбционных и флуоресцентных свойств УТ, полученных методом микроволнового синтеза из ЛК и </w:t>
      </w:r>
      <w:r w:rsidRPr="00152A01">
        <w:rPr>
          <w:color w:val="000000"/>
          <w:sz w:val="28"/>
          <w:szCs w:val="28"/>
        </w:rPr>
        <w:t>L</w:t>
      </w:r>
      <w:r w:rsidRPr="00152A01">
        <w:rPr>
          <w:color w:val="000000"/>
          <w:sz w:val="28"/>
          <w:szCs w:val="28"/>
          <w:lang w:val="ru-RU"/>
        </w:rPr>
        <w:t>-цистеина</w:t>
      </w:r>
      <w:r w:rsidR="006067CE" w:rsidRPr="009A6FEA">
        <w:rPr>
          <w:sz w:val="28"/>
          <w:szCs w:val="28"/>
          <w:lang w:val="ru-RU"/>
        </w:rPr>
        <w:t xml:space="preserve"> показано, что допирование УТ </w:t>
      </w:r>
      <w:r w:rsidR="006067CE" w:rsidRPr="009A6FEA">
        <w:rPr>
          <w:sz w:val="28"/>
          <w:szCs w:val="28"/>
          <w:lang w:val="en-US"/>
        </w:rPr>
        <w:t>N</w:t>
      </w:r>
      <w:r w:rsidR="007F5C03" w:rsidRPr="009A6FEA">
        <w:rPr>
          <w:sz w:val="28"/>
          <w:szCs w:val="28"/>
          <w:lang w:val="ru-RU"/>
        </w:rPr>
        <w:t>-</w:t>
      </w:r>
      <w:r w:rsidR="006067CE" w:rsidRPr="009A6FEA">
        <w:rPr>
          <w:sz w:val="28"/>
          <w:szCs w:val="28"/>
          <w:lang w:val="ru-RU"/>
        </w:rPr>
        <w:t xml:space="preserve"> и </w:t>
      </w:r>
      <w:r w:rsidR="006067CE" w:rsidRPr="009A6FEA">
        <w:rPr>
          <w:sz w:val="28"/>
          <w:szCs w:val="28"/>
          <w:lang w:val="en-US"/>
        </w:rPr>
        <w:t>S</w:t>
      </w:r>
      <w:r w:rsidR="007F5C03" w:rsidRPr="009A6FEA">
        <w:rPr>
          <w:sz w:val="28"/>
          <w:szCs w:val="28"/>
          <w:lang w:val="ru-RU"/>
        </w:rPr>
        <w:t xml:space="preserve">- </w:t>
      </w:r>
      <w:r w:rsidR="006067CE" w:rsidRPr="009A6FEA">
        <w:rPr>
          <w:sz w:val="28"/>
          <w:szCs w:val="28"/>
          <w:lang w:val="ru-RU"/>
        </w:rPr>
        <w:t xml:space="preserve">содержащими группами приводит к росту их квантового выхода флуоресценции. Наибольшей интенсивностью флуоресценции обладают УТ с соотношением ЛК и </w:t>
      </w:r>
      <w:r w:rsidR="006067CE" w:rsidRPr="009A6FEA">
        <w:rPr>
          <w:sz w:val="28"/>
          <w:szCs w:val="28"/>
        </w:rPr>
        <w:t>L</w:t>
      </w:r>
      <w:r w:rsidR="006067CE" w:rsidRPr="009A6FEA">
        <w:rPr>
          <w:sz w:val="28"/>
          <w:szCs w:val="28"/>
          <w:lang w:val="ru-RU"/>
        </w:rPr>
        <w:t>-цистеина 1:0,5 и 1:1. Таким образом показано, что путем вариации соотношения ЛК и L-цистеина при синтезе УТ можно эффективно управлять их квантовым выходом флуоресценции.</w:t>
      </w:r>
    </w:p>
    <w:p w:rsidR="00DC41D3" w:rsidRDefault="00DC41D3">
      <w:pPr>
        <w:tabs>
          <w:tab w:val="left" w:pos="9072"/>
        </w:tabs>
        <w:spacing w:after="0" w:line="240" w:lineRule="auto"/>
        <w:ind w:right="3" w:firstLine="709"/>
        <w:jc w:val="both"/>
        <w:rPr>
          <w:rFonts w:ascii="Times New Roman" w:eastAsia="Times New Roman" w:hAnsi="Times New Roman" w:cs="Times New Roman"/>
          <w:sz w:val="28"/>
          <w:szCs w:val="28"/>
          <w:lang w:eastAsia="en-GB"/>
        </w:rPr>
      </w:pPr>
    </w:p>
    <w:p w:rsidR="002540F0" w:rsidRPr="009A6FEA" w:rsidRDefault="002540F0">
      <w:pPr>
        <w:tabs>
          <w:tab w:val="left" w:pos="9072"/>
        </w:tabs>
        <w:spacing w:after="0" w:line="240" w:lineRule="auto"/>
        <w:ind w:right="3" w:firstLine="709"/>
        <w:jc w:val="both"/>
        <w:rPr>
          <w:rFonts w:ascii="Times New Roman" w:eastAsia="Times New Roman" w:hAnsi="Times New Roman" w:cs="Times New Roman"/>
          <w:b/>
          <w:sz w:val="28"/>
          <w:szCs w:val="28"/>
        </w:rPr>
      </w:pPr>
      <w:r w:rsidRPr="009A6FEA">
        <w:rPr>
          <w:rFonts w:ascii="Times New Roman" w:eastAsia="Times New Roman" w:hAnsi="Times New Roman" w:cs="Times New Roman"/>
          <w:b/>
          <w:sz w:val="28"/>
          <w:szCs w:val="28"/>
        </w:rPr>
        <w:t xml:space="preserve">3.2 Воздействие температуры и времени синтеза на свойства S,N-допированных углеродных точек </w:t>
      </w:r>
    </w:p>
    <w:p w:rsidR="0081073D" w:rsidRPr="009A6FEA" w:rsidRDefault="0081073D">
      <w:pPr>
        <w:tabs>
          <w:tab w:val="left" w:pos="9072"/>
        </w:tabs>
        <w:spacing w:after="0" w:line="240" w:lineRule="auto"/>
        <w:ind w:right="3" w:firstLine="709"/>
        <w:jc w:val="both"/>
        <w:rPr>
          <w:rFonts w:ascii="Times New Roman" w:eastAsia="Times New Roman" w:hAnsi="Times New Roman" w:cs="Times New Roman"/>
          <w:i/>
          <w:sz w:val="28"/>
          <w:szCs w:val="28"/>
          <w:lang w:eastAsia="en-GB"/>
        </w:rPr>
      </w:pPr>
      <w:r w:rsidRPr="009A6FEA">
        <w:rPr>
          <w:rFonts w:ascii="Times New Roman" w:eastAsia="Times New Roman" w:hAnsi="Times New Roman" w:cs="Times New Roman"/>
          <w:i/>
          <w:sz w:val="28"/>
          <w:szCs w:val="28"/>
          <w:lang w:eastAsia="en-GB"/>
        </w:rPr>
        <w:t>Влияние температуры синтеза на свойства УТ</w:t>
      </w:r>
    </w:p>
    <w:p w:rsidR="00533777" w:rsidRDefault="00D920C3">
      <w:pPr>
        <w:tabs>
          <w:tab w:val="left" w:pos="9072"/>
        </w:tabs>
        <w:spacing w:after="0" w:line="240" w:lineRule="auto"/>
        <w:ind w:right="3" w:firstLine="709"/>
        <w:jc w:val="both"/>
        <w:rPr>
          <w:rFonts w:ascii="Times New Roman" w:eastAsia="Times New Roman" w:hAnsi="Times New Roman" w:cs="Times New Roman"/>
          <w:sz w:val="28"/>
          <w:szCs w:val="28"/>
          <w:lang w:val="kk-KZ" w:eastAsia="en-GB"/>
        </w:rPr>
      </w:pPr>
      <w:r w:rsidRPr="009A6FEA">
        <w:rPr>
          <w:rFonts w:ascii="Times New Roman" w:hAnsi="Times New Roman" w:cs="Times New Roman"/>
          <w:sz w:val="28"/>
          <w:szCs w:val="28"/>
        </w:rPr>
        <w:t>Как уже упоминалось, изменение температуры непосредственно влияет на рост углеродного ядра УТ, одновременно приводя к уменьшению аморфной оболочки. Это, в свою очередь, оказывает значительное влияние на оптические свойства УТ.</w:t>
      </w:r>
      <w:r w:rsidR="00C41E22">
        <w:rPr>
          <w:rFonts w:ascii="Times New Roman" w:hAnsi="Times New Roman" w:cs="Times New Roman"/>
          <w:sz w:val="28"/>
          <w:szCs w:val="28"/>
        </w:rPr>
        <w:t xml:space="preserve"> </w:t>
      </w:r>
      <w:r w:rsidR="00D5001F" w:rsidRPr="009A6FEA">
        <w:rPr>
          <w:rFonts w:ascii="Times New Roman" w:eastAsia="Times New Roman" w:hAnsi="Times New Roman" w:cs="Times New Roman"/>
          <w:sz w:val="28"/>
          <w:szCs w:val="28"/>
          <w:lang w:eastAsia="en-GB"/>
        </w:rPr>
        <w:t xml:space="preserve">Для определения влияния температуры синтеза на свойства </w:t>
      </w:r>
      <w:r w:rsidR="00003C4F" w:rsidRPr="009A6FEA">
        <w:rPr>
          <w:rFonts w:ascii="Times New Roman" w:eastAsia="Times New Roman" w:hAnsi="Times New Roman" w:cs="Times New Roman"/>
          <w:sz w:val="28"/>
          <w:szCs w:val="28"/>
          <w:lang w:eastAsia="en-GB"/>
        </w:rPr>
        <w:t>УТ</w:t>
      </w:r>
      <w:r w:rsidR="00D5001F" w:rsidRPr="009A6FEA">
        <w:rPr>
          <w:rFonts w:ascii="Times New Roman" w:eastAsia="Times New Roman" w:hAnsi="Times New Roman" w:cs="Times New Roman"/>
          <w:sz w:val="28"/>
          <w:szCs w:val="28"/>
          <w:lang w:eastAsia="en-GB"/>
        </w:rPr>
        <w:t xml:space="preserve"> использовали состав ЛК:</w:t>
      </w:r>
      <w:r w:rsidR="00D5001F" w:rsidRPr="009A6FEA">
        <w:rPr>
          <w:rFonts w:ascii="Times New Roman" w:eastAsia="Times New Roman" w:hAnsi="Times New Roman" w:cs="Times New Roman"/>
          <w:sz w:val="28"/>
          <w:szCs w:val="28"/>
          <w:lang w:val="en-US" w:eastAsia="en-GB"/>
        </w:rPr>
        <w:t>L</w:t>
      </w:r>
      <w:r w:rsidR="00D5001F" w:rsidRPr="009A6FEA">
        <w:rPr>
          <w:rFonts w:ascii="Times New Roman" w:eastAsia="Times New Roman" w:hAnsi="Times New Roman" w:cs="Times New Roman"/>
          <w:sz w:val="28"/>
          <w:szCs w:val="28"/>
          <w:lang w:eastAsia="en-GB"/>
        </w:rPr>
        <w:t xml:space="preserve">-цистеин 1:0,5. Синтез проводили в течение 60 минут. Для синтеза применяли температуры 140, 160, 180 и 200°С. Полученные продукты далее будут обозначены как </w:t>
      </w:r>
      <w:r w:rsidR="00C41E22">
        <w:rPr>
          <w:rFonts w:ascii="Times New Roman" w:eastAsia="Times New Roman" w:hAnsi="Times New Roman" w:cs="Times New Roman"/>
          <w:sz w:val="28"/>
          <w:szCs w:val="28"/>
          <w:lang w:eastAsia="en-GB"/>
        </w:rPr>
        <w:t>УТ (</w:t>
      </w:r>
      <w:r w:rsidR="00D5001F" w:rsidRPr="009A6FEA">
        <w:rPr>
          <w:rFonts w:ascii="Times New Roman" w:eastAsia="Times New Roman" w:hAnsi="Times New Roman" w:cs="Times New Roman"/>
          <w:sz w:val="28"/>
          <w:szCs w:val="28"/>
          <w:lang w:val="en-US" w:eastAsia="en-GB"/>
        </w:rPr>
        <w:t>CD</w:t>
      </w:r>
      <w:r w:rsidR="00C41E22">
        <w:rPr>
          <w:rFonts w:ascii="Times New Roman" w:eastAsia="Times New Roman" w:hAnsi="Times New Roman" w:cs="Times New Roman"/>
          <w:sz w:val="28"/>
          <w:szCs w:val="28"/>
          <w:lang w:eastAsia="en-GB"/>
        </w:rPr>
        <w:t>)</w:t>
      </w:r>
      <w:r w:rsidR="00D5001F" w:rsidRPr="009A6FEA">
        <w:rPr>
          <w:rFonts w:ascii="Times New Roman" w:eastAsia="Times New Roman" w:hAnsi="Times New Roman" w:cs="Times New Roman"/>
          <w:sz w:val="28"/>
          <w:szCs w:val="28"/>
          <w:lang w:eastAsia="en-GB"/>
        </w:rPr>
        <w:t xml:space="preserve"> 140, </w:t>
      </w:r>
      <w:r w:rsidR="00D5001F" w:rsidRPr="009A6FEA">
        <w:rPr>
          <w:rFonts w:ascii="Times New Roman" w:eastAsia="Times New Roman" w:hAnsi="Times New Roman" w:cs="Times New Roman"/>
          <w:sz w:val="28"/>
          <w:szCs w:val="28"/>
          <w:lang w:val="en-US" w:eastAsia="en-GB"/>
        </w:rPr>
        <w:t>CD</w:t>
      </w:r>
      <w:r w:rsidR="00D5001F" w:rsidRPr="009A6FEA">
        <w:rPr>
          <w:rFonts w:ascii="Times New Roman" w:eastAsia="Times New Roman" w:hAnsi="Times New Roman" w:cs="Times New Roman"/>
          <w:sz w:val="28"/>
          <w:szCs w:val="28"/>
          <w:lang w:eastAsia="en-GB"/>
        </w:rPr>
        <w:t xml:space="preserve"> 160, </w:t>
      </w:r>
      <w:r w:rsidR="00D5001F" w:rsidRPr="009A6FEA">
        <w:rPr>
          <w:rFonts w:ascii="Times New Roman" w:eastAsia="Times New Roman" w:hAnsi="Times New Roman" w:cs="Times New Roman"/>
          <w:sz w:val="28"/>
          <w:szCs w:val="28"/>
          <w:lang w:val="en-US" w:eastAsia="en-GB"/>
        </w:rPr>
        <w:t>CD</w:t>
      </w:r>
      <w:r w:rsidR="00D5001F" w:rsidRPr="009A6FEA">
        <w:rPr>
          <w:rFonts w:ascii="Times New Roman" w:eastAsia="Times New Roman" w:hAnsi="Times New Roman" w:cs="Times New Roman"/>
          <w:sz w:val="28"/>
          <w:szCs w:val="28"/>
          <w:lang w:eastAsia="en-GB"/>
        </w:rPr>
        <w:t xml:space="preserve"> 180 и </w:t>
      </w:r>
      <w:r w:rsidR="00D5001F" w:rsidRPr="009A6FEA">
        <w:rPr>
          <w:rFonts w:ascii="Times New Roman" w:eastAsia="Times New Roman" w:hAnsi="Times New Roman" w:cs="Times New Roman"/>
          <w:sz w:val="28"/>
          <w:szCs w:val="28"/>
          <w:lang w:val="en-US" w:eastAsia="en-GB"/>
        </w:rPr>
        <w:t>CD</w:t>
      </w:r>
      <w:r w:rsidR="00D5001F" w:rsidRPr="009A6FEA">
        <w:rPr>
          <w:rFonts w:ascii="Times New Roman" w:eastAsia="Times New Roman" w:hAnsi="Times New Roman" w:cs="Times New Roman"/>
          <w:sz w:val="28"/>
          <w:szCs w:val="28"/>
          <w:lang w:eastAsia="en-GB"/>
        </w:rPr>
        <w:t xml:space="preserve"> 200. Подробная методика синтеза дается во второ</w:t>
      </w:r>
      <w:r w:rsidR="00003C4F" w:rsidRPr="009A6FEA">
        <w:rPr>
          <w:rFonts w:ascii="Times New Roman" w:eastAsia="Times New Roman" w:hAnsi="Times New Roman" w:cs="Times New Roman"/>
          <w:sz w:val="28"/>
          <w:szCs w:val="28"/>
          <w:lang w:eastAsia="en-GB"/>
        </w:rPr>
        <w:t>мразделе</w:t>
      </w:r>
      <w:r w:rsidR="00D5001F" w:rsidRPr="009A6FEA">
        <w:rPr>
          <w:rFonts w:ascii="Times New Roman" w:eastAsia="Times New Roman" w:hAnsi="Times New Roman" w:cs="Times New Roman"/>
          <w:sz w:val="28"/>
          <w:szCs w:val="28"/>
          <w:lang w:eastAsia="en-GB"/>
        </w:rPr>
        <w:t xml:space="preserve">. </w:t>
      </w:r>
    </w:p>
    <w:p w:rsidR="00533777" w:rsidRPr="009A6FEA" w:rsidRDefault="00533777" w:rsidP="00533777">
      <w:pPr>
        <w:tabs>
          <w:tab w:val="left" w:pos="9072"/>
        </w:tabs>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Размеры синтезированных УТ были полученные методом динамического рассеяния света (рис</w:t>
      </w:r>
      <w:r>
        <w:rPr>
          <w:rFonts w:ascii="Times New Roman" w:eastAsia="Times New Roman" w:hAnsi="Times New Roman" w:cs="Times New Roman"/>
          <w:sz w:val="28"/>
          <w:szCs w:val="28"/>
          <w:lang w:eastAsia="en-GB"/>
        </w:rPr>
        <w:t>унок</w:t>
      </w:r>
      <w:r w:rsidRPr="009A6FEA">
        <w:rPr>
          <w:rFonts w:ascii="Times New Roman" w:eastAsia="Times New Roman" w:hAnsi="Times New Roman" w:cs="Times New Roman"/>
          <w:sz w:val="28"/>
          <w:szCs w:val="28"/>
          <w:lang w:eastAsia="en-GB"/>
        </w:rPr>
        <w:t xml:space="preserve"> 3.8). </w:t>
      </w:r>
    </w:p>
    <w:p w:rsidR="00533777" w:rsidRDefault="00DC41D3">
      <w:pPr>
        <w:tabs>
          <w:tab w:val="left" w:pos="9072"/>
        </w:tabs>
        <w:spacing w:after="0" w:line="240" w:lineRule="auto"/>
        <w:ind w:right="3"/>
        <w:jc w:val="both"/>
        <w:rPr>
          <w:rFonts w:ascii="Times New Roman" w:eastAsia="Times New Roman" w:hAnsi="Times New Roman" w:cs="Times New Roman"/>
          <w:sz w:val="24"/>
          <w:szCs w:val="24"/>
          <w:lang w:val="kk-KZ" w:eastAsia="en-GB"/>
        </w:rPr>
      </w:pPr>
      <w:r>
        <w:rPr>
          <w:rFonts w:ascii="Times New Roman" w:eastAsia="Times New Roman" w:hAnsi="Times New Roman" w:cs="Times New Roman"/>
          <w:noProof/>
          <w:sz w:val="24"/>
          <w:szCs w:val="24"/>
        </w:rPr>
        <w:drawing>
          <wp:inline distT="0" distB="0" distL="0" distR="0">
            <wp:extent cx="2997642" cy="1296062"/>
            <wp:effectExtent l="0" t="0" r="0" b="0"/>
            <wp:docPr id="47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7" cstate="print"/>
                    <a:srcRect r="-1712"/>
                    <a:stretch>
                      <a:fillRect/>
                    </a:stretch>
                  </pic:blipFill>
                  <pic:spPr bwMode="auto">
                    <a:xfrm>
                      <a:off x="0" y="0"/>
                      <a:ext cx="3004692" cy="1299110"/>
                    </a:xfrm>
                    <a:prstGeom prst="rect">
                      <a:avLst/>
                    </a:prstGeom>
                    <a:noFill/>
                    <a:ln w="9525">
                      <a:noFill/>
                      <a:miter lim="800000"/>
                      <a:headEnd/>
                      <a:tailEnd/>
                    </a:ln>
                  </pic:spPr>
                </pic:pic>
              </a:graphicData>
            </a:graphic>
          </wp:inline>
        </w:drawing>
      </w:r>
      <w:r w:rsidR="00533777" w:rsidRPr="00434D5D">
        <w:rPr>
          <w:rFonts w:ascii="Times New Roman" w:eastAsia="Times New Roman" w:hAnsi="Times New Roman" w:cs="Times New Roman"/>
          <w:sz w:val="24"/>
          <w:szCs w:val="24"/>
          <w:lang w:val="en-GB" w:eastAsia="en-GB"/>
        </w:rPr>
        <w:object w:dxaOrig="8266" w:dyaOrig="3765" w14:anchorId="147AE11F">
          <v:shape id="_x0000_i1050" type="#_x0000_t75" style="width:235.5pt;height:102pt" o:ole="">
            <v:imagedata r:id="rId98" o:title=""/>
          </v:shape>
          <o:OLEObject Type="Embed" ProgID="PBrush" ShapeID="_x0000_i1050" DrawAspect="Content" ObjectID="_1795612773" r:id="rId99"/>
        </w:object>
      </w:r>
    </w:p>
    <w:p w:rsidR="00DC41D3" w:rsidRDefault="00152A01">
      <w:pPr>
        <w:tabs>
          <w:tab w:val="left" w:pos="9072"/>
        </w:tabs>
        <w:spacing w:after="0" w:line="240" w:lineRule="auto"/>
        <w:ind w:right="3" w:firstLine="2268"/>
        <w:jc w:val="both"/>
        <w:rPr>
          <w:rFonts w:ascii="Times New Roman" w:eastAsia="Times New Roman" w:hAnsi="Times New Roman" w:cs="Times New Roman"/>
          <w:sz w:val="24"/>
          <w:szCs w:val="24"/>
          <w:lang w:val="kk-KZ" w:eastAsia="en-GB"/>
        </w:rPr>
      </w:pPr>
      <w:r w:rsidRPr="00152A01">
        <w:rPr>
          <w:rFonts w:ascii="Times New Roman" w:eastAsia="Times New Roman" w:hAnsi="Times New Roman" w:cs="Times New Roman"/>
          <w:sz w:val="24"/>
          <w:szCs w:val="24"/>
          <w:lang w:val="kk-KZ" w:eastAsia="en-GB"/>
        </w:rPr>
        <w:t>а                                                                 б</w:t>
      </w:r>
    </w:p>
    <w:p w:rsidR="00533777" w:rsidRPr="00533777" w:rsidRDefault="00533777">
      <w:pPr>
        <w:tabs>
          <w:tab w:val="left" w:pos="9072"/>
        </w:tabs>
        <w:spacing w:after="0" w:line="240" w:lineRule="auto"/>
        <w:ind w:right="3"/>
        <w:jc w:val="both"/>
        <w:rPr>
          <w:rFonts w:ascii="Times New Roman" w:eastAsia="Times New Roman" w:hAnsi="Times New Roman" w:cs="Times New Roman"/>
          <w:sz w:val="24"/>
          <w:szCs w:val="24"/>
          <w:lang w:val="kk-KZ" w:eastAsia="en-GB"/>
        </w:rPr>
      </w:pPr>
      <w:r w:rsidRPr="00533777">
        <w:rPr>
          <w:rFonts w:ascii="Times New Roman" w:eastAsia="Times New Roman" w:hAnsi="Times New Roman" w:cs="Times New Roman"/>
          <w:sz w:val="24"/>
          <w:szCs w:val="24"/>
          <w:lang w:val="en-GB" w:eastAsia="en-GB"/>
        </w:rPr>
        <w:object w:dxaOrig="5969" w:dyaOrig="2940" w14:anchorId="29B73E74">
          <v:shape id="_x0000_i1051" type="#_x0000_t75" style="width:225pt;height:111pt" o:ole="">
            <v:imagedata r:id="rId100" o:title=""/>
          </v:shape>
          <o:OLEObject Type="Embed" ProgID="PBrush" ShapeID="_x0000_i1051" DrawAspect="Content" ObjectID="_1795612774" r:id="rId101"/>
        </w:object>
      </w:r>
      <w:r w:rsidRPr="00533777">
        <w:rPr>
          <w:rFonts w:ascii="Times New Roman" w:eastAsia="Times New Roman" w:hAnsi="Times New Roman" w:cs="Times New Roman"/>
          <w:sz w:val="24"/>
          <w:szCs w:val="24"/>
          <w:lang w:val="en-GB" w:eastAsia="en-GB"/>
        </w:rPr>
        <w:object w:dxaOrig="5325" w:dyaOrig="2535" w14:anchorId="72626118">
          <v:shape id="_x0000_i1052" type="#_x0000_t75" style="width:236.25pt;height:114pt" o:ole="">
            <v:imagedata r:id="rId102" o:title=""/>
          </v:shape>
          <o:OLEObject Type="Embed" ProgID="PBrush" ShapeID="_x0000_i1052" DrawAspect="Content" ObjectID="_1795612775" r:id="rId103"/>
        </w:object>
      </w:r>
    </w:p>
    <w:p w:rsidR="00DC41D3" w:rsidRDefault="00533777">
      <w:pPr>
        <w:tabs>
          <w:tab w:val="left" w:pos="9072"/>
        </w:tabs>
        <w:spacing w:after="0" w:line="240" w:lineRule="auto"/>
        <w:ind w:right="3" w:firstLine="2268"/>
        <w:jc w:val="both"/>
        <w:rPr>
          <w:rFonts w:ascii="Times New Roman" w:eastAsia="Times New Roman" w:hAnsi="Times New Roman" w:cs="Times New Roman"/>
          <w:sz w:val="24"/>
          <w:szCs w:val="24"/>
          <w:lang w:val="kk-KZ" w:eastAsia="en-GB"/>
        </w:rPr>
      </w:pPr>
      <w:r w:rsidRPr="00533777">
        <w:rPr>
          <w:rFonts w:ascii="Times New Roman" w:eastAsia="Times New Roman" w:hAnsi="Times New Roman" w:cs="Times New Roman"/>
          <w:sz w:val="24"/>
          <w:szCs w:val="24"/>
          <w:lang w:val="kk-KZ" w:eastAsia="en-GB"/>
        </w:rPr>
        <w:t>в                                                                                г</w:t>
      </w:r>
    </w:p>
    <w:p w:rsidR="00DC41D3" w:rsidRDefault="00DC41D3">
      <w:pPr>
        <w:tabs>
          <w:tab w:val="left" w:pos="9072"/>
        </w:tabs>
        <w:spacing w:after="0" w:line="240" w:lineRule="auto"/>
        <w:ind w:right="3" w:firstLine="709"/>
        <w:jc w:val="center"/>
        <w:rPr>
          <w:rFonts w:ascii="Times New Roman" w:eastAsia="Times New Roman" w:hAnsi="Times New Roman" w:cs="Times New Roman"/>
          <w:sz w:val="16"/>
          <w:szCs w:val="16"/>
          <w:lang w:val="kk-KZ" w:eastAsia="en-GB"/>
        </w:rPr>
      </w:pPr>
    </w:p>
    <w:p w:rsidR="00DC41D3" w:rsidRDefault="00152A01">
      <w:pPr>
        <w:tabs>
          <w:tab w:val="left" w:pos="9072"/>
        </w:tabs>
        <w:spacing w:after="0" w:line="240" w:lineRule="auto"/>
        <w:ind w:right="3" w:firstLine="709"/>
        <w:jc w:val="both"/>
        <w:rPr>
          <w:rFonts w:ascii="Times New Roman" w:eastAsia="Times New Roman" w:hAnsi="Times New Roman" w:cs="Times New Roman"/>
          <w:sz w:val="24"/>
          <w:szCs w:val="24"/>
          <w:lang w:val="kk-KZ" w:eastAsia="en-GB"/>
        </w:rPr>
      </w:pPr>
      <w:r w:rsidRPr="00152A01">
        <w:rPr>
          <w:rFonts w:ascii="Times New Roman" w:eastAsia="Times New Roman" w:hAnsi="Times New Roman" w:cs="Times New Roman"/>
          <w:sz w:val="24"/>
          <w:szCs w:val="24"/>
          <w:lang w:eastAsia="en-GB"/>
        </w:rPr>
        <w:t>а – 140°С</w:t>
      </w:r>
      <w:r w:rsidRPr="00152A01">
        <w:rPr>
          <w:rFonts w:ascii="Times New Roman" w:eastAsia="Times New Roman" w:hAnsi="Times New Roman" w:cs="Times New Roman"/>
          <w:sz w:val="24"/>
          <w:szCs w:val="24"/>
          <w:lang w:val="kk-KZ" w:eastAsia="en-GB"/>
        </w:rPr>
        <w:t>;</w:t>
      </w:r>
      <w:r w:rsidRPr="00152A01">
        <w:rPr>
          <w:rFonts w:ascii="Times New Roman" w:eastAsia="Times New Roman" w:hAnsi="Times New Roman" w:cs="Times New Roman"/>
          <w:sz w:val="24"/>
          <w:szCs w:val="24"/>
          <w:lang w:eastAsia="en-GB"/>
        </w:rPr>
        <w:t xml:space="preserve"> б – 160°С</w:t>
      </w:r>
      <w:r w:rsidRPr="00152A01">
        <w:rPr>
          <w:rFonts w:ascii="Times New Roman" w:eastAsia="Times New Roman" w:hAnsi="Times New Roman" w:cs="Times New Roman"/>
          <w:sz w:val="24"/>
          <w:szCs w:val="24"/>
          <w:lang w:val="kk-KZ" w:eastAsia="en-GB"/>
        </w:rPr>
        <w:t>;</w:t>
      </w:r>
      <w:r w:rsidRPr="00152A01">
        <w:rPr>
          <w:rFonts w:ascii="Times New Roman" w:eastAsia="Times New Roman" w:hAnsi="Times New Roman" w:cs="Times New Roman"/>
          <w:sz w:val="24"/>
          <w:szCs w:val="24"/>
          <w:lang w:eastAsia="en-GB"/>
        </w:rPr>
        <w:t xml:space="preserve"> в – 180°С</w:t>
      </w:r>
      <w:r w:rsidRPr="00152A01">
        <w:rPr>
          <w:rFonts w:ascii="Times New Roman" w:eastAsia="Times New Roman" w:hAnsi="Times New Roman" w:cs="Times New Roman"/>
          <w:sz w:val="24"/>
          <w:szCs w:val="24"/>
          <w:lang w:val="kk-KZ" w:eastAsia="en-GB"/>
        </w:rPr>
        <w:t xml:space="preserve">; г – </w:t>
      </w:r>
      <w:r w:rsidRPr="00152A01">
        <w:rPr>
          <w:rFonts w:ascii="Times New Roman" w:eastAsia="Times New Roman" w:hAnsi="Times New Roman" w:cs="Times New Roman"/>
          <w:sz w:val="24"/>
          <w:szCs w:val="24"/>
          <w:lang w:eastAsia="en-GB"/>
        </w:rPr>
        <w:t>200°С</w:t>
      </w:r>
    </w:p>
    <w:p w:rsidR="00533777" w:rsidRPr="00533777" w:rsidRDefault="00533777">
      <w:pPr>
        <w:tabs>
          <w:tab w:val="left" w:pos="9072"/>
        </w:tabs>
        <w:spacing w:after="0" w:line="240" w:lineRule="auto"/>
        <w:ind w:right="3"/>
        <w:jc w:val="center"/>
        <w:rPr>
          <w:rFonts w:ascii="Times New Roman" w:eastAsia="Times New Roman" w:hAnsi="Times New Roman" w:cs="Times New Roman"/>
          <w:sz w:val="16"/>
          <w:szCs w:val="16"/>
          <w:lang w:eastAsia="en-GB"/>
        </w:rPr>
      </w:pPr>
    </w:p>
    <w:p w:rsidR="00D5001F" w:rsidRPr="009A6FEA" w:rsidRDefault="00D5001F">
      <w:pPr>
        <w:tabs>
          <w:tab w:val="left" w:pos="9072"/>
        </w:tabs>
        <w:spacing w:after="0" w:line="240" w:lineRule="auto"/>
        <w:ind w:right="3"/>
        <w:jc w:val="center"/>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Рисунок 3.</w:t>
      </w:r>
      <w:r w:rsidR="00E97542" w:rsidRPr="009A6FEA">
        <w:rPr>
          <w:rFonts w:ascii="Times New Roman" w:eastAsia="Times New Roman" w:hAnsi="Times New Roman" w:cs="Times New Roman"/>
          <w:sz w:val="28"/>
          <w:szCs w:val="28"/>
          <w:lang w:eastAsia="en-GB"/>
        </w:rPr>
        <w:t>8</w:t>
      </w:r>
      <w:r w:rsidRPr="009A6FEA">
        <w:rPr>
          <w:rFonts w:ascii="Times New Roman" w:eastAsia="Times New Roman" w:hAnsi="Times New Roman" w:cs="Times New Roman"/>
          <w:sz w:val="28"/>
          <w:szCs w:val="28"/>
          <w:lang w:eastAsia="en-GB"/>
        </w:rPr>
        <w:t xml:space="preserve"> – Распределение по размерам УТ в исходных растворах, полученных при разных температурах синтеза</w:t>
      </w:r>
    </w:p>
    <w:p w:rsidR="00533777" w:rsidRDefault="00533777">
      <w:pPr>
        <w:tabs>
          <w:tab w:val="left" w:pos="9072"/>
        </w:tabs>
        <w:spacing w:after="0" w:line="240" w:lineRule="auto"/>
        <w:ind w:right="3" w:firstLine="709"/>
        <w:jc w:val="both"/>
        <w:rPr>
          <w:rFonts w:ascii="Times New Roman" w:eastAsia="Times New Roman" w:hAnsi="Times New Roman" w:cs="Times New Roman"/>
          <w:sz w:val="28"/>
          <w:szCs w:val="28"/>
          <w:lang w:eastAsia="en-GB"/>
        </w:rPr>
      </w:pPr>
    </w:p>
    <w:p w:rsidR="00314FFB" w:rsidRPr="009A6FEA" w:rsidRDefault="00314FFB" w:rsidP="00314FFB">
      <w:pPr>
        <w:tabs>
          <w:tab w:val="left" w:pos="9072"/>
        </w:tabs>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 xml:space="preserve">Исходя из гистограмм распределения частиц по размерам, можно сказать, что независимо от температуры синтеза в исходных растворах присутствуют как частицы 1–2 нм, так и частицы в сотни нанометров. </w:t>
      </w:r>
    </w:p>
    <w:p w:rsidR="00314FFB" w:rsidRDefault="00314FFB">
      <w:pPr>
        <w:tabs>
          <w:tab w:val="left" w:pos="9072"/>
        </w:tabs>
        <w:spacing w:after="0" w:line="240" w:lineRule="auto"/>
        <w:ind w:right="3" w:firstLine="709"/>
        <w:jc w:val="both"/>
        <w:rPr>
          <w:rFonts w:ascii="Times New Roman" w:eastAsia="Times New Roman" w:hAnsi="Times New Roman" w:cs="Times New Roman"/>
          <w:sz w:val="28"/>
          <w:szCs w:val="28"/>
          <w:lang w:val="kk-KZ" w:eastAsia="en-GB"/>
        </w:rPr>
      </w:pPr>
    </w:p>
    <w:p w:rsidR="00DC41D3" w:rsidRDefault="00314FFB">
      <w:pPr>
        <w:tabs>
          <w:tab w:val="left" w:pos="9072"/>
        </w:tabs>
        <w:spacing w:after="0" w:line="240" w:lineRule="auto"/>
        <w:ind w:right="3"/>
        <w:jc w:val="center"/>
        <w:rPr>
          <w:rFonts w:ascii="Times New Roman" w:eastAsia="Times New Roman" w:hAnsi="Times New Roman" w:cs="Times New Roman"/>
          <w:sz w:val="28"/>
          <w:szCs w:val="28"/>
          <w:lang w:val="kk-KZ" w:eastAsia="en-GB"/>
        </w:rPr>
      </w:pPr>
      <w:r w:rsidRPr="00562519">
        <w:rPr>
          <w:rFonts w:ascii="Times New Roman" w:eastAsia="Times New Roman" w:hAnsi="Times New Roman" w:cs="Times New Roman"/>
          <w:sz w:val="24"/>
          <w:szCs w:val="24"/>
          <w:lang w:val="en-GB" w:eastAsia="en-GB"/>
        </w:rPr>
        <w:object w:dxaOrig="7215" w:dyaOrig="5730" w14:anchorId="0E93B8FE">
          <v:shape id="_x0000_i1053" type="#_x0000_t75" style="width:210pt;height:166.5pt" o:ole="">
            <v:imagedata r:id="rId104" o:title=""/>
          </v:shape>
          <o:OLEObject Type="Embed" ProgID="PBrush" ShapeID="_x0000_i1053" DrawAspect="Content" ObjectID="_1795612776" r:id="rId105"/>
        </w:object>
      </w:r>
      <w:r w:rsidR="00DC41D3">
        <w:rPr>
          <w:rFonts w:ascii="Times New Roman" w:eastAsia="Times New Roman" w:hAnsi="Times New Roman" w:cs="Times New Roman"/>
          <w:noProof/>
          <w:sz w:val="28"/>
          <w:szCs w:val="28"/>
        </w:rPr>
        <w:drawing>
          <wp:inline distT="0" distB="0" distL="0" distR="0">
            <wp:extent cx="2789330" cy="2144111"/>
            <wp:effectExtent l="19050" t="0" r="0" b="0"/>
            <wp:docPr id="47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6" cstate="print"/>
                    <a:srcRect/>
                    <a:stretch>
                      <a:fillRect/>
                    </a:stretch>
                  </pic:blipFill>
                  <pic:spPr bwMode="auto">
                    <a:xfrm>
                      <a:off x="0" y="0"/>
                      <a:ext cx="2807365" cy="2157974"/>
                    </a:xfrm>
                    <a:prstGeom prst="rect">
                      <a:avLst/>
                    </a:prstGeom>
                    <a:noFill/>
                    <a:ln w="9525">
                      <a:noFill/>
                      <a:miter lim="800000"/>
                      <a:headEnd/>
                      <a:tailEnd/>
                    </a:ln>
                  </pic:spPr>
                </pic:pic>
              </a:graphicData>
            </a:graphic>
          </wp:inline>
        </w:drawing>
      </w:r>
    </w:p>
    <w:p w:rsidR="00DC41D3" w:rsidRDefault="00DC41D3">
      <w:pPr>
        <w:tabs>
          <w:tab w:val="left" w:pos="9072"/>
        </w:tabs>
        <w:spacing w:after="0" w:line="240" w:lineRule="auto"/>
        <w:ind w:right="3" w:firstLine="2410"/>
        <w:jc w:val="both"/>
        <w:rPr>
          <w:rFonts w:ascii="Times New Roman" w:eastAsia="Times New Roman" w:hAnsi="Times New Roman" w:cs="Times New Roman"/>
          <w:sz w:val="16"/>
          <w:szCs w:val="16"/>
          <w:lang w:val="kk-KZ" w:eastAsia="en-GB"/>
        </w:rPr>
      </w:pPr>
    </w:p>
    <w:p w:rsidR="00DC41D3" w:rsidRDefault="00152A01">
      <w:pPr>
        <w:tabs>
          <w:tab w:val="left" w:pos="9072"/>
        </w:tabs>
        <w:spacing w:after="0" w:line="240" w:lineRule="auto"/>
        <w:ind w:right="3" w:firstLine="2410"/>
        <w:jc w:val="both"/>
        <w:rPr>
          <w:rFonts w:ascii="Times New Roman" w:eastAsia="Times New Roman" w:hAnsi="Times New Roman" w:cs="Times New Roman"/>
          <w:sz w:val="24"/>
          <w:szCs w:val="24"/>
          <w:lang w:val="kk-KZ" w:eastAsia="en-GB"/>
        </w:rPr>
      </w:pPr>
      <w:r w:rsidRPr="00152A01">
        <w:rPr>
          <w:rFonts w:ascii="Times New Roman" w:eastAsia="Times New Roman" w:hAnsi="Times New Roman" w:cs="Times New Roman"/>
          <w:sz w:val="24"/>
          <w:szCs w:val="24"/>
          <w:lang w:val="kk-KZ" w:eastAsia="en-GB"/>
        </w:rPr>
        <w:t>а                                                             б</w:t>
      </w:r>
    </w:p>
    <w:p w:rsidR="00314FFB" w:rsidRPr="00314FFB" w:rsidRDefault="00314FFB">
      <w:pPr>
        <w:tabs>
          <w:tab w:val="left" w:pos="9072"/>
        </w:tabs>
        <w:spacing w:after="0" w:line="240" w:lineRule="auto"/>
        <w:ind w:right="3" w:firstLine="709"/>
        <w:jc w:val="both"/>
        <w:rPr>
          <w:rFonts w:ascii="Times New Roman" w:eastAsia="Times New Roman" w:hAnsi="Times New Roman" w:cs="Times New Roman"/>
          <w:sz w:val="16"/>
          <w:szCs w:val="16"/>
          <w:lang w:val="kk-KZ" w:eastAsia="en-GB"/>
        </w:rPr>
      </w:pPr>
    </w:p>
    <w:p w:rsidR="00314FFB" w:rsidRPr="009A6FEA" w:rsidRDefault="00314FFB" w:rsidP="00314FFB">
      <w:pPr>
        <w:tabs>
          <w:tab w:val="left" w:pos="9072"/>
        </w:tabs>
        <w:spacing w:after="0" w:line="240" w:lineRule="auto"/>
        <w:ind w:right="3"/>
        <w:jc w:val="center"/>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 xml:space="preserve">Рисунок 3.9 –ИК спектры (а) </w:t>
      </w:r>
      <w:r w:rsidRPr="009A6FEA">
        <w:rPr>
          <w:rFonts w:ascii="Times New Roman" w:eastAsia="Times New Roman" w:hAnsi="Times New Roman" w:cs="Times New Roman"/>
          <w:sz w:val="28"/>
          <w:szCs w:val="28"/>
          <w:lang w:val="en-US" w:eastAsia="en-GB"/>
        </w:rPr>
        <w:t>CD</w:t>
      </w:r>
      <w:r w:rsidRPr="009A6FEA">
        <w:rPr>
          <w:rFonts w:ascii="Times New Roman" w:eastAsia="Times New Roman" w:hAnsi="Times New Roman" w:cs="Times New Roman"/>
          <w:sz w:val="28"/>
          <w:szCs w:val="28"/>
          <w:lang w:eastAsia="en-GB"/>
        </w:rPr>
        <w:t xml:space="preserve"> 140 и </w:t>
      </w:r>
      <w:r w:rsidRPr="009A6FEA">
        <w:rPr>
          <w:rFonts w:ascii="Times New Roman" w:eastAsia="Times New Roman" w:hAnsi="Times New Roman" w:cs="Times New Roman"/>
          <w:sz w:val="28"/>
          <w:szCs w:val="28"/>
          <w:lang w:val="en-US" w:eastAsia="en-GB"/>
        </w:rPr>
        <w:t>CD</w:t>
      </w:r>
      <w:r w:rsidRPr="009A6FEA">
        <w:rPr>
          <w:rFonts w:ascii="Times New Roman" w:eastAsia="Times New Roman" w:hAnsi="Times New Roman" w:cs="Times New Roman"/>
          <w:sz w:val="28"/>
          <w:szCs w:val="28"/>
          <w:lang w:eastAsia="en-GB"/>
        </w:rPr>
        <w:t xml:space="preserve"> 160. Спектры поглощения(б) растворов </w:t>
      </w:r>
      <w:r w:rsidRPr="009A6FEA">
        <w:rPr>
          <w:rFonts w:ascii="Times New Roman" w:eastAsia="Times New Roman" w:hAnsi="Times New Roman" w:cs="Times New Roman"/>
          <w:sz w:val="28"/>
          <w:szCs w:val="28"/>
          <w:lang w:val="en-US" w:eastAsia="en-GB"/>
        </w:rPr>
        <w:t>CD</w:t>
      </w:r>
      <w:r w:rsidRPr="009A6FEA">
        <w:rPr>
          <w:rFonts w:ascii="Times New Roman" w:eastAsia="Times New Roman" w:hAnsi="Times New Roman" w:cs="Times New Roman"/>
          <w:sz w:val="28"/>
          <w:szCs w:val="28"/>
          <w:lang w:eastAsia="en-GB"/>
        </w:rPr>
        <w:t xml:space="preserve"> 140, 160, 180 и 200</w:t>
      </w:r>
    </w:p>
    <w:p w:rsidR="00314FFB" w:rsidRPr="00314FFB" w:rsidRDefault="00314FFB" w:rsidP="00314FFB">
      <w:pPr>
        <w:tabs>
          <w:tab w:val="left" w:pos="9072"/>
        </w:tabs>
        <w:spacing w:after="0" w:line="240" w:lineRule="auto"/>
        <w:ind w:right="3"/>
        <w:jc w:val="both"/>
        <w:rPr>
          <w:rFonts w:ascii="Times New Roman" w:eastAsia="Times New Roman" w:hAnsi="Times New Roman" w:cs="Times New Roman"/>
          <w:sz w:val="28"/>
          <w:szCs w:val="28"/>
          <w:lang w:eastAsia="en-GB"/>
        </w:rPr>
      </w:pPr>
    </w:p>
    <w:p w:rsidR="00D5001F" w:rsidRDefault="00314FFB">
      <w:pPr>
        <w:tabs>
          <w:tab w:val="left" w:pos="9072"/>
        </w:tabs>
        <w:spacing w:after="0" w:line="240" w:lineRule="auto"/>
        <w:ind w:right="3" w:firstLine="709"/>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 xml:space="preserve">В соответствии с рисунком 3.9, </w:t>
      </w:r>
      <w:r w:rsidRPr="009A6FEA">
        <w:rPr>
          <w:rFonts w:ascii="Times New Roman" w:eastAsia="Times New Roman" w:hAnsi="Times New Roman" w:cs="Times New Roman"/>
          <w:sz w:val="28"/>
          <w:szCs w:val="28"/>
          <w:lang w:eastAsia="en-GB"/>
        </w:rPr>
        <w:t>с</w:t>
      </w:r>
      <w:r w:rsidR="00D5001F" w:rsidRPr="009A6FEA">
        <w:rPr>
          <w:rFonts w:ascii="Times New Roman" w:eastAsia="Times New Roman" w:hAnsi="Times New Roman" w:cs="Times New Roman"/>
          <w:sz w:val="28"/>
          <w:szCs w:val="28"/>
          <w:lang w:eastAsia="en-GB"/>
        </w:rPr>
        <w:t xml:space="preserve">труктура полученных УТ изучалась на основе полученных ИК спектров. Для </w:t>
      </w:r>
      <w:r w:rsidR="00D5001F" w:rsidRPr="009A6FEA">
        <w:rPr>
          <w:rFonts w:ascii="Times New Roman" w:eastAsia="Times New Roman" w:hAnsi="Times New Roman" w:cs="Times New Roman"/>
          <w:sz w:val="28"/>
          <w:szCs w:val="28"/>
          <w:lang w:val="en-US" w:eastAsia="en-GB"/>
        </w:rPr>
        <w:t>CD</w:t>
      </w:r>
      <w:r w:rsidR="00D5001F" w:rsidRPr="009A6FEA">
        <w:rPr>
          <w:rFonts w:ascii="Times New Roman" w:eastAsia="Times New Roman" w:hAnsi="Times New Roman" w:cs="Times New Roman"/>
          <w:sz w:val="28"/>
          <w:szCs w:val="28"/>
          <w:lang w:eastAsia="en-GB"/>
        </w:rPr>
        <w:t xml:space="preserve"> 160, </w:t>
      </w:r>
      <w:r w:rsidR="00D5001F" w:rsidRPr="009A6FEA">
        <w:rPr>
          <w:rFonts w:ascii="Times New Roman" w:eastAsia="Times New Roman" w:hAnsi="Times New Roman" w:cs="Times New Roman"/>
          <w:sz w:val="28"/>
          <w:szCs w:val="28"/>
          <w:lang w:val="en-US" w:eastAsia="en-GB"/>
        </w:rPr>
        <w:t>CD</w:t>
      </w:r>
      <w:r w:rsidR="00D5001F" w:rsidRPr="009A6FEA">
        <w:rPr>
          <w:rFonts w:ascii="Times New Roman" w:eastAsia="Times New Roman" w:hAnsi="Times New Roman" w:cs="Times New Roman"/>
          <w:sz w:val="28"/>
          <w:szCs w:val="28"/>
          <w:lang w:eastAsia="en-GB"/>
        </w:rPr>
        <w:t xml:space="preserve"> 180, </w:t>
      </w:r>
      <w:r w:rsidR="00D5001F" w:rsidRPr="009A6FEA">
        <w:rPr>
          <w:rFonts w:ascii="Times New Roman" w:eastAsia="Times New Roman" w:hAnsi="Times New Roman" w:cs="Times New Roman"/>
          <w:sz w:val="28"/>
          <w:szCs w:val="28"/>
          <w:lang w:val="en-US" w:eastAsia="en-GB"/>
        </w:rPr>
        <w:t>CD</w:t>
      </w:r>
      <w:r w:rsidR="00D5001F" w:rsidRPr="009A6FEA">
        <w:rPr>
          <w:rFonts w:ascii="Times New Roman" w:eastAsia="Times New Roman" w:hAnsi="Times New Roman" w:cs="Times New Roman"/>
          <w:sz w:val="28"/>
          <w:szCs w:val="28"/>
          <w:lang w:eastAsia="en-GB"/>
        </w:rPr>
        <w:t xml:space="preserve"> 200 ИК спектры практически идентичны и подтверждают наличие С=С связей, С=О, СН, –</w:t>
      </w:r>
      <w:r w:rsidR="00D5001F" w:rsidRPr="009A6FEA">
        <w:rPr>
          <w:rFonts w:ascii="Times New Roman" w:eastAsia="Times New Roman" w:hAnsi="Times New Roman" w:cs="Times New Roman"/>
          <w:sz w:val="28"/>
          <w:szCs w:val="28"/>
          <w:lang w:val="en-US" w:eastAsia="en-GB"/>
        </w:rPr>
        <w:t>NH</w:t>
      </w:r>
      <w:r w:rsidR="00D5001F" w:rsidRPr="009A6FEA">
        <w:rPr>
          <w:rFonts w:ascii="Times New Roman" w:eastAsia="Times New Roman" w:hAnsi="Times New Roman" w:cs="Times New Roman"/>
          <w:sz w:val="28"/>
          <w:szCs w:val="28"/>
          <w:lang w:eastAsia="en-GB"/>
        </w:rPr>
        <w:t>, –</w:t>
      </w:r>
      <w:r w:rsidR="00D5001F" w:rsidRPr="009A6FEA">
        <w:rPr>
          <w:rFonts w:ascii="Times New Roman" w:eastAsia="Times New Roman" w:hAnsi="Times New Roman" w:cs="Times New Roman"/>
          <w:sz w:val="28"/>
          <w:szCs w:val="28"/>
          <w:lang w:val="en-US" w:eastAsia="en-GB"/>
        </w:rPr>
        <w:t>OH</w:t>
      </w:r>
      <w:r w:rsidR="00D5001F" w:rsidRPr="009A6FEA">
        <w:rPr>
          <w:rFonts w:ascii="Times New Roman" w:eastAsia="Times New Roman" w:hAnsi="Times New Roman" w:cs="Times New Roman"/>
          <w:sz w:val="28"/>
          <w:szCs w:val="28"/>
          <w:lang w:eastAsia="en-GB"/>
        </w:rPr>
        <w:t>, –</w:t>
      </w:r>
      <w:r w:rsidR="00D5001F" w:rsidRPr="009A6FEA">
        <w:rPr>
          <w:rFonts w:ascii="Times New Roman" w:eastAsia="Times New Roman" w:hAnsi="Times New Roman" w:cs="Times New Roman"/>
          <w:sz w:val="28"/>
          <w:szCs w:val="28"/>
          <w:lang w:val="en-US" w:eastAsia="en-GB"/>
        </w:rPr>
        <w:t>SH</w:t>
      </w:r>
      <w:r w:rsidR="00D5001F" w:rsidRPr="009A6FEA">
        <w:rPr>
          <w:rFonts w:ascii="Times New Roman" w:eastAsia="Times New Roman" w:hAnsi="Times New Roman" w:cs="Times New Roman"/>
          <w:sz w:val="28"/>
          <w:szCs w:val="28"/>
          <w:lang w:eastAsia="en-GB"/>
        </w:rPr>
        <w:t xml:space="preserve">, </w:t>
      </w:r>
      <w:r w:rsidR="00D5001F" w:rsidRPr="009A6FEA">
        <w:rPr>
          <w:rFonts w:ascii="Times New Roman" w:eastAsia="Times New Roman" w:hAnsi="Times New Roman" w:cs="Times New Roman"/>
          <w:sz w:val="28"/>
          <w:szCs w:val="28"/>
          <w:lang w:val="en-US" w:eastAsia="en-GB"/>
        </w:rPr>
        <w:t>CN</w:t>
      </w:r>
      <w:r w:rsidR="00D5001F" w:rsidRPr="009A6FEA">
        <w:rPr>
          <w:rFonts w:ascii="Times New Roman" w:eastAsia="Times New Roman" w:hAnsi="Times New Roman" w:cs="Times New Roman"/>
          <w:sz w:val="28"/>
          <w:szCs w:val="28"/>
          <w:lang w:eastAsia="en-GB"/>
        </w:rPr>
        <w:t xml:space="preserve">, </w:t>
      </w:r>
      <w:r w:rsidR="00D5001F" w:rsidRPr="009A6FEA">
        <w:rPr>
          <w:rFonts w:ascii="Times New Roman" w:eastAsia="Times New Roman" w:hAnsi="Times New Roman" w:cs="Times New Roman"/>
          <w:sz w:val="28"/>
          <w:szCs w:val="28"/>
          <w:lang w:val="en-US" w:eastAsia="en-GB"/>
        </w:rPr>
        <w:t>COO</w:t>
      </w:r>
      <w:r w:rsidR="00D5001F" w:rsidRPr="009A6FEA">
        <w:rPr>
          <w:rFonts w:ascii="Times New Roman" w:eastAsia="Times New Roman" w:hAnsi="Times New Roman" w:cs="Times New Roman"/>
          <w:sz w:val="28"/>
          <w:szCs w:val="28"/>
          <w:vertAlign w:val="superscript"/>
          <w:lang w:eastAsia="en-GB"/>
        </w:rPr>
        <w:t>-</w:t>
      </w:r>
      <w:r w:rsidR="00D5001F" w:rsidRPr="009A6FEA">
        <w:rPr>
          <w:rFonts w:ascii="Times New Roman" w:eastAsia="Times New Roman" w:hAnsi="Times New Roman" w:cs="Times New Roman"/>
          <w:sz w:val="28"/>
          <w:szCs w:val="28"/>
          <w:lang w:eastAsia="en-GB"/>
        </w:rPr>
        <w:t xml:space="preserve"> групп. В ИК спектре УТ 140 полоса поглощения С=С связей не обнаруживается, что может быть объяснено тем, что, как показано в работе [</w:t>
      </w:r>
      <w:r w:rsidR="00D76FAC" w:rsidRPr="009A6FEA">
        <w:rPr>
          <w:rFonts w:ascii="Times New Roman" w:eastAsia="Times New Roman" w:hAnsi="Times New Roman" w:cs="Times New Roman"/>
          <w:sz w:val="28"/>
          <w:szCs w:val="28"/>
          <w:lang w:eastAsia="en-GB"/>
        </w:rPr>
        <w:t>90</w:t>
      </w:r>
      <w:r w:rsidR="00B852AC">
        <w:rPr>
          <w:rFonts w:ascii="Times New Roman" w:eastAsia="Times New Roman" w:hAnsi="Times New Roman" w:cs="Times New Roman"/>
          <w:sz w:val="28"/>
          <w:szCs w:val="28"/>
          <w:lang w:val="kk-KZ" w:eastAsia="en-GB"/>
        </w:rPr>
        <w:t>, р. 2-17</w:t>
      </w:r>
      <w:r w:rsidR="00D5001F" w:rsidRPr="009A6FEA">
        <w:rPr>
          <w:rFonts w:ascii="Times New Roman" w:eastAsia="Times New Roman" w:hAnsi="Times New Roman" w:cs="Times New Roman"/>
          <w:sz w:val="28"/>
          <w:szCs w:val="28"/>
          <w:lang w:eastAsia="en-GB"/>
        </w:rPr>
        <w:t>], при температурах ниже 150°С не происходит формирования углеродного ядра.</w:t>
      </w:r>
    </w:p>
    <w:p w:rsidR="00D5001F" w:rsidRPr="009A6FEA" w:rsidRDefault="00D5001F">
      <w:pPr>
        <w:tabs>
          <w:tab w:val="left" w:pos="9072"/>
        </w:tabs>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Для спектральных измерений растворы были разбавлены до одинаковой оптической плотности на полосе около 350 нм. На рисунке 3.</w:t>
      </w:r>
      <w:r w:rsidR="00E97542" w:rsidRPr="009A6FEA">
        <w:rPr>
          <w:rFonts w:ascii="Times New Roman" w:eastAsia="Times New Roman" w:hAnsi="Times New Roman" w:cs="Times New Roman"/>
          <w:sz w:val="28"/>
          <w:szCs w:val="28"/>
          <w:lang w:eastAsia="en-GB"/>
        </w:rPr>
        <w:t>9</w:t>
      </w:r>
      <w:r w:rsidRPr="009A6FEA">
        <w:rPr>
          <w:rFonts w:ascii="Times New Roman" w:eastAsia="Times New Roman" w:hAnsi="Times New Roman" w:cs="Times New Roman"/>
          <w:sz w:val="28"/>
          <w:szCs w:val="28"/>
          <w:lang w:eastAsia="en-GB"/>
        </w:rPr>
        <w:t xml:space="preserve">б показаны спектры поглощения растворов исследуемых УТ. Как видно из спектров, с увеличением температуры синтеза происходит увеличение интенсивности коротковолновой полосы в области 230-250 нм, которая определяется π–π* переходом в сопряженных углеродных связях, что может указывать на увеличение степени карбонизации. При этом длинноволновая полоса незначительно сдвигается в коротковолновую область. Так для </w:t>
      </w:r>
      <w:r w:rsidRPr="009A6FEA">
        <w:rPr>
          <w:rFonts w:ascii="Times New Roman" w:eastAsia="Times New Roman" w:hAnsi="Times New Roman" w:cs="Times New Roman"/>
          <w:sz w:val="28"/>
          <w:szCs w:val="28"/>
          <w:lang w:val="en-US" w:eastAsia="en-GB"/>
        </w:rPr>
        <w:t>CD</w:t>
      </w:r>
      <w:r w:rsidRPr="009A6FEA">
        <w:rPr>
          <w:rFonts w:ascii="Times New Roman" w:eastAsia="Times New Roman" w:hAnsi="Times New Roman" w:cs="Times New Roman"/>
          <w:sz w:val="28"/>
          <w:szCs w:val="28"/>
          <w:lang w:eastAsia="en-GB"/>
        </w:rPr>
        <w:t xml:space="preserve"> 140 максимум длины волны поглощения приходится на 355 нм, для УТ 160 и УТ 180 – на 350 нм, для </w:t>
      </w:r>
      <w:r w:rsidRPr="009A6FEA">
        <w:rPr>
          <w:rFonts w:ascii="Times New Roman" w:eastAsia="Times New Roman" w:hAnsi="Times New Roman" w:cs="Times New Roman"/>
          <w:sz w:val="28"/>
          <w:szCs w:val="28"/>
          <w:lang w:val="en-US" w:eastAsia="en-GB"/>
        </w:rPr>
        <w:t>CD</w:t>
      </w:r>
      <w:r w:rsidRPr="009A6FEA">
        <w:rPr>
          <w:rFonts w:ascii="Times New Roman" w:eastAsia="Times New Roman" w:hAnsi="Times New Roman" w:cs="Times New Roman"/>
          <w:sz w:val="28"/>
          <w:szCs w:val="28"/>
          <w:lang w:eastAsia="en-GB"/>
        </w:rPr>
        <w:t xml:space="preserve"> 200 – на 348 нм.</w:t>
      </w:r>
    </w:p>
    <w:p w:rsidR="00D5001F" w:rsidRPr="009A6FEA" w:rsidRDefault="00D5001F">
      <w:pPr>
        <w:tabs>
          <w:tab w:val="left" w:pos="9072"/>
        </w:tabs>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Флуоресценция исследуемых УТ наблюдалась при возбуждении светом с длинами волн от 210 до 430 нм. Для всех образцов максимум излучения наблюдается при возбуждении на 350 нм (ри</w:t>
      </w:r>
      <w:r w:rsidR="00433F21" w:rsidRPr="009A6FEA">
        <w:rPr>
          <w:rFonts w:ascii="Times New Roman" w:eastAsia="Times New Roman" w:hAnsi="Times New Roman" w:cs="Times New Roman"/>
          <w:sz w:val="28"/>
          <w:szCs w:val="28"/>
          <w:lang w:eastAsia="en-GB"/>
        </w:rPr>
        <w:t>с</w:t>
      </w:r>
      <w:r w:rsidR="00314FFB">
        <w:rPr>
          <w:rFonts w:ascii="Times New Roman" w:eastAsia="Times New Roman" w:hAnsi="Times New Roman" w:cs="Times New Roman"/>
          <w:sz w:val="28"/>
          <w:szCs w:val="28"/>
          <w:lang w:val="kk-KZ" w:eastAsia="en-GB"/>
        </w:rPr>
        <w:t>унок</w:t>
      </w:r>
      <w:r w:rsidRPr="009A6FEA">
        <w:rPr>
          <w:rFonts w:ascii="Times New Roman" w:eastAsia="Times New Roman" w:hAnsi="Times New Roman" w:cs="Times New Roman"/>
          <w:sz w:val="28"/>
          <w:szCs w:val="28"/>
          <w:lang w:eastAsia="en-GB"/>
        </w:rPr>
        <w:t xml:space="preserve"> 3.</w:t>
      </w:r>
      <w:r w:rsidR="00D05F29" w:rsidRPr="009A6FEA">
        <w:rPr>
          <w:rFonts w:ascii="Times New Roman" w:eastAsia="Times New Roman" w:hAnsi="Times New Roman" w:cs="Times New Roman"/>
          <w:sz w:val="28"/>
          <w:szCs w:val="28"/>
          <w:lang w:eastAsia="en-GB"/>
        </w:rPr>
        <w:t>10</w:t>
      </w:r>
      <w:r w:rsidRPr="009A6FEA">
        <w:rPr>
          <w:rFonts w:ascii="Times New Roman" w:eastAsia="Times New Roman" w:hAnsi="Times New Roman" w:cs="Times New Roman"/>
          <w:sz w:val="28"/>
          <w:szCs w:val="28"/>
          <w:lang w:eastAsia="en-GB"/>
        </w:rPr>
        <w:t xml:space="preserve">а). С увеличением длины волны возбуждения (начиная от 370 нм) наблюдается значительное смещение полосы флуоресценции в длинноволновую область для </w:t>
      </w:r>
      <w:r w:rsidRPr="009A6FEA">
        <w:rPr>
          <w:rFonts w:ascii="Times New Roman" w:eastAsia="Times New Roman" w:hAnsi="Times New Roman" w:cs="Times New Roman"/>
          <w:sz w:val="28"/>
          <w:szCs w:val="28"/>
          <w:lang w:val="en-US" w:eastAsia="en-GB"/>
        </w:rPr>
        <w:t>CD</w:t>
      </w:r>
      <w:r w:rsidRPr="009A6FEA">
        <w:rPr>
          <w:rFonts w:ascii="Times New Roman" w:eastAsia="Times New Roman" w:hAnsi="Times New Roman" w:cs="Times New Roman"/>
          <w:sz w:val="28"/>
          <w:szCs w:val="28"/>
          <w:lang w:eastAsia="en-GB"/>
        </w:rPr>
        <w:t xml:space="preserve"> 160-200. Для </w:t>
      </w:r>
      <w:r w:rsidRPr="009A6FEA">
        <w:rPr>
          <w:rFonts w:ascii="Times New Roman" w:eastAsia="Times New Roman" w:hAnsi="Times New Roman" w:cs="Times New Roman"/>
          <w:sz w:val="28"/>
          <w:szCs w:val="28"/>
          <w:lang w:val="en-US" w:eastAsia="en-GB"/>
        </w:rPr>
        <w:t>CD</w:t>
      </w:r>
      <w:r w:rsidRPr="009A6FEA">
        <w:rPr>
          <w:rFonts w:ascii="Times New Roman" w:eastAsia="Times New Roman" w:hAnsi="Times New Roman" w:cs="Times New Roman"/>
          <w:sz w:val="28"/>
          <w:szCs w:val="28"/>
          <w:lang w:eastAsia="en-GB"/>
        </w:rPr>
        <w:t xml:space="preserve"> 140 при возбуждении от 390 нм длина волны излучения не изменяется. </w:t>
      </w:r>
    </w:p>
    <w:p w:rsidR="00D5001F" w:rsidRPr="009A6FEA" w:rsidRDefault="00D5001F">
      <w:pPr>
        <w:tabs>
          <w:tab w:val="left" w:pos="9072"/>
        </w:tabs>
        <w:spacing w:after="0" w:line="240" w:lineRule="auto"/>
        <w:ind w:right="3" w:firstLine="709"/>
        <w:jc w:val="both"/>
        <w:rPr>
          <w:rFonts w:ascii="Times New Roman" w:eastAsia="Times New Roman" w:hAnsi="Times New Roman" w:cs="Times New Roman"/>
          <w:sz w:val="28"/>
          <w:szCs w:val="28"/>
          <w:lang w:eastAsia="en-GB"/>
        </w:rPr>
      </w:pPr>
    </w:p>
    <w:tbl>
      <w:tblPr>
        <w:tblW w:w="0" w:type="auto"/>
        <w:tblLook w:val="00A0" w:firstRow="1" w:lastRow="0" w:firstColumn="1" w:lastColumn="0" w:noHBand="0" w:noVBand="0"/>
      </w:tblPr>
      <w:tblGrid>
        <w:gridCol w:w="4869"/>
        <w:gridCol w:w="4587"/>
      </w:tblGrid>
      <w:tr w:rsidR="00D5001F" w:rsidRPr="009A6FEA" w:rsidTr="006557AC">
        <w:tc>
          <w:tcPr>
            <w:tcW w:w="4644" w:type="dxa"/>
          </w:tcPr>
          <w:p w:rsidR="00D5001F" w:rsidRPr="009A6FEA" w:rsidRDefault="00D5001F">
            <w:pPr>
              <w:tabs>
                <w:tab w:val="left" w:pos="9072"/>
              </w:tabs>
              <w:spacing w:after="0" w:line="240" w:lineRule="auto"/>
              <w:ind w:right="3"/>
              <w:jc w:val="center"/>
              <w:rPr>
                <w:rFonts w:ascii="Times New Roman" w:eastAsia="Times New Roman" w:hAnsi="Times New Roman" w:cs="Times New Roman"/>
                <w:sz w:val="28"/>
                <w:szCs w:val="28"/>
                <w:lang w:eastAsia="en-GB"/>
              </w:rPr>
            </w:pPr>
            <w:r w:rsidRPr="00D35D7A">
              <w:rPr>
                <w:rFonts w:ascii="Times New Roman" w:eastAsia="Times New Roman" w:hAnsi="Times New Roman" w:cs="Times New Roman"/>
                <w:noProof/>
                <w:sz w:val="28"/>
                <w:szCs w:val="28"/>
              </w:rPr>
              <w:drawing>
                <wp:inline distT="0" distB="0" distL="0" distR="0">
                  <wp:extent cx="2925193" cy="2279176"/>
                  <wp:effectExtent l="19050" t="0" r="8507" b="0"/>
                  <wp:docPr id="46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7" cstate="print"/>
                          <a:srcRect/>
                          <a:stretch>
                            <a:fillRect/>
                          </a:stretch>
                        </pic:blipFill>
                        <pic:spPr bwMode="auto">
                          <a:xfrm>
                            <a:off x="0" y="0"/>
                            <a:ext cx="2932527" cy="2284891"/>
                          </a:xfrm>
                          <a:prstGeom prst="rect">
                            <a:avLst/>
                          </a:prstGeom>
                          <a:noFill/>
                          <a:ln w="9525">
                            <a:noFill/>
                            <a:miter lim="800000"/>
                            <a:headEnd/>
                            <a:tailEnd/>
                          </a:ln>
                        </pic:spPr>
                      </pic:pic>
                    </a:graphicData>
                  </a:graphic>
                </wp:inline>
              </w:drawing>
            </w:r>
          </w:p>
        </w:tc>
        <w:tc>
          <w:tcPr>
            <w:tcW w:w="4587" w:type="dxa"/>
          </w:tcPr>
          <w:p w:rsidR="00D5001F" w:rsidRPr="009A6FEA" w:rsidRDefault="00D5001F">
            <w:pPr>
              <w:tabs>
                <w:tab w:val="left" w:pos="9072"/>
              </w:tabs>
              <w:spacing w:after="0" w:line="240" w:lineRule="auto"/>
              <w:ind w:right="3"/>
              <w:jc w:val="center"/>
              <w:rPr>
                <w:rFonts w:ascii="Times New Roman" w:eastAsia="Times New Roman" w:hAnsi="Times New Roman" w:cs="Times New Roman"/>
                <w:sz w:val="28"/>
                <w:szCs w:val="28"/>
                <w:lang w:eastAsia="en-GB"/>
              </w:rPr>
            </w:pPr>
            <w:r w:rsidRPr="00D35D7A">
              <w:rPr>
                <w:rFonts w:ascii="Times New Roman" w:eastAsia="Times New Roman" w:hAnsi="Times New Roman" w:cs="Times New Roman"/>
                <w:noProof/>
                <w:sz w:val="28"/>
                <w:szCs w:val="28"/>
              </w:rPr>
              <w:drawing>
                <wp:inline distT="0" distB="0" distL="0" distR="0">
                  <wp:extent cx="2672137" cy="2279176"/>
                  <wp:effectExtent l="19050" t="0" r="0" b="0"/>
                  <wp:docPr id="46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8" cstate="print"/>
                          <a:srcRect/>
                          <a:stretch>
                            <a:fillRect/>
                          </a:stretch>
                        </pic:blipFill>
                        <pic:spPr bwMode="auto">
                          <a:xfrm>
                            <a:off x="0" y="0"/>
                            <a:ext cx="2676245" cy="2282680"/>
                          </a:xfrm>
                          <a:prstGeom prst="rect">
                            <a:avLst/>
                          </a:prstGeom>
                          <a:noFill/>
                          <a:ln w="9525">
                            <a:noFill/>
                            <a:miter lim="800000"/>
                            <a:headEnd/>
                            <a:tailEnd/>
                          </a:ln>
                        </pic:spPr>
                      </pic:pic>
                    </a:graphicData>
                  </a:graphic>
                </wp:inline>
              </w:drawing>
            </w:r>
          </w:p>
        </w:tc>
      </w:tr>
      <w:tr w:rsidR="00D5001F" w:rsidRPr="00314FFB" w:rsidTr="006557AC">
        <w:tc>
          <w:tcPr>
            <w:tcW w:w="4644" w:type="dxa"/>
          </w:tcPr>
          <w:p w:rsidR="00DC41D3" w:rsidRDefault="00152A01">
            <w:pPr>
              <w:tabs>
                <w:tab w:val="left" w:pos="9072"/>
              </w:tabs>
              <w:spacing w:after="0" w:line="240" w:lineRule="auto"/>
              <w:ind w:right="3" w:firstLine="709"/>
              <w:jc w:val="center"/>
              <w:rPr>
                <w:rFonts w:ascii="Times New Roman" w:eastAsia="Times New Roman" w:hAnsi="Times New Roman" w:cs="Times New Roman"/>
                <w:sz w:val="24"/>
                <w:szCs w:val="24"/>
                <w:lang w:eastAsia="en-GB"/>
              </w:rPr>
            </w:pPr>
            <w:r w:rsidRPr="00152A01">
              <w:rPr>
                <w:rFonts w:ascii="Times New Roman" w:eastAsia="Times New Roman" w:hAnsi="Times New Roman" w:cs="Times New Roman"/>
                <w:sz w:val="24"/>
                <w:szCs w:val="24"/>
                <w:lang w:eastAsia="en-GB"/>
              </w:rPr>
              <w:t>а</w:t>
            </w:r>
          </w:p>
        </w:tc>
        <w:tc>
          <w:tcPr>
            <w:tcW w:w="4587" w:type="dxa"/>
          </w:tcPr>
          <w:p w:rsidR="00DC41D3" w:rsidRDefault="00152A01">
            <w:pPr>
              <w:tabs>
                <w:tab w:val="left" w:pos="9072"/>
              </w:tabs>
              <w:spacing w:after="0" w:line="240" w:lineRule="auto"/>
              <w:ind w:right="3" w:firstLine="709"/>
              <w:jc w:val="center"/>
              <w:rPr>
                <w:rFonts w:ascii="Times New Roman" w:eastAsia="Times New Roman" w:hAnsi="Times New Roman" w:cs="Times New Roman"/>
                <w:sz w:val="24"/>
                <w:szCs w:val="24"/>
                <w:lang w:eastAsia="en-GB"/>
              </w:rPr>
            </w:pPr>
            <w:r w:rsidRPr="00152A01">
              <w:rPr>
                <w:rFonts w:ascii="Times New Roman" w:eastAsia="Times New Roman" w:hAnsi="Times New Roman" w:cs="Times New Roman"/>
                <w:sz w:val="24"/>
                <w:szCs w:val="24"/>
                <w:lang w:eastAsia="en-GB"/>
              </w:rPr>
              <w:t>б</w:t>
            </w:r>
          </w:p>
        </w:tc>
      </w:tr>
    </w:tbl>
    <w:p w:rsidR="00DC41D3" w:rsidRDefault="00DC41D3">
      <w:pPr>
        <w:tabs>
          <w:tab w:val="left" w:pos="9072"/>
        </w:tabs>
        <w:spacing w:after="0" w:line="240" w:lineRule="auto"/>
        <w:ind w:right="3" w:firstLine="709"/>
        <w:jc w:val="both"/>
        <w:rPr>
          <w:rFonts w:ascii="Times New Roman" w:eastAsia="Times New Roman" w:hAnsi="Times New Roman" w:cs="Times New Roman"/>
          <w:sz w:val="16"/>
          <w:szCs w:val="16"/>
          <w:lang w:eastAsia="en-GB"/>
        </w:rPr>
      </w:pPr>
    </w:p>
    <w:p w:rsidR="00D5001F" w:rsidRPr="009A6FEA" w:rsidRDefault="00D5001F">
      <w:pPr>
        <w:tabs>
          <w:tab w:val="left" w:pos="9072"/>
        </w:tabs>
        <w:spacing w:after="0" w:line="240" w:lineRule="auto"/>
        <w:ind w:right="3"/>
        <w:jc w:val="center"/>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Рисунок 3.</w:t>
      </w:r>
      <w:r w:rsidR="00D05F29" w:rsidRPr="009A6FEA">
        <w:rPr>
          <w:rFonts w:ascii="Times New Roman" w:eastAsia="Times New Roman" w:hAnsi="Times New Roman" w:cs="Times New Roman"/>
          <w:sz w:val="28"/>
          <w:szCs w:val="28"/>
          <w:lang w:eastAsia="en-GB"/>
        </w:rPr>
        <w:t>10</w:t>
      </w:r>
      <w:r w:rsidRPr="009A6FEA">
        <w:rPr>
          <w:rFonts w:ascii="Times New Roman" w:eastAsia="Times New Roman" w:hAnsi="Times New Roman" w:cs="Times New Roman"/>
          <w:sz w:val="28"/>
          <w:szCs w:val="28"/>
          <w:lang w:eastAsia="en-GB"/>
        </w:rPr>
        <w:t>–</w:t>
      </w:r>
      <w:r w:rsidR="002540F0" w:rsidRPr="009A6FEA">
        <w:rPr>
          <w:rFonts w:ascii="Times New Roman" w:eastAsia="Times New Roman" w:hAnsi="Times New Roman" w:cs="Times New Roman"/>
          <w:sz w:val="28"/>
          <w:szCs w:val="28"/>
          <w:lang w:eastAsia="en-GB"/>
        </w:rPr>
        <w:t xml:space="preserve"> З</w:t>
      </w:r>
      <w:r w:rsidRPr="009A6FEA">
        <w:rPr>
          <w:rFonts w:ascii="Times New Roman" w:eastAsia="Times New Roman" w:hAnsi="Times New Roman" w:cs="Times New Roman"/>
          <w:sz w:val="28"/>
          <w:szCs w:val="28"/>
          <w:lang w:eastAsia="en-GB"/>
        </w:rPr>
        <w:t>ависимость интенсивности</w:t>
      </w:r>
      <w:r w:rsidR="002540F0" w:rsidRPr="009A6FEA">
        <w:rPr>
          <w:rFonts w:ascii="Times New Roman" w:eastAsia="Times New Roman" w:hAnsi="Times New Roman" w:cs="Times New Roman"/>
          <w:sz w:val="28"/>
          <w:szCs w:val="28"/>
          <w:lang w:eastAsia="en-GB"/>
        </w:rPr>
        <w:t xml:space="preserve"> (а)</w:t>
      </w:r>
      <w:r w:rsidRPr="009A6FEA">
        <w:rPr>
          <w:rFonts w:ascii="Times New Roman" w:eastAsia="Times New Roman" w:hAnsi="Times New Roman" w:cs="Times New Roman"/>
          <w:sz w:val="28"/>
          <w:szCs w:val="28"/>
          <w:lang w:eastAsia="en-GB"/>
        </w:rPr>
        <w:t xml:space="preserve"> и длины волны излучения</w:t>
      </w:r>
      <w:r w:rsidR="002540F0" w:rsidRPr="009A6FEA">
        <w:rPr>
          <w:rFonts w:ascii="Times New Roman" w:eastAsia="Times New Roman" w:hAnsi="Times New Roman" w:cs="Times New Roman"/>
          <w:sz w:val="28"/>
          <w:szCs w:val="28"/>
          <w:lang w:eastAsia="en-GB"/>
        </w:rPr>
        <w:t xml:space="preserve"> (б)</w:t>
      </w:r>
      <w:r w:rsidRPr="009A6FEA">
        <w:rPr>
          <w:rFonts w:ascii="Times New Roman" w:eastAsia="Times New Roman" w:hAnsi="Times New Roman" w:cs="Times New Roman"/>
          <w:sz w:val="28"/>
          <w:szCs w:val="28"/>
          <w:lang w:eastAsia="en-GB"/>
        </w:rPr>
        <w:t xml:space="preserve"> УТ от длины волны возбуждения</w:t>
      </w:r>
    </w:p>
    <w:p w:rsidR="00DC41D3" w:rsidRDefault="00DC41D3">
      <w:pPr>
        <w:tabs>
          <w:tab w:val="left" w:pos="9072"/>
        </w:tabs>
        <w:spacing w:after="0" w:line="240" w:lineRule="auto"/>
        <w:ind w:right="3" w:firstLine="709"/>
        <w:jc w:val="both"/>
        <w:rPr>
          <w:rFonts w:ascii="Times New Roman" w:eastAsia="Times New Roman" w:hAnsi="Times New Roman" w:cs="Times New Roman"/>
          <w:sz w:val="28"/>
          <w:szCs w:val="28"/>
          <w:lang w:eastAsia="en-GB"/>
        </w:rPr>
      </w:pPr>
    </w:p>
    <w:p w:rsidR="00D5001F" w:rsidRPr="009A6FEA" w:rsidRDefault="00D5001F">
      <w:pPr>
        <w:tabs>
          <w:tab w:val="left" w:pos="9072"/>
        </w:tabs>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Рисунок 3.</w:t>
      </w:r>
      <w:r w:rsidR="00D05F29" w:rsidRPr="009A6FEA">
        <w:rPr>
          <w:rFonts w:ascii="Times New Roman" w:eastAsia="Times New Roman" w:hAnsi="Times New Roman" w:cs="Times New Roman"/>
          <w:sz w:val="28"/>
          <w:szCs w:val="28"/>
          <w:lang w:eastAsia="en-GB"/>
        </w:rPr>
        <w:t>11</w:t>
      </w:r>
      <w:r w:rsidRPr="009A6FEA">
        <w:rPr>
          <w:rFonts w:ascii="Times New Roman" w:eastAsia="Times New Roman" w:hAnsi="Times New Roman" w:cs="Times New Roman"/>
          <w:sz w:val="28"/>
          <w:szCs w:val="28"/>
          <w:lang w:eastAsia="en-GB"/>
        </w:rPr>
        <w:t xml:space="preserve">представляет спектры флуоресценции УТ с разной температурой синтеза при возбуждении на 350 нм. С увеличением температуры синтеза происходит небольшой сдвиг полосы излучения в коротковолновую область. Максимумы излучения приходятся на 440, 438, 437 и 435 нм для </w:t>
      </w:r>
      <w:r w:rsidRPr="009A6FEA">
        <w:rPr>
          <w:rFonts w:ascii="Times New Roman" w:eastAsia="Times New Roman" w:hAnsi="Times New Roman" w:cs="Times New Roman"/>
          <w:sz w:val="28"/>
          <w:szCs w:val="28"/>
          <w:lang w:val="en-US" w:eastAsia="en-GB"/>
        </w:rPr>
        <w:t>CD</w:t>
      </w:r>
      <w:r w:rsidRPr="009A6FEA">
        <w:rPr>
          <w:rFonts w:ascii="Times New Roman" w:eastAsia="Times New Roman" w:hAnsi="Times New Roman" w:cs="Times New Roman"/>
          <w:sz w:val="28"/>
          <w:szCs w:val="28"/>
          <w:lang w:eastAsia="en-GB"/>
        </w:rPr>
        <w:t xml:space="preserve"> 140, </w:t>
      </w:r>
      <w:r w:rsidRPr="009A6FEA">
        <w:rPr>
          <w:rFonts w:ascii="Times New Roman" w:eastAsia="Times New Roman" w:hAnsi="Times New Roman" w:cs="Times New Roman"/>
          <w:sz w:val="28"/>
          <w:szCs w:val="28"/>
          <w:lang w:val="en-US" w:eastAsia="en-GB"/>
        </w:rPr>
        <w:t>CD</w:t>
      </w:r>
      <w:r w:rsidRPr="009A6FEA">
        <w:rPr>
          <w:rFonts w:ascii="Times New Roman" w:eastAsia="Times New Roman" w:hAnsi="Times New Roman" w:cs="Times New Roman"/>
          <w:sz w:val="28"/>
          <w:szCs w:val="28"/>
          <w:lang w:eastAsia="en-GB"/>
        </w:rPr>
        <w:t xml:space="preserve"> 160, </w:t>
      </w:r>
      <w:r w:rsidRPr="009A6FEA">
        <w:rPr>
          <w:rFonts w:ascii="Times New Roman" w:eastAsia="Times New Roman" w:hAnsi="Times New Roman" w:cs="Times New Roman"/>
          <w:sz w:val="28"/>
          <w:szCs w:val="28"/>
          <w:lang w:val="en-US" w:eastAsia="en-GB"/>
        </w:rPr>
        <w:t>CD</w:t>
      </w:r>
      <w:r w:rsidR="00C41E22">
        <w:rPr>
          <w:rFonts w:ascii="Times New Roman" w:eastAsia="Times New Roman" w:hAnsi="Times New Roman" w:cs="Times New Roman"/>
          <w:sz w:val="28"/>
          <w:szCs w:val="28"/>
          <w:lang w:eastAsia="en-GB"/>
        </w:rPr>
        <w:t xml:space="preserve"> 180</w:t>
      </w:r>
      <w:r w:rsidRPr="009A6FEA">
        <w:rPr>
          <w:rFonts w:ascii="Times New Roman" w:eastAsia="Times New Roman" w:hAnsi="Times New Roman" w:cs="Times New Roman"/>
          <w:sz w:val="28"/>
          <w:szCs w:val="28"/>
          <w:lang w:eastAsia="en-GB"/>
        </w:rPr>
        <w:t xml:space="preserve"> и </w:t>
      </w:r>
      <w:r w:rsidRPr="009A6FEA">
        <w:rPr>
          <w:rFonts w:ascii="Times New Roman" w:eastAsia="Times New Roman" w:hAnsi="Times New Roman" w:cs="Times New Roman"/>
          <w:sz w:val="28"/>
          <w:szCs w:val="28"/>
          <w:lang w:val="en-US" w:eastAsia="en-GB"/>
        </w:rPr>
        <w:t>CD</w:t>
      </w:r>
      <w:r w:rsidRPr="009A6FEA">
        <w:rPr>
          <w:rFonts w:ascii="Times New Roman" w:eastAsia="Times New Roman" w:hAnsi="Times New Roman" w:cs="Times New Roman"/>
          <w:sz w:val="28"/>
          <w:szCs w:val="28"/>
          <w:lang w:eastAsia="en-GB"/>
        </w:rPr>
        <w:t xml:space="preserve"> 200 соответственно. Наибольшее значение интенсивности излучения наблюдается для </w:t>
      </w:r>
      <w:r w:rsidRPr="009A6FEA">
        <w:rPr>
          <w:rFonts w:ascii="Times New Roman" w:eastAsia="Times New Roman" w:hAnsi="Times New Roman" w:cs="Times New Roman"/>
          <w:sz w:val="28"/>
          <w:szCs w:val="28"/>
          <w:lang w:val="en-US" w:eastAsia="en-GB"/>
        </w:rPr>
        <w:t>CD</w:t>
      </w:r>
      <w:r w:rsidRPr="009A6FEA">
        <w:rPr>
          <w:rFonts w:ascii="Times New Roman" w:eastAsia="Times New Roman" w:hAnsi="Times New Roman" w:cs="Times New Roman"/>
          <w:sz w:val="28"/>
          <w:szCs w:val="28"/>
          <w:lang w:eastAsia="en-GB"/>
        </w:rPr>
        <w:t xml:space="preserve"> 160.</w:t>
      </w:r>
    </w:p>
    <w:p w:rsidR="00D5001F" w:rsidRPr="009A6FEA" w:rsidRDefault="00D5001F">
      <w:pPr>
        <w:tabs>
          <w:tab w:val="left" w:pos="9072"/>
        </w:tabs>
        <w:spacing w:after="0" w:line="240" w:lineRule="auto"/>
        <w:ind w:right="3" w:firstLine="709"/>
        <w:jc w:val="both"/>
        <w:rPr>
          <w:rFonts w:ascii="Times New Roman" w:eastAsia="Times New Roman" w:hAnsi="Times New Roman" w:cs="Times New Roman"/>
          <w:sz w:val="28"/>
          <w:szCs w:val="28"/>
          <w:lang w:eastAsia="en-GB"/>
        </w:rPr>
      </w:pPr>
    </w:p>
    <w:p w:rsidR="00D5001F" w:rsidRPr="009A6FEA" w:rsidRDefault="00D5001F">
      <w:pPr>
        <w:tabs>
          <w:tab w:val="left" w:pos="9072"/>
        </w:tabs>
        <w:spacing w:after="0" w:line="240" w:lineRule="auto"/>
        <w:ind w:right="3"/>
        <w:jc w:val="center"/>
        <w:rPr>
          <w:rFonts w:ascii="Times New Roman" w:eastAsia="Times New Roman" w:hAnsi="Times New Roman" w:cs="Times New Roman"/>
          <w:sz w:val="28"/>
          <w:szCs w:val="28"/>
          <w:lang w:eastAsia="en-GB"/>
        </w:rPr>
      </w:pPr>
      <w:r w:rsidRPr="00D35D7A">
        <w:rPr>
          <w:rFonts w:ascii="Times New Roman" w:eastAsia="Times New Roman" w:hAnsi="Times New Roman" w:cs="Times New Roman"/>
          <w:noProof/>
          <w:sz w:val="28"/>
          <w:szCs w:val="28"/>
        </w:rPr>
        <w:drawing>
          <wp:inline distT="0" distB="0" distL="0" distR="0">
            <wp:extent cx="3274949" cy="2502568"/>
            <wp:effectExtent l="19050" t="0" r="1651" b="0"/>
            <wp:docPr id="46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9" cstate="print"/>
                    <a:srcRect/>
                    <a:stretch>
                      <a:fillRect/>
                    </a:stretch>
                  </pic:blipFill>
                  <pic:spPr bwMode="auto">
                    <a:xfrm>
                      <a:off x="0" y="0"/>
                      <a:ext cx="3325147" cy="2540927"/>
                    </a:xfrm>
                    <a:prstGeom prst="rect">
                      <a:avLst/>
                    </a:prstGeom>
                    <a:noFill/>
                    <a:ln w="9525">
                      <a:noFill/>
                      <a:miter lim="800000"/>
                      <a:headEnd/>
                      <a:tailEnd/>
                    </a:ln>
                  </pic:spPr>
                </pic:pic>
              </a:graphicData>
            </a:graphic>
          </wp:inline>
        </w:drawing>
      </w:r>
    </w:p>
    <w:p w:rsidR="00DC41D3" w:rsidRDefault="00DC41D3">
      <w:pPr>
        <w:tabs>
          <w:tab w:val="left" w:pos="9072"/>
        </w:tabs>
        <w:spacing w:after="0" w:line="240" w:lineRule="auto"/>
        <w:ind w:right="3" w:firstLine="709"/>
        <w:jc w:val="both"/>
        <w:rPr>
          <w:rFonts w:ascii="Times New Roman" w:eastAsia="Times New Roman" w:hAnsi="Times New Roman" w:cs="Times New Roman"/>
          <w:sz w:val="16"/>
          <w:szCs w:val="16"/>
          <w:lang w:eastAsia="en-GB"/>
        </w:rPr>
      </w:pPr>
    </w:p>
    <w:p w:rsidR="00D5001F" w:rsidRPr="009A6FEA" w:rsidRDefault="00D5001F">
      <w:pPr>
        <w:tabs>
          <w:tab w:val="left" w:pos="9072"/>
        </w:tabs>
        <w:spacing w:after="0" w:line="240" w:lineRule="auto"/>
        <w:ind w:right="3"/>
        <w:jc w:val="center"/>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Рисунок 3.</w:t>
      </w:r>
      <w:r w:rsidR="00433F21" w:rsidRPr="009A6FEA">
        <w:rPr>
          <w:rFonts w:ascii="Times New Roman" w:eastAsia="Times New Roman" w:hAnsi="Times New Roman" w:cs="Times New Roman"/>
          <w:sz w:val="28"/>
          <w:szCs w:val="28"/>
          <w:lang w:eastAsia="en-GB"/>
        </w:rPr>
        <w:t>1</w:t>
      </w:r>
      <w:r w:rsidR="00D05F29" w:rsidRPr="009A6FEA">
        <w:rPr>
          <w:rFonts w:ascii="Times New Roman" w:eastAsia="Times New Roman" w:hAnsi="Times New Roman" w:cs="Times New Roman"/>
          <w:sz w:val="28"/>
          <w:szCs w:val="28"/>
          <w:lang w:eastAsia="en-GB"/>
        </w:rPr>
        <w:t>1</w:t>
      </w:r>
      <w:r w:rsidRPr="009A6FEA">
        <w:rPr>
          <w:rFonts w:ascii="Times New Roman" w:eastAsia="Times New Roman" w:hAnsi="Times New Roman" w:cs="Times New Roman"/>
          <w:sz w:val="28"/>
          <w:szCs w:val="28"/>
          <w:lang w:eastAsia="en-GB"/>
        </w:rPr>
        <w:t xml:space="preserve">– Спектры флуоресценции </w:t>
      </w:r>
      <w:r w:rsidRPr="009A6FEA">
        <w:rPr>
          <w:rFonts w:ascii="Times New Roman" w:eastAsia="Times New Roman" w:hAnsi="Times New Roman" w:cs="Times New Roman"/>
          <w:sz w:val="28"/>
          <w:szCs w:val="28"/>
          <w:lang w:val="en-US" w:eastAsia="en-GB"/>
        </w:rPr>
        <w:t>CD</w:t>
      </w:r>
      <w:r w:rsidRPr="009A6FEA">
        <w:rPr>
          <w:rFonts w:ascii="Times New Roman" w:eastAsia="Times New Roman" w:hAnsi="Times New Roman" w:cs="Times New Roman"/>
          <w:sz w:val="28"/>
          <w:szCs w:val="28"/>
          <w:lang w:eastAsia="en-GB"/>
        </w:rPr>
        <w:t xml:space="preserve"> (140–200) при возбуждении на 350</w:t>
      </w:r>
      <w:r w:rsidR="00705B6E">
        <w:rPr>
          <w:rFonts w:ascii="Times New Roman" w:eastAsia="Times New Roman" w:hAnsi="Times New Roman" w:cs="Times New Roman"/>
          <w:sz w:val="28"/>
          <w:szCs w:val="28"/>
          <w:lang w:val="kk-KZ" w:eastAsia="en-GB"/>
        </w:rPr>
        <w:t> </w:t>
      </w:r>
      <w:r w:rsidRPr="009A6FEA">
        <w:rPr>
          <w:rFonts w:ascii="Times New Roman" w:eastAsia="Times New Roman" w:hAnsi="Times New Roman" w:cs="Times New Roman"/>
          <w:sz w:val="28"/>
          <w:szCs w:val="28"/>
          <w:lang w:eastAsia="en-GB"/>
        </w:rPr>
        <w:t>нм</w:t>
      </w:r>
    </w:p>
    <w:p w:rsidR="00DC41D3" w:rsidRDefault="00DC41D3">
      <w:pPr>
        <w:tabs>
          <w:tab w:val="left" w:pos="9072"/>
        </w:tabs>
        <w:spacing w:after="0" w:line="240" w:lineRule="auto"/>
        <w:ind w:right="3" w:firstLine="709"/>
        <w:jc w:val="center"/>
        <w:rPr>
          <w:rFonts w:ascii="Times New Roman" w:eastAsia="Times New Roman" w:hAnsi="Times New Roman" w:cs="Times New Roman"/>
          <w:sz w:val="28"/>
          <w:szCs w:val="28"/>
          <w:lang w:eastAsia="en-GB"/>
        </w:rPr>
      </w:pPr>
    </w:p>
    <w:p w:rsidR="00D5001F" w:rsidRPr="009A6FEA" w:rsidRDefault="00D5001F">
      <w:pPr>
        <w:tabs>
          <w:tab w:val="left" w:pos="9072"/>
        </w:tabs>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 xml:space="preserve">Таким образом, с повышением температуры синтеза УТ от 140 до 200°С происходит увеличение интенсивности коротковолновой полосы поглощения в области 230-250 нм, относящейся к поглощению С=С связи, что может свидетельствовать о большей степени карбонизации углеродных точек. Кроме того, происходит смещение длинноволновой полосы поглощения и полосы флуоресценции в область коротких длин волн. Изменение температуры синтеза сказывается на излучательной способности УТ незначительно. Наибольшее значение интенсивности наблюдается для </w:t>
      </w:r>
      <w:r w:rsidRPr="009A6FEA">
        <w:rPr>
          <w:rFonts w:ascii="Times New Roman" w:eastAsia="Times New Roman" w:hAnsi="Times New Roman" w:cs="Times New Roman"/>
          <w:sz w:val="28"/>
          <w:szCs w:val="28"/>
          <w:lang w:val="en-US" w:eastAsia="en-GB"/>
        </w:rPr>
        <w:t>CD</w:t>
      </w:r>
      <w:r w:rsidRPr="009A6FEA">
        <w:rPr>
          <w:rFonts w:ascii="Times New Roman" w:eastAsia="Times New Roman" w:hAnsi="Times New Roman" w:cs="Times New Roman"/>
          <w:sz w:val="28"/>
          <w:szCs w:val="28"/>
          <w:lang w:eastAsia="en-GB"/>
        </w:rPr>
        <w:t xml:space="preserve"> 160.</w:t>
      </w:r>
    </w:p>
    <w:p w:rsidR="00D5001F" w:rsidRPr="009A6FEA" w:rsidRDefault="00D5001F">
      <w:pPr>
        <w:tabs>
          <w:tab w:val="left" w:pos="9072"/>
        </w:tabs>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 xml:space="preserve">Время жизни флуоресценции УТ было оценено из кинетик затухания по моноэкспоненциальному закону. Измерения показали, что температура синтеза практически не сказывается на времени жизни флуоресценции и колеблется в интервале от 7,7 нс для </w:t>
      </w:r>
      <w:r w:rsidRPr="009A6FEA">
        <w:rPr>
          <w:rFonts w:ascii="Times New Roman" w:eastAsia="Times New Roman" w:hAnsi="Times New Roman" w:cs="Times New Roman"/>
          <w:sz w:val="28"/>
          <w:szCs w:val="28"/>
          <w:lang w:val="en-US" w:eastAsia="en-GB"/>
        </w:rPr>
        <w:t>CD</w:t>
      </w:r>
      <w:r w:rsidRPr="009A6FEA">
        <w:rPr>
          <w:rFonts w:ascii="Times New Roman" w:eastAsia="Times New Roman" w:hAnsi="Times New Roman" w:cs="Times New Roman"/>
          <w:sz w:val="28"/>
          <w:szCs w:val="28"/>
          <w:lang w:eastAsia="en-GB"/>
        </w:rPr>
        <w:t xml:space="preserve"> 140 до 7,5 нс для </w:t>
      </w:r>
      <w:r w:rsidRPr="009A6FEA">
        <w:rPr>
          <w:rFonts w:ascii="Times New Roman" w:eastAsia="Times New Roman" w:hAnsi="Times New Roman" w:cs="Times New Roman"/>
          <w:sz w:val="28"/>
          <w:szCs w:val="28"/>
          <w:lang w:val="en-US" w:eastAsia="en-GB"/>
        </w:rPr>
        <w:t>CD</w:t>
      </w:r>
      <w:r w:rsidRPr="009A6FEA">
        <w:rPr>
          <w:rFonts w:ascii="Times New Roman" w:eastAsia="Times New Roman" w:hAnsi="Times New Roman" w:cs="Times New Roman"/>
          <w:sz w:val="28"/>
          <w:szCs w:val="28"/>
          <w:lang w:eastAsia="en-GB"/>
        </w:rPr>
        <w:t xml:space="preserve"> 200. </w:t>
      </w:r>
    </w:p>
    <w:p w:rsidR="00AE2B36" w:rsidRPr="009A6FEA" w:rsidRDefault="00AE2B36">
      <w:pPr>
        <w:tabs>
          <w:tab w:val="left" w:pos="9072"/>
        </w:tabs>
        <w:spacing w:after="0" w:line="240" w:lineRule="auto"/>
        <w:ind w:right="3" w:firstLine="709"/>
        <w:jc w:val="both"/>
        <w:rPr>
          <w:rFonts w:ascii="Times New Roman" w:eastAsia="Times New Roman" w:hAnsi="Times New Roman" w:cs="Times New Roman"/>
          <w:i/>
          <w:sz w:val="28"/>
          <w:szCs w:val="28"/>
          <w:lang w:eastAsia="en-GB"/>
        </w:rPr>
      </w:pPr>
      <w:r w:rsidRPr="009A6FEA">
        <w:rPr>
          <w:rFonts w:ascii="Times New Roman" w:eastAsia="Times New Roman" w:hAnsi="Times New Roman" w:cs="Times New Roman"/>
          <w:i/>
          <w:sz w:val="28"/>
          <w:szCs w:val="28"/>
          <w:lang w:eastAsia="en-GB"/>
        </w:rPr>
        <w:t>Влияние времени синтеза на свойства УТ</w:t>
      </w:r>
    </w:p>
    <w:p w:rsidR="0003326F" w:rsidRPr="009A6FEA" w:rsidRDefault="00D5001F">
      <w:pPr>
        <w:tabs>
          <w:tab w:val="left" w:pos="9072"/>
        </w:tabs>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 xml:space="preserve">Для исследования влияния времени синтеза на свойства углеродных точек были взяты </w:t>
      </w:r>
      <w:r w:rsidR="000E626C" w:rsidRPr="009A6FEA">
        <w:rPr>
          <w:rFonts w:ascii="Times New Roman" w:eastAsia="Times New Roman" w:hAnsi="Times New Roman" w:cs="Times New Roman"/>
          <w:sz w:val="28"/>
          <w:szCs w:val="28"/>
          <w:lang w:val="kk-KZ" w:eastAsia="en-GB"/>
        </w:rPr>
        <w:t>ЛК</w:t>
      </w:r>
      <w:r w:rsidRPr="009A6FEA">
        <w:rPr>
          <w:rFonts w:ascii="Times New Roman" w:eastAsia="Times New Roman" w:hAnsi="Times New Roman" w:cs="Times New Roman"/>
          <w:sz w:val="28"/>
          <w:szCs w:val="28"/>
          <w:lang w:eastAsia="en-GB"/>
        </w:rPr>
        <w:t xml:space="preserve"> и </w:t>
      </w:r>
      <w:r w:rsidRPr="009A6FEA">
        <w:rPr>
          <w:rFonts w:ascii="Times New Roman" w:eastAsia="Times New Roman" w:hAnsi="Times New Roman" w:cs="Times New Roman"/>
          <w:sz w:val="28"/>
          <w:szCs w:val="28"/>
          <w:lang w:val="en-US" w:eastAsia="en-GB"/>
        </w:rPr>
        <w:t>L</w:t>
      </w:r>
      <w:r w:rsidRPr="009A6FEA">
        <w:rPr>
          <w:rFonts w:ascii="Times New Roman" w:eastAsia="Times New Roman" w:hAnsi="Times New Roman" w:cs="Times New Roman"/>
          <w:sz w:val="28"/>
          <w:szCs w:val="28"/>
          <w:lang w:eastAsia="en-GB"/>
        </w:rPr>
        <w:t xml:space="preserve">-цистеин в молярном соотношении 1:0,5. Температура синтеза </w:t>
      </w:r>
      <w:r w:rsidR="00C41E22">
        <w:rPr>
          <w:rFonts w:ascii="Times New Roman" w:eastAsia="Times New Roman" w:hAnsi="Times New Roman" w:cs="Times New Roman"/>
          <w:sz w:val="28"/>
          <w:szCs w:val="28"/>
          <w:lang w:eastAsia="en-GB"/>
        </w:rPr>
        <w:t>равна</w:t>
      </w:r>
      <w:r w:rsidR="00C41E22" w:rsidRPr="009A6FEA">
        <w:rPr>
          <w:rFonts w:ascii="Times New Roman" w:eastAsia="Times New Roman" w:hAnsi="Times New Roman" w:cs="Times New Roman"/>
          <w:sz w:val="28"/>
          <w:szCs w:val="28"/>
          <w:lang w:eastAsia="en-GB"/>
        </w:rPr>
        <w:t xml:space="preserve"> </w:t>
      </w:r>
      <w:r w:rsidRPr="009A6FEA">
        <w:rPr>
          <w:rFonts w:ascii="Times New Roman" w:eastAsia="Times New Roman" w:hAnsi="Times New Roman" w:cs="Times New Roman"/>
          <w:sz w:val="28"/>
          <w:szCs w:val="28"/>
          <w:lang w:eastAsia="en-GB"/>
        </w:rPr>
        <w:t xml:space="preserve">160°С. Время проведения синтеза составляло: 15 мин, 30 мин, 45 мин и 60 мин. Полученные продукты далее будут обозначены как </w:t>
      </w:r>
      <w:r w:rsidRPr="009A6FEA">
        <w:rPr>
          <w:rFonts w:ascii="Times New Roman" w:eastAsia="Times New Roman" w:hAnsi="Times New Roman" w:cs="Times New Roman"/>
          <w:sz w:val="28"/>
          <w:szCs w:val="28"/>
          <w:lang w:val="en-US" w:eastAsia="en-GB"/>
        </w:rPr>
        <w:t>CD</w:t>
      </w:r>
      <w:r w:rsidRPr="009A6FEA">
        <w:rPr>
          <w:rFonts w:ascii="Times New Roman" w:eastAsia="Times New Roman" w:hAnsi="Times New Roman" w:cs="Times New Roman"/>
          <w:sz w:val="28"/>
          <w:szCs w:val="28"/>
          <w:lang w:eastAsia="en-GB"/>
        </w:rPr>
        <w:t xml:space="preserve"> 15, </w:t>
      </w:r>
      <w:r w:rsidRPr="009A6FEA">
        <w:rPr>
          <w:rFonts w:ascii="Times New Roman" w:eastAsia="Times New Roman" w:hAnsi="Times New Roman" w:cs="Times New Roman"/>
          <w:sz w:val="28"/>
          <w:szCs w:val="28"/>
          <w:lang w:val="en-US" w:eastAsia="en-GB"/>
        </w:rPr>
        <w:t>CD</w:t>
      </w:r>
      <w:r w:rsidRPr="009A6FEA">
        <w:rPr>
          <w:rFonts w:ascii="Times New Roman" w:eastAsia="Times New Roman" w:hAnsi="Times New Roman" w:cs="Times New Roman"/>
          <w:sz w:val="28"/>
          <w:szCs w:val="28"/>
          <w:lang w:eastAsia="en-GB"/>
        </w:rPr>
        <w:t xml:space="preserve"> 30, </w:t>
      </w:r>
      <w:r w:rsidRPr="009A6FEA">
        <w:rPr>
          <w:rFonts w:ascii="Times New Roman" w:eastAsia="Times New Roman" w:hAnsi="Times New Roman" w:cs="Times New Roman"/>
          <w:sz w:val="28"/>
          <w:szCs w:val="28"/>
          <w:lang w:val="en-US" w:eastAsia="en-GB"/>
        </w:rPr>
        <w:t>CD</w:t>
      </w:r>
      <w:r w:rsidRPr="009A6FEA">
        <w:rPr>
          <w:rFonts w:ascii="Times New Roman" w:eastAsia="Times New Roman" w:hAnsi="Times New Roman" w:cs="Times New Roman"/>
          <w:sz w:val="28"/>
          <w:szCs w:val="28"/>
          <w:lang w:eastAsia="en-GB"/>
        </w:rPr>
        <w:t xml:space="preserve"> 45 и </w:t>
      </w:r>
      <w:r w:rsidRPr="009A6FEA">
        <w:rPr>
          <w:rFonts w:ascii="Times New Roman" w:eastAsia="Times New Roman" w:hAnsi="Times New Roman" w:cs="Times New Roman"/>
          <w:sz w:val="28"/>
          <w:szCs w:val="28"/>
          <w:lang w:val="en-US" w:eastAsia="en-GB"/>
        </w:rPr>
        <w:t>CD</w:t>
      </w:r>
      <w:r w:rsidRPr="009A6FEA">
        <w:rPr>
          <w:rFonts w:ascii="Times New Roman" w:eastAsia="Times New Roman" w:hAnsi="Times New Roman" w:cs="Times New Roman"/>
          <w:sz w:val="28"/>
          <w:szCs w:val="28"/>
          <w:lang w:eastAsia="en-GB"/>
        </w:rPr>
        <w:t xml:space="preserve"> 60. Подробная методикасинтеза аналогична </w:t>
      </w:r>
      <w:r w:rsidR="00C41E22">
        <w:rPr>
          <w:rFonts w:ascii="Times New Roman" w:eastAsia="Times New Roman" w:hAnsi="Times New Roman" w:cs="Times New Roman"/>
          <w:sz w:val="28"/>
          <w:szCs w:val="28"/>
          <w:lang w:eastAsia="en-GB"/>
        </w:rPr>
        <w:t xml:space="preserve">информации, </w:t>
      </w:r>
      <w:r w:rsidRPr="009A6FEA">
        <w:rPr>
          <w:rFonts w:ascii="Times New Roman" w:eastAsia="Times New Roman" w:hAnsi="Times New Roman" w:cs="Times New Roman"/>
          <w:sz w:val="28"/>
          <w:szCs w:val="28"/>
          <w:lang w:eastAsia="en-GB"/>
        </w:rPr>
        <w:t xml:space="preserve">приведенной в разделе </w:t>
      </w:r>
      <w:r w:rsidR="00AE2B36" w:rsidRPr="009A6FEA">
        <w:rPr>
          <w:rFonts w:ascii="Times New Roman" w:eastAsia="Times New Roman" w:hAnsi="Times New Roman" w:cs="Times New Roman"/>
          <w:sz w:val="28"/>
          <w:szCs w:val="28"/>
          <w:lang w:eastAsia="en-GB"/>
        </w:rPr>
        <w:t>2</w:t>
      </w:r>
      <w:r w:rsidRPr="009A6FEA">
        <w:rPr>
          <w:rFonts w:ascii="Times New Roman" w:eastAsia="Times New Roman" w:hAnsi="Times New Roman" w:cs="Times New Roman"/>
          <w:sz w:val="28"/>
          <w:szCs w:val="28"/>
          <w:lang w:eastAsia="en-GB"/>
        </w:rPr>
        <w:t xml:space="preserve">. </w:t>
      </w:r>
    </w:p>
    <w:p w:rsidR="00D5001F" w:rsidRPr="009A6FEA" w:rsidRDefault="00D5001F">
      <w:pPr>
        <w:tabs>
          <w:tab w:val="left" w:pos="9072"/>
        </w:tabs>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Структура полученных УТ изучалась на основе полученных ИК спектров. На рисунке 3.1</w:t>
      </w:r>
      <w:r w:rsidR="00D05F29" w:rsidRPr="009A6FEA">
        <w:rPr>
          <w:rFonts w:ascii="Times New Roman" w:eastAsia="Times New Roman" w:hAnsi="Times New Roman" w:cs="Times New Roman"/>
          <w:sz w:val="28"/>
          <w:szCs w:val="28"/>
          <w:lang w:eastAsia="en-GB"/>
        </w:rPr>
        <w:t>2</w:t>
      </w:r>
      <w:r w:rsidRPr="009A6FEA">
        <w:rPr>
          <w:rFonts w:ascii="Times New Roman" w:eastAsia="Times New Roman" w:hAnsi="Times New Roman" w:cs="Times New Roman"/>
          <w:sz w:val="28"/>
          <w:szCs w:val="28"/>
          <w:lang w:eastAsia="en-GB"/>
        </w:rPr>
        <w:t xml:space="preserve"> показаны ИК спектры УТ, синтезированных в течение 45 мин. Аналогичные спектры были получены и для </w:t>
      </w:r>
      <w:r w:rsidRPr="009A6FEA">
        <w:rPr>
          <w:rFonts w:ascii="Times New Roman" w:eastAsia="Times New Roman" w:hAnsi="Times New Roman" w:cs="Times New Roman"/>
          <w:sz w:val="28"/>
          <w:szCs w:val="28"/>
          <w:lang w:val="en-US" w:eastAsia="en-GB"/>
        </w:rPr>
        <w:t>CD</w:t>
      </w:r>
      <w:r w:rsidRPr="009A6FEA">
        <w:rPr>
          <w:rFonts w:ascii="Times New Roman" w:eastAsia="Times New Roman" w:hAnsi="Times New Roman" w:cs="Times New Roman"/>
          <w:sz w:val="28"/>
          <w:szCs w:val="28"/>
          <w:lang w:eastAsia="en-GB"/>
        </w:rPr>
        <w:t xml:space="preserve"> 30 и </w:t>
      </w:r>
      <w:r w:rsidRPr="009A6FEA">
        <w:rPr>
          <w:rFonts w:ascii="Times New Roman" w:eastAsia="Times New Roman" w:hAnsi="Times New Roman" w:cs="Times New Roman"/>
          <w:sz w:val="28"/>
          <w:szCs w:val="28"/>
          <w:lang w:val="en-US" w:eastAsia="en-GB"/>
        </w:rPr>
        <w:t>CD</w:t>
      </w:r>
      <w:r w:rsidRPr="009A6FEA">
        <w:rPr>
          <w:rFonts w:ascii="Times New Roman" w:eastAsia="Times New Roman" w:hAnsi="Times New Roman" w:cs="Times New Roman"/>
          <w:sz w:val="28"/>
          <w:szCs w:val="28"/>
          <w:lang w:eastAsia="en-GB"/>
        </w:rPr>
        <w:t xml:space="preserve"> 60. </w:t>
      </w:r>
    </w:p>
    <w:p w:rsidR="00DC41D3" w:rsidRDefault="00DC41D3">
      <w:pPr>
        <w:tabs>
          <w:tab w:val="left" w:pos="9072"/>
        </w:tabs>
        <w:spacing w:after="0" w:line="240" w:lineRule="auto"/>
        <w:ind w:right="3" w:firstLine="709"/>
        <w:jc w:val="both"/>
        <w:rPr>
          <w:rFonts w:ascii="Times New Roman" w:eastAsia="Times New Roman" w:hAnsi="Times New Roman" w:cs="Times New Roman"/>
          <w:sz w:val="28"/>
          <w:szCs w:val="28"/>
          <w:lang w:eastAsia="en-GB"/>
        </w:rPr>
      </w:pPr>
    </w:p>
    <w:p w:rsidR="00D5001F" w:rsidRPr="009A6FEA" w:rsidRDefault="00D5001F">
      <w:pPr>
        <w:tabs>
          <w:tab w:val="left" w:pos="9072"/>
        </w:tabs>
        <w:spacing w:after="0" w:line="240" w:lineRule="auto"/>
        <w:ind w:right="3"/>
        <w:jc w:val="center"/>
        <w:rPr>
          <w:rFonts w:ascii="Times New Roman" w:eastAsia="Times New Roman" w:hAnsi="Times New Roman" w:cs="Times New Roman"/>
          <w:sz w:val="28"/>
          <w:szCs w:val="28"/>
          <w:lang w:eastAsia="en-GB"/>
        </w:rPr>
      </w:pPr>
      <w:r w:rsidRPr="00D35D7A">
        <w:rPr>
          <w:rFonts w:ascii="Times New Roman" w:eastAsia="Times New Roman" w:hAnsi="Times New Roman" w:cs="Times New Roman"/>
          <w:noProof/>
          <w:sz w:val="28"/>
          <w:szCs w:val="28"/>
        </w:rPr>
        <w:drawing>
          <wp:inline distT="0" distB="0" distL="0" distR="0">
            <wp:extent cx="3102175" cy="2714282"/>
            <wp:effectExtent l="19050" t="0" r="2975" b="0"/>
            <wp:docPr id="47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0" cstate="print"/>
                    <a:srcRect/>
                    <a:stretch>
                      <a:fillRect/>
                    </a:stretch>
                  </pic:blipFill>
                  <pic:spPr bwMode="auto">
                    <a:xfrm>
                      <a:off x="0" y="0"/>
                      <a:ext cx="3110449" cy="2721522"/>
                    </a:xfrm>
                    <a:prstGeom prst="rect">
                      <a:avLst/>
                    </a:prstGeom>
                    <a:noFill/>
                    <a:ln w="9525">
                      <a:noFill/>
                      <a:miter lim="800000"/>
                      <a:headEnd/>
                      <a:tailEnd/>
                    </a:ln>
                  </pic:spPr>
                </pic:pic>
              </a:graphicData>
            </a:graphic>
          </wp:inline>
        </w:drawing>
      </w:r>
    </w:p>
    <w:p w:rsidR="00DC41D3" w:rsidRDefault="00DC41D3">
      <w:pPr>
        <w:tabs>
          <w:tab w:val="left" w:pos="9072"/>
        </w:tabs>
        <w:spacing w:after="0" w:line="240" w:lineRule="auto"/>
        <w:ind w:right="3" w:firstLine="709"/>
        <w:jc w:val="center"/>
        <w:rPr>
          <w:rFonts w:ascii="Times New Roman" w:eastAsia="Times New Roman" w:hAnsi="Times New Roman" w:cs="Times New Roman"/>
          <w:sz w:val="16"/>
          <w:szCs w:val="16"/>
          <w:lang w:eastAsia="en-GB"/>
        </w:rPr>
      </w:pPr>
    </w:p>
    <w:p w:rsidR="00D5001F" w:rsidRPr="009A6FEA" w:rsidRDefault="00D5001F">
      <w:pPr>
        <w:tabs>
          <w:tab w:val="left" w:pos="9072"/>
        </w:tabs>
        <w:spacing w:after="0" w:line="240" w:lineRule="auto"/>
        <w:ind w:right="3"/>
        <w:jc w:val="center"/>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Рисунок 3.</w:t>
      </w:r>
      <w:r w:rsidR="00AE2B36" w:rsidRPr="009A6FEA">
        <w:rPr>
          <w:rFonts w:ascii="Times New Roman" w:eastAsia="Times New Roman" w:hAnsi="Times New Roman" w:cs="Times New Roman"/>
          <w:sz w:val="28"/>
          <w:szCs w:val="28"/>
          <w:lang w:eastAsia="en-GB"/>
        </w:rPr>
        <w:t>1</w:t>
      </w:r>
      <w:r w:rsidR="00D05F29" w:rsidRPr="009A6FEA">
        <w:rPr>
          <w:rFonts w:ascii="Times New Roman" w:eastAsia="Times New Roman" w:hAnsi="Times New Roman" w:cs="Times New Roman"/>
          <w:sz w:val="28"/>
          <w:szCs w:val="28"/>
          <w:lang w:eastAsia="en-GB"/>
        </w:rPr>
        <w:t>2</w:t>
      </w:r>
      <w:r w:rsidRPr="009A6FEA">
        <w:rPr>
          <w:rFonts w:ascii="Times New Roman" w:eastAsia="Times New Roman" w:hAnsi="Times New Roman" w:cs="Times New Roman"/>
          <w:sz w:val="28"/>
          <w:szCs w:val="28"/>
          <w:lang w:eastAsia="en-GB"/>
        </w:rPr>
        <w:t xml:space="preserve">– ИК спектр </w:t>
      </w:r>
      <w:r w:rsidRPr="009A6FEA">
        <w:rPr>
          <w:rFonts w:ascii="Times New Roman" w:eastAsia="Times New Roman" w:hAnsi="Times New Roman" w:cs="Times New Roman"/>
          <w:sz w:val="28"/>
          <w:szCs w:val="28"/>
          <w:lang w:val="en-US" w:eastAsia="en-GB"/>
        </w:rPr>
        <w:t>CD</w:t>
      </w:r>
      <w:r w:rsidRPr="009A6FEA">
        <w:rPr>
          <w:rFonts w:ascii="Times New Roman" w:eastAsia="Times New Roman" w:hAnsi="Times New Roman" w:cs="Times New Roman"/>
          <w:sz w:val="28"/>
          <w:szCs w:val="28"/>
          <w:lang w:eastAsia="en-GB"/>
        </w:rPr>
        <w:t xml:space="preserve"> 15 и </w:t>
      </w:r>
      <w:r w:rsidRPr="009A6FEA">
        <w:rPr>
          <w:rFonts w:ascii="Times New Roman" w:eastAsia="Times New Roman" w:hAnsi="Times New Roman" w:cs="Times New Roman"/>
          <w:sz w:val="28"/>
          <w:szCs w:val="28"/>
          <w:lang w:val="en-US" w:eastAsia="en-GB"/>
        </w:rPr>
        <w:t>CD</w:t>
      </w:r>
      <w:r w:rsidRPr="009A6FEA">
        <w:rPr>
          <w:rFonts w:ascii="Times New Roman" w:eastAsia="Times New Roman" w:hAnsi="Times New Roman" w:cs="Times New Roman"/>
          <w:sz w:val="28"/>
          <w:szCs w:val="28"/>
          <w:lang w:eastAsia="en-GB"/>
        </w:rPr>
        <w:t xml:space="preserve"> 45</w:t>
      </w:r>
    </w:p>
    <w:p w:rsidR="00DC41D3" w:rsidRDefault="00DC41D3">
      <w:pPr>
        <w:tabs>
          <w:tab w:val="left" w:pos="9072"/>
        </w:tabs>
        <w:spacing w:after="0" w:line="240" w:lineRule="auto"/>
        <w:ind w:right="3" w:firstLine="709"/>
        <w:jc w:val="center"/>
        <w:rPr>
          <w:rFonts w:ascii="Times New Roman" w:eastAsia="Times New Roman" w:hAnsi="Times New Roman" w:cs="Times New Roman"/>
          <w:sz w:val="28"/>
          <w:szCs w:val="28"/>
          <w:lang w:val="kk-KZ" w:eastAsia="en-GB"/>
        </w:rPr>
      </w:pPr>
    </w:p>
    <w:p w:rsidR="00D5001F" w:rsidRPr="009A6FEA" w:rsidRDefault="00D5001F">
      <w:pPr>
        <w:tabs>
          <w:tab w:val="left" w:pos="9072"/>
        </w:tabs>
        <w:spacing w:after="0" w:line="240" w:lineRule="auto"/>
        <w:ind w:right="3" w:firstLine="709"/>
        <w:jc w:val="both"/>
        <w:rPr>
          <w:rFonts w:ascii="Times New Roman" w:eastAsia="Times New Roman" w:hAnsi="Times New Roman" w:cs="Times New Roman"/>
          <w:sz w:val="28"/>
          <w:szCs w:val="28"/>
          <w:lang w:val="kk-KZ" w:eastAsia="en-GB"/>
        </w:rPr>
      </w:pPr>
      <w:r w:rsidRPr="009A6FEA">
        <w:rPr>
          <w:rFonts w:ascii="Times New Roman" w:eastAsia="Times New Roman" w:hAnsi="Times New Roman" w:cs="Times New Roman"/>
          <w:sz w:val="28"/>
          <w:szCs w:val="28"/>
          <w:lang w:eastAsia="en-GB"/>
        </w:rPr>
        <w:t xml:space="preserve">Различие между спектрами преимущественно заключается в степени пропускания. Полученные ИК спектры подтверждают карбонизацию, а также допирование </w:t>
      </w:r>
      <w:r w:rsidRPr="009A6FEA">
        <w:rPr>
          <w:rFonts w:ascii="Times New Roman" w:eastAsia="Times New Roman" w:hAnsi="Times New Roman" w:cs="Times New Roman"/>
          <w:sz w:val="28"/>
          <w:szCs w:val="28"/>
          <w:lang w:val="en-US" w:eastAsia="en-GB"/>
        </w:rPr>
        <w:t>S</w:t>
      </w:r>
      <w:r w:rsidRPr="009A6FEA">
        <w:rPr>
          <w:rFonts w:ascii="Times New Roman" w:eastAsia="Times New Roman" w:hAnsi="Times New Roman" w:cs="Times New Roman"/>
          <w:sz w:val="28"/>
          <w:szCs w:val="28"/>
          <w:lang w:eastAsia="en-GB"/>
        </w:rPr>
        <w:t xml:space="preserve">, </w:t>
      </w:r>
      <w:r w:rsidRPr="009A6FEA">
        <w:rPr>
          <w:rFonts w:ascii="Times New Roman" w:eastAsia="Times New Roman" w:hAnsi="Times New Roman" w:cs="Times New Roman"/>
          <w:sz w:val="28"/>
          <w:szCs w:val="28"/>
          <w:lang w:val="en-US" w:eastAsia="en-GB"/>
        </w:rPr>
        <w:t>N</w:t>
      </w:r>
      <w:r w:rsidRPr="009A6FEA">
        <w:rPr>
          <w:rFonts w:ascii="Times New Roman" w:eastAsia="Times New Roman" w:hAnsi="Times New Roman" w:cs="Times New Roman"/>
          <w:sz w:val="28"/>
          <w:szCs w:val="28"/>
          <w:lang w:eastAsia="en-GB"/>
        </w:rPr>
        <w:t xml:space="preserve">- содержащими группами. В ИК спектрах </w:t>
      </w:r>
      <w:r w:rsidRPr="009A6FEA">
        <w:rPr>
          <w:rFonts w:ascii="Times New Roman" w:eastAsia="Times New Roman" w:hAnsi="Times New Roman" w:cs="Times New Roman"/>
          <w:sz w:val="28"/>
          <w:szCs w:val="28"/>
          <w:lang w:val="en-US" w:eastAsia="en-GB"/>
        </w:rPr>
        <w:t>CD</w:t>
      </w:r>
      <w:r w:rsidRPr="009A6FEA">
        <w:rPr>
          <w:rFonts w:ascii="Times New Roman" w:eastAsia="Times New Roman" w:hAnsi="Times New Roman" w:cs="Times New Roman"/>
          <w:sz w:val="28"/>
          <w:szCs w:val="28"/>
          <w:lang w:eastAsia="en-GB"/>
        </w:rPr>
        <w:t xml:space="preserve"> 15 полоса поглощения ароматических связей (С=С) отсутствует, что, может быть объяснено отсутствием карбонизации при небольшом (недостаточном) времени синтеза [</w:t>
      </w:r>
      <w:r w:rsidR="00D76FAC" w:rsidRPr="009A6FEA">
        <w:rPr>
          <w:rFonts w:ascii="Times New Roman" w:eastAsia="Times New Roman" w:hAnsi="Times New Roman" w:cs="Times New Roman"/>
          <w:sz w:val="28"/>
          <w:szCs w:val="28"/>
          <w:lang w:eastAsia="en-GB"/>
        </w:rPr>
        <w:t>90</w:t>
      </w:r>
      <w:r w:rsidR="00B852AC">
        <w:rPr>
          <w:rFonts w:ascii="Times New Roman" w:eastAsia="Times New Roman" w:hAnsi="Times New Roman" w:cs="Times New Roman"/>
          <w:sz w:val="28"/>
          <w:szCs w:val="28"/>
          <w:lang w:val="kk-KZ" w:eastAsia="en-GB"/>
        </w:rPr>
        <w:t>, р. 2-17</w:t>
      </w:r>
      <w:r w:rsidRPr="009A6FEA">
        <w:rPr>
          <w:rFonts w:ascii="Times New Roman" w:eastAsia="Times New Roman" w:hAnsi="Times New Roman" w:cs="Times New Roman"/>
          <w:sz w:val="28"/>
          <w:szCs w:val="28"/>
          <w:lang w:eastAsia="en-GB"/>
        </w:rPr>
        <w:t>].</w:t>
      </w:r>
    </w:p>
    <w:p w:rsidR="00D5001F" w:rsidRPr="009A6FEA" w:rsidRDefault="00D5001F">
      <w:pPr>
        <w:tabs>
          <w:tab w:val="left" w:pos="9072"/>
        </w:tabs>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На рисунке 3.1</w:t>
      </w:r>
      <w:r w:rsidR="00D05F29" w:rsidRPr="009A6FEA">
        <w:rPr>
          <w:rFonts w:ascii="Times New Roman" w:eastAsia="Times New Roman" w:hAnsi="Times New Roman" w:cs="Times New Roman"/>
          <w:sz w:val="28"/>
          <w:szCs w:val="28"/>
          <w:lang w:eastAsia="en-GB"/>
        </w:rPr>
        <w:t>3</w:t>
      </w:r>
      <w:r w:rsidRPr="009A6FEA">
        <w:rPr>
          <w:rFonts w:ascii="Times New Roman" w:eastAsia="Times New Roman" w:hAnsi="Times New Roman" w:cs="Times New Roman"/>
          <w:sz w:val="28"/>
          <w:szCs w:val="28"/>
          <w:lang w:eastAsia="en-GB"/>
        </w:rPr>
        <w:t xml:space="preserve">а показаны спектры поглощения растворов полученных УТ. </w:t>
      </w:r>
    </w:p>
    <w:p w:rsidR="00DC41D3" w:rsidRDefault="00DC41D3">
      <w:pPr>
        <w:tabs>
          <w:tab w:val="left" w:pos="9072"/>
        </w:tabs>
        <w:spacing w:after="0" w:line="240" w:lineRule="auto"/>
        <w:ind w:right="3" w:firstLine="709"/>
        <w:jc w:val="both"/>
        <w:rPr>
          <w:rFonts w:ascii="Times New Roman" w:eastAsia="Times New Roman" w:hAnsi="Times New Roman" w:cs="Times New Roman"/>
          <w:sz w:val="28"/>
          <w:szCs w:val="28"/>
          <w:lang w:eastAsia="en-GB"/>
        </w:rPr>
      </w:pP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9"/>
        <w:gridCol w:w="4929"/>
      </w:tblGrid>
      <w:tr w:rsidR="00D5001F" w:rsidRPr="00314FFB" w:rsidTr="006557AC">
        <w:tc>
          <w:tcPr>
            <w:tcW w:w="4929" w:type="dxa"/>
          </w:tcPr>
          <w:p w:rsidR="00D5001F" w:rsidRPr="00314FFB" w:rsidRDefault="00DC41D3">
            <w:pPr>
              <w:widowControl/>
              <w:tabs>
                <w:tab w:val="left" w:pos="9072"/>
              </w:tabs>
              <w:autoSpaceDE/>
              <w:autoSpaceDN/>
              <w:spacing w:after="200" w:line="276" w:lineRule="auto"/>
              <w:ind w:right="3"/>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rPr>
              <w:drawing>
                <wp:inline distT="0" distB="0" distL="0" distR="0">
                  <wp:extent cx="2702885" cy="2059919"/>
                  <wp:effectExtent l="19050" t="0" r="2215" b="0"/>
                  <wp:docPr id="473"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1" cstate="print"/>
                          <a:srcRect/>
                          <a:stretch>
                            <a:fillRect/>
                          </a:stretch>
                        </pic:blipFill>
                        <pic:spPr bwMode="auto">
                          <a:xfrm>
                            <a:off x="0" y="0"/>
                            <a:ext cx="2705290" cy="2061752"/>
                          </a:xfrm>
                          <a:prstGeom prst="rect">
                            <a:avLst/>
                          </a:prstGeom>
                          <a:noFill/>
                          <a:ln w="9525">
                            <a:noFill/>
                            <a:miter lim="800000"/>
                            <a:headEnd/>
                            <a:tailEnd/>
                          </a:ln>
                        </pic:spPr>
                      </pic:pic>
                    </a:graphicData>
                  </a:graphic>
                </wp:inline>
              </w:drawing>
            </w:r>
          </w:p>
          <w:p w:rsidR="00DC41D3" w:rsidRDefault="00152A01">
            <w:pPr>
              <w:tabs>
                <w:tab w:val="left" w:pos="9072"/>
              </w:tabs>
              <w:ind w:right="3" w:firstLine="709"/>
              <w:jc w:val="center"/>
              <w:rPr>
                <w:rFonts w:ascii="Times New Roman" w:eastAsia="Times New Roman" w:hAnsi="Times New Roman" w:cs="Times New Roman"/>
                <w:sz w:val="24"/>
                <w:szCs w:val="24"/>
                <w:lang w:eastAsia="en-GB"/>
              </w:rPr>
            </w:pPr>
            <w:r w:rsidRPr="00152A01">
              <w:rPr>
                <w:rFonts w:ascii="Times New Roman" w:eastAsia="Times New Roman" w:hAnsi="Times New Roman" w:cs="Times New Roman"/>
                <w:sz w:val="24"/>
                <w:szCs w:val="24"/>
                <w:lang w:eastAsia="en-GB"/>
              </w:rPr>
              <w:t>а</w:t>
            </w:r>
          </w:p>
        </w:tc>
        <w:tc>
          <w:tcPr>
            <w:tcW w:w="4929" w:type="dxa"/>
          </w:tcPr>
          <w:p w:rsidR="00D5001F" w:rsidRPr="00314FFB" w:rsidRDefault="00DC41D3">
            <w:pPr>
              <w:widowControl/>
              <w:tabs>
                <w:tab w:val="left" w:pos="9072"/>
              </w:tabs>
              <w:autoSpaceDE/>
              <w:autoSpaceDN/>
              <w:spacing w:after="200" w:line="276" w:lineRule="auto"/>
              <w:ind w:right="3"/>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rPr>
              <w:drawing>
                <wp:inline distT="0" distB="0" distL="0" distR="0">
                  <wp:extent cx="2704314" cy="2062716"/>
                  <wp:effectExtent l="19050" t="0" r="786" b="0"/>
                  <wp:docPr id="47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2" cstate="print"/>
                          <a:srcRect/>
                          <a:stretch>
                            <a:fillRect/>
                          </a:stretch>
                        </pic:blipFill>
                        <pic:spPr bwMode="auto">
                          <a:xfrm>
                            <a:off x="0" y="0"/>
                            <a:ext cx="2708057" cy="2065571"/>
                          </a:xfrm>
                          <a:prstGeom prst="rect">
                            <a:avLst/>
                          </a:prstGeom>
                          <a:noFill/>
                          <a:ln w="9525">
                            <a:noFill/>
                            <a:miter lim="800000"/>
                            <a:headEnd/>
                            <a:tailEnd/>
                          </a:ln>
                        </pic:spPr>
                      </pic:pic>
                    </a:graphicData>
                  </a:graphic>
                </wp:inline>
              </w:drawing>
            </w:r>
          </w:p>
          <w:p w:rsidR="00DC41D3" w:rsidRDefault="00152A01">
            <w:pPr>
              <w:tabs>
                <w:tab w:val="left" w:pos="9072"/>
              </w:tabs>
              <w:ind w:right="3" w:firstLine="709"/>
              <w:jc w:val="center"/>
              <w:rPr>
                <w:rFonts w:ascii="Times New Roman" w:eastAsia="Times New Roman" w:hAnsi="Times New Roman" w:cs="Times New Roman"/>
                <w:sz w:val="24"/>
                <w:szCs w:val="24"/>
                <w:lang w:eastAsia="en-GB"/>
              </w:rPr>
            </w:pPr>
            <w:r w:rsidRPr="00152A01">
              <w:rPr>
                <w:rFonts w:ascii="Times New Roman" w:eastAsia="Times New Roman" w:hAnsi="Times New Roman" w:cs="Times New Roman"/>
                <w:sz w:val="24"/>
                <w:szCs w:val="24"/>
                <w:lang w:eastAsia="en-GB"/>
              </w:rPr>
              <w:t>б</w:t>
            </w:r>
          </w:p>
        </w:tc>
      </w:tr>
    </w:tbl>
    <w:p w:rsidR="00DC41D3" w:rsidRDefault="00DC41D3">
      <w:pPr>
        <w:tabs>
          <w:tab w:val="left" w:pos="9072"/>
        </w:tabs>
        <w:spacing w:after="0" w:line="240" w:lineRule="auto"/>
        <w:ind w:right="3" w:firstLine="709"/>
        <w:jc w:val="both"/>
        <w:rPr>
          <w:rFonts w:ascii="Times New Roman" w:eastAsia="Times New Roman" w:hAnsi="Times New Roman" w:cs="Times New Roman"/>
          <w:sz w:val="16"/>
          <w:szCs w:val="16"/>
          <w:lang w:eastAsia="en-GB"/>
        </w:rPr>
      </w:pPr>
    </w:p>
    <w:p w:rsidR="00DC41D3" w:rsidRDefault="00314FFB">
      <w:pPr>
        <w:tabs>
          <w:tab w:val="left" w:pos="9072"/>
        </w:tabs>
        <w:spacing w:after="0" w:line="240" w:lineRule="auto"/>
        <w:ind w:right="3"/>
        <w:jc w:val="center"/>
        <w:rPr>
          <w:rFonts w:ascii="Times New Roman" w:eastAsia="Times New Roman" w:hAnsi="Times New Roman" w:cs="Times New Roman"/>
          <w:sz w:val="28"/>
          <w:szCs w:val="28"/>
          <w:lang w:val="kk-KZ" w:eastAsia="en-GB"/>
        </w:rPr>
      </w:pPr>
      <w:r w:rsidRPr="008D0DAC">
        <w:rPr>
          <w:rFonts w:ascii="Times New Roman" w:eastAsia="Times New Roman" w:hAnsi="Times New Roman" w:cs="Times New Roman"/>
          <w:sz w:val="28"/>
          <w:szCs w:val="28"/>
          <w:lang w:eastAsia="en-GB"/>
        </w:rPr>
        <w:t xml:space="preserve">Рисунок 3.13 – </w:t>
      </w:r>
      <w:r w:rsidRPr="009A6FEA">
        <w:rPr>
          <w:rFonts w:ascii="Times New Roman" w:eastAsia="Times New Roman" w:hAnsi="Times New Roman" w:cs="Times New Roman"/>
          <w:sz w:val="28"/>
          <w:szCs w:val="28"/>
          <w:lang w:val="kk-KZ" w:eastAsia="en-GB"/>
        </w:rPr>
        <w:t xml:space="preserve">Спектры поглощения (а) </w:t>
      </w:r>
      <w:r w:rsidR="00C41E22">
        <w:rPr>
          <w:rFonts w:ascii="Times New Roman" w:eastAsia="Times New Roman" w:hAnsi="Times New Roman" w:cs="Times New Roman"/>
          <w:sz w:val="28"/>
          <w:szCs w:val="28"/>
          <w:lang w:val="kk-KZ" w:eastAsia="en-GB"/>
        </w:rPr>
        <w:t xml:space="preserve">и флуоресценции (б, </w:t>
      </w:r>
      <w:r w:rsidR="00C41E22" w:rsidRPr="009A6FEA">
        <w:rPr>
          <w:rFonts w:ascii="Times New Roman" w:eastAsia="Times New Roman" w:hAnsi="Times New Roman" w:cs="Times New Roman"/>
          <w:sz w:val="28"/>
          <w:szCs w:val="28"/>
          <w:lang w:val="en-GB" w:eastAsia="en-GB"/>
        </w:rPr>
        <w:t>λ</w:t>
      </w:r>
      <w:r w:rsidR="00C41E22" w:rsidRPr="008D0DAC">
        <w:rPr>
          <w:rFonts w:ascii="Times New Roman" w:eastAsia="Times New Roman" w:hAnsi="Times New Roman" w:cs="Times New Roman"/>
          <w:sz w:val="28"/>
          <w:szCs w:val="28"/>
          <w:vertAlign w:val="subscript"/>
          <w:lang w:eastAsia="en-GB"/>
        </w:rPr>
        <w:t>возб</w:t>
      </w:r>
      <w:r w:rsidR="00C41E22" w:rsidRPr="008D0DAC">
        <w:rPr>
          <w:rFonts w:ascii="Times New Roman" w:eastAsia="Times New Roman" w:hAnsi="Times New Roman" w:cs="Times New Roman"/>
          <w:sz w:val="28"/>
          <w:szCs w:val="28"/>
          <w:lang w:eastAsia="en-GB"/>
        </w:rPr>
        <w:t>=350 нм</w:t>
      </w:r>
      <w:r w:rsidR="00C41E22">
        <w:rPr>
          <w:rFonts w:ascii="Times New Roman" w:eastAsia="Times New Roman" w:hAnsi="Times New Roman" w:cs="Times New Roman"/>
          <w:sz w:val="28"/>
          <w:szCs w:val="28"/>
          <w:lang w:val="kk-KZ" w:eastAsia="en-GB"/>
        </w:rPr>
        <w:t>)</w:t>
      </w:r>
      <w:r w:rsidRPr="009A6FEA">
        <w:rPr>
          <w:rFonts w:ascii="Times New Roman" w:eastAsia="Times New Roman" w:hAnsi="Times New Roman" w:cs="Times New Roman"/>
          <w:sz w:val="28"/>
          <w:szCs w:val="28"/>
          <w:lang w:val="kk-KZ" w:eastAsia="en-GB"/>
        </w:rPr>
        <w:t xml:space="preserve"> </w:t>
      </w:r>
      <w:r w:rsidR="00C41E22">
        <w:rPr>
          <w:rFonts w:ascii="Times New Roman" w:eastAsia="Times New Roman" w:hAnsi="Times New Roman" w:cs="Times New Roman"/>
          <w:sz w:val="28"/>
          <w:szCs w:val="28"/>
          <w:lang w:val="kk-KZ" w:eastAsia="en-GB"/>
        </w:rPr>
        <w:t xml:space="preserve">УТ, </w:t>
      </w:r>
      <w:r w:rsidRPr="009A6FEA">
        <w:rPr>
          <w:rFonts w:ascii="Times New Roman" w:eastAsia="Times New Roman" w:hAnsi="Times New Roman" w:cs="Times New Roman"/>
          <w:sz w:val="28"/>
          <w:szCs w:val="28"/>
          <w:lang w:val="kk-KZ" w:eastAsia="en-GB"/>
        </w:rPr>
        <w:t>полученных при разном времени синтеза</w:t>
      </w:r>
      <w:r w:rsidR="00C41E22">
        <w:rPr>
          <w:rFonts w:ascii="Times New Roman" w:eastAsia="Times New Roman" w:hAnsi="Times New Roman" w:cs="Times New Roman"/>
          <w:sz w:val="28"/>
          <w:szCs w:val="28"/>
          <w:lang w:val="kk-KZ" w:eastAsia="en-GB"/>
        </w:rPr>
        <w:t xml:space="preserve"> </w:t>
      </w:r>
    </w:p>
    <w:p w:rsidR="00314FFB" w:rsidRDefault="00314FFB">
      <w:pPr>
        <w:tabs>
          <w:tab w:val="left" w:pos="9072"/>
        </w:tabs>
        <w:spacing w:after="0" w:line="240" w:lineRule="auto"/>
        <w:ind w:right="3" w:firstLine="709"/>
        <w:jc w:val="both"/>
        <w:rPr>
          <w:rFonts w:ascii="Times New Roman" w:eastAsia="Times New Roman" w:hAnsi="Times New Roman" w:cs="Times New Roman"/>
          <w:sz w:val="28"/>
          <w:szCs w:val="28"/>
          <w:lang w:val="kk-KZ" w:eastAsia="en-GB"/>
        </w:rPr>
      </w:pPr>
    </w:p>
    <w:p w:rsidR="00856864" w:rsidRPr="009A6FEA" w:rsidRDefault="00856864">
      <w:pPr>
        <w:tabs>
          <w:tab w:val="left" w:pos="9072"/>
        </w:tabs>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Как видно из рисунка</w:t>
      </w:r>
      <w:r w:rsidR="00314FFB">
        <w:rPr>
          <w:rFonts w:ascii="Times New Roman" w:eastAsia="Times New Roman" w:hAnsi="Times New Roman" w:cs="Times New Roman"/>
          <w:sz w:val="28"/>
          <w:szCs w:val="28"/>
          <w:lang w:val="kk-KZ" w:eastAsia="en-GB"/>
        </w:rPr>
        <w:t xml:space="preserve"> 3.13</w:t>
      </w:r>
      <w:r w:rsidRPr="009A6FEA">
        <w:rPr>
          <w:rFonts w:ascii="Times New Roman" w:eastAsia="Times New Roman" w:hAnsi="Times New Roman" w:cs="Times New Roman"/>
          <w:sz w:val="28"/>
          <w:szCs w:val="28"/>
          <w:lang w:eastAsia="en-GB"/>
        </w:rPr>
        <w:t>, оптическая плотность растворов возрастает с увеличением продолжительности синтеза. При этом максимум полосы поглощения немного сдвигается в коротковолновую область (от 354 нм для 15 мин до 350 нм для 60 мин).</w:t>
      </w:r>
    </w:p>
    <w:p w:rsidR="00D5001F" w:rsidRPr="009A6FEA" w:rsidRDefault="00D5001F">
      <w:pPr>
        <w:tabs>
          <w:tab w:val="left" w:pos="9072"/>
        </w:tabs>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Рисунок 3.1</w:t>
      </w:r>
      <w:r w:rsidR="00D05F29" w:rsidRPr="009A6FEA">
        <w:rPr>
          <w:rFonts w:ascii="Times New Roman" w:eastAsia="Times New Roman" w:hAnsi="Times New Roman" w:cs="Times New Roman"/>
          <w:sz w:val="28"/>
          <w:szCs w:val="28"/>
          <w:lang w:eastAsia="en-GB"/>
        </w:rPr>
        <w:t>3</w:t>
      </w:r>
      <w:r w:rsidRPr="009A6FEA">
        <w:rPr>
          <w:rFonts w:ascii="Times New Roman" w:eastAsia="Times New Roman" w:hAnsi="Times New Roman" w:cs="Times New Roman"/>
          <w:sz w:val="28"/>
          <w:szCs w:val="28"/>
          <w:lang w:eastAsia="en-GB"/>
        </w:rPr>
        <w:t xml:space="preserve">б представляет спектры флуоресценции растворов УТ, полученных при разных временах синтеза. </w:t>
      </w:r>
      <w:r w:rsidRPr="009A6FEA">
        <w:rPr>
          <w:rFonts w:ascii="Times New Roman" w:eastAsia="Times New Roman" w:hAnsi="Times New Roman" w:cs="Times New Roman"/>
          <w:sz w:val="28"/>
          <w:szCs w:val="28"/>
          <w:lang w:val="kk-KZ" w:eastAsia="en-GB"/>
        </w:rPr>
        <w:t xml:space="preserve">Максимумы полос излучения так же как и поглощение демонстрируют незначительный сдвиг в коротковолновую область с увеличением времени синтеза. Максимумы полос флуоресценции для 15, 30, 45 и 60 минут синтеза равны 444, 442, 440 и 438 нм соответственно. </w:t>
      </w:r>
      <w:r w:rsidR="00B62C63" w:rsidRPr="009A6FEA">
        <w:rPr>
          <w:rFonts w:ascii="Times New Roman" w:eastAsia="Times New Roman" w:hAnsi="Times New Roman" w:cs="Times New Roman"/>
          <w:sz w:val="28"/>
          <w:szCs w:val="28"/>
          <w:lang w:eastAsia="en-GB"/>
        </w:rPr>
        <w:t>Относительным методом [</w:t>
      </w:r>
      <w:r w:rsidR="00D76FAC" w:rsidRPr="009A6FEA">
        <w:rPr>
          <w:rFonts w:ascii="Times New Roman" w:eastAsia="Times New Roman" w:hAnsi="Times New Roman" w:cs="Times New Roman"/>
          <w:sz w:val="28"/>
          <w:szCs w:val="28"/>
          <w:lang w:eastAsia="en-GB"/>
        </w:rPr>
        <w:t>165</w:t>
      </w:r>
      <w:r w:rsidR="00B852AC">
        <w:rPr>
          <w:rFonts w:ascii="Times New Roman" w:eastAsia="Times New Roman" w:hAnsi="Times New Roman" w:cs="Times New Roman"/>
          <w:sz w:val="28"/>
          <w:szCs w:val="28"/>
          <w:lang w:val="kk-KZ" w:eastAsia="en-GB"/>
        </w:rPr>
        <w:t>, р. 1191-1199</w:t>
      </w:r>
      <w:r w:rsidR="00B62C63" w:rsidRPr="009A6FEA">
        <w:rPr>
          <w:rFonts w:ascii="Times New Roman" w:eastAsia="Times New Roman" w:hAnsi="Times New Roman" w:cs="Times New Roman"/>
          <w:sz w:val="28"/>
          <w:szCs w:val="28"/>
          <w:lang w:eastAsia="en-GB"/>
        </w:rPr>
        <w:t>] были измерены квантовые выходы флуоресценции исследуемых УТ при длине волны возбуждения 366 нм. В качестве стандартного люминофора был использован раствор антрацена в этаноле (</w:t>
      </w:r>
      <w:r w:rsidR="00B62C63" w:rsidRPr="009A6FEA">
        <w:rPr>
          <w:rFonts w:ascii="Times New Roman" w:eastAsia="Times New Roman" w:hAnsi="Times New Roman" w:cs="Times New Roman"/>
          <w:sz w:val="28"/>
          <w:szCs w:val="28"/>
          <w:lang w:val="en-US" w:eastAsia="en-GB"/>
        </w:rPr>
        <w:t>QY</w:t>
      </w:r>
      <w:r w:rsidR="00B62C63" w:rsidRPr="009A6FEA">
        <w:rPr>
          <w:rFonts w:ascii="Times New Roman" w:eastAsia="Times New Roman" w:hAnsi="Times New Roman" w:cs="Times New Roman"/>
          <w:sz w:val="28"/>
          <w:szCs w:val="28"/>
          <w:lang w:eastAsia="en-GB"/>
        </w:rPr>
        <w:t xml:space="preserve"> 27%). Оптические плотности растворов регулировались в пределах 0,02–0,04. Рассчитанные квантовые выходы для </w:t>
      </w:r>
      <w:r w:rsidR="00B62C63" w:rsidRPr="009A6FEA">
        <w:rPr>
          <w:rFonts w:ascii="Times New Roman" w:eastAsia="Times New Roman" w:hAnsi="Times New Roman" w:cs="Times New Roman"/>
          <w:sz w:val="28"/>
          <w:szCs w:val="28"/>
          <w:lang w:val="en-US" w:eastAsia="en-GB"/>
        </w:rPr>
        <w:t>CD</w:t>
      </w:r>
      <w:r w:rsidR="00B62C63" w:rsidRPr="009A6FEA">
        <w:rPr>
          <w:rFonts w:ascii="Times New Roman" w:eastAsia="Times New Roman" w:hAnsi="Times New Roman" w:cs="Times New Roman"/>
          <w:sz w:val="28"/>
          <w:szCs w:val="28"/>
          <w:lang w:eastAsia="en-GB"/>
        </w:rPr>
        <w:t xml:space="preserve"> 15, </w:t>
      </w:r>
      <w:r w:rsidR="00B62C63" w:rsidRPr="009A6FEA">
        <w:rPr>
          <w:rFonts w:ascii="Times New Roman" w:eastAsia="Times New Roman" w:hAnsi="Times New Roman" w:cs="Times New Roman"/>
          <w:sz w:val="28"/>
          <w:szCs w:val="28"/>
          <w:lang w:val="en-US" w:eastAsia="en-GB"/>
        </w:rPr>
        <w:t>CD</w:t>
      </w:r>
      <w:r w:rsidR="00B62C63" w:rsidRPr="009A6FEA">
        <w:rPr>
          <w:rFonts w:ascii="Times New Roman" w:eastAsia="Times New Roman" w:hAnsi="Times New Roman" w:cs="Times New Roman"/>
          <w:sz w:val="28"/>
          <w:szCs w:val="28"/>
          <w:lang w:eastAsia="en-GB"/>
        </w:rPr>
        <w:t xml:space="preserve"> 30, </w:t>
      </w:r>
      <w:r w:rsidR="00B62C63" w:rsidRPr="009A6FEA">
        <w:rPr>
          <w:rFonts w:ascii="Times New Roman" w:eastAsia="Times New Roman" w:hAnsi="Times New Roman" w:cs="Times New Roman"/>
          <w:sz w:val="28"/>
          <w:szCs w:val="28"/>
          <w:lang w:val="en-US" w:eastAsia="en-GB"/>
        </w:rPr>
        <w:t>CD</w:t>
      </w:r>
      <w:r w:rsidR="00B62C63" w:rsidRPr="009A6FEA">
        <w:rPr>
          <w:rFonts w:ascii="Times New Roman" w:eastAsia="Times New Roman" w:hAnsi="Times New Roman" w:cs="Times New Roman"/>
          <w:sz w:val="28"/>
          <w:szCs w:val="28"/>
          <w:lang w:eastAsia="en-GB"/>
        </w:rPr>
        <w:t xml:space="preserve"> 45 и </w:t>
      </w:r>
      <w:r w:rsidR="00B62C63" w:rsidRPr="009A6FEA">
        <w:rPr>
          <w:rFonts w:ascii="Times New Roman" w:eastAsia="Times New Roman" w:hAnsi="Times New Roman" w:cs="Times New Roman"/>
          <w:sz w:val="28"/>
          <w:szCs w:val="28"/>
          <w:lang w:val="en-US" w:eastAsia="en-GB"/>
        </w:rPr>
        <w:t>CD</w:t>
      </w:r>
      <w:r w:rsidR="00B62C63" w:rsidRPr="009A6FEA">
        <w:rPr>
          <w:rFonts w:ascii="Times New Roman" w:eastAsia="Times New Roman" w:hAnsi="Times New Roman" w:cs="Times New Roman"/>
          <w:sz w:val="28"/>
          <w:szCs w:val="28"/>
          <w:lang w:eastAsia="en-GB"/>
        </w:rPr>
        <w:t xml:space="preserve"> 60 равны 80, 74, 75 и 57% соответственно. Времена жизни быстрой флуоресценции, полученные из кинетик затухания для УТ при 15, 30, 45 и 60 мин синтеза, соответственно, равны 7,68, 7,75, 7,86 и 7,83 нс.</w:t>
      </w:r>
    </w:p>
    <w:p w:rsidR="00DC41D3" w:rsidRDefault="00C203D2">
      <w:pPr>
        <w:tabs>
          <w:tab w:val="left" w:pos="9072"/>
        </w:tabs>
        <w:spacing w:after="0" w:line="240" w:lineRule="auto"/>
        <w:ind w:right="3" w:firstLine="709"/>
        <w:jc w:val="both"/>
        <w:rPr>
          <w:sz w:val="28"/>
          <w:szCs w:val="28"/>
        </w:rPr>
      </w:pPr>
      <w:r w:rsidRPr="009A6FEA">
        <w:rPr>
          <w:rFonts w:ascii="Times New Roman" w:eastAsia="Times New Roman" w:hAnsi="Times New Roman" w:cs="Times New Roman"/>
          <w:sz w:val="28"/>
          <w:szCs w:val="28"/>
          <w:lang w:eastAsia="en-GB"/>
        </w:rPr>
        <w:t xml:space="preserve">Проведенные </w:t>
      </w:r>
      <w:r w:rsidR="006067CE" w:rsidRPr="009A6FEA">
        <w:rPr>
          <w:rFonts w:ascii="Times New Roman" w:eastAsia="Times New Roman" w:hAnsi="Times New Roman" w:cs="Times New Roman"/>
          <w:sz w:val="28"/>
          <w:szCs w:val="28"/>
          <w:lang w:eastAsia="en-GB"/>
        </w:rPr>
        <w:t>исследования показали, что и</w:t>
      </w:r>
      <w:r w:rsidR="006067CE" w:rsidRPr="009A6FEA">
        <w:rPr>
          <w:rFonts w:ascii="Times New Roman" w:hAnsi="Times New Roman" w:cs="Times New Roman"/>
          <w:sz w:val="28"/>
          <w:szCs w:val="28"/>
        </w:rPr>
        <w:t xml:space="preserve">зменение температуры синтеза не влияет на размеры синтезированных УТ. ИК спектрами подтверждается карбонизация (наличие С=С связей), УТ при температурах синтеза выше 160ºС, что также приводит к росту поглощательной способности УТ в области 230-250 нм. Спектр флуоресценции не изменяется своего положения по шкале длин волн для исследуемых образцов. При этом изменение температуры синтеза мало влияет на интенсивность и длительность флуоресценции УТ. </w:t>
      </w:r>
    </w:p>
    <w:p w:rsidR="00DC41D3" w:rsidRDefault="006067CE">
      <w:pPr>
        <w:pStyle w:val="Newparagraph"/>
        <w:spacing w:line="240" w:lineRule="auto"/>
        <w:ind w:right="3" w:firstLine="709"/>
        <w:jc w:val="both"/>
        <w:rPr>
          <w:sz w:val="28"/>
          <w:szCs w:val="28"/>
          <w:lang w:val="ru-RU"/>
        </w:rPr>
      </w:pPr>
      <w:r w:rsidRPr="009A6FEA">
        <w:rPr>
          <w:sz w:val="28"/>
          <w:szCs w:val="28"/>
          <w:lang w:val="ru-RU"/>
        </w:rPr>
        <w:t>Исследования влияния времени синтеза УТ на их структурные свойства показали, что УТ с размерами ~1-2 нм могут быть получены только в образце, синтезированном в течение 60 минут. Оптическая плотность растворов УТ возрастает с увеличением продолжительности синтеза. При этом максимум</w:t>
      </w:r>
      <w:r w:rsidR="00C41E22">
        <w:rPr>
          <w:sz w:val="28"/>
          <w:szCs w:val="28"/>
          <w:lang w:val="ru-RU"/>
        </w:rPr>
        <w:t>ы</w:t>
      </w:r>
      <w:r w:rsidRPr="009A6FEA">
        <w:rPr>
          <w:sz w:val="28"/>
          <w:szCs w:val="28"/>
          <w:lang w:val="ru-RU"/>
        </w:rPr>
        <w:t xml:space="preserve"> полосы поглощения и флуоресценции гипсохромно сдвигаются. Интенсивность флуоресценции различных образцов практически не зависит от времени синтеза и изменяется в пределах 5%. Наибольшее значение квантового выхода свечения (80%) было зарегистрировано для УТ, синтезированных в течение 15 минут.</w:t>
      </w:r>
    </w:p>
    <w:p w:rsidR="00DC41D3" w:rsidRDefault="00DC41D3">
      <w:pPr>
        <w:tabs>
          <w:tab w:val="left" w:pos="9072"/>
        </w:tabs>
        <w:spacing w:after="0" w:line="240" w:lineRule="auto"/>
        <w:ind w:right="3" w:firstLine="709"/>
        <w:jc w:val="both"/>
        <w:rPr>
          <w:rFonts w:ascii="Times New Roman" w:eastAsia="Times New Roman" w:hAnsi="Times New Roman" w:cs="Times New Roman"/>
          <w:sz w:val="28"/>
          <w:szCs w:val="28"/>
          <w:lang w:eastAsia="en-GB"/>
        </w:rPr>
      </w:pPr>
    </w:p>
    <w:p w:rsidR="00253B13" w:rsidRPr="009A6FEA" w:rsidRDefault="00253B13">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b/>
          <w:sz w:val="28"/>
          <w:szCs w:val="28"/>
          <w:lang w:eastAsia="en-US"/>
        </w:rPr>
        <w:t>3.3 Синтез O, N-содержащих углеродных точек при разном молярном соотношений прекурсоров</w:t>
      </w:r>
    </w:p>
    <w:p w:rsidR="00DC41D3" w:rsidRDefault="0002608A">
      <w:pPr>
        <w:autoSpaceDE w:val="0"/>
        <w:autoSpaceDN w:val="0"/>
        <w:adjustRightInd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Поскольку спектрально-люмигнесцентные свойства УТ сильно зависят от их состава и наличия поверхностных групп, в настоящей части работы были получены и изучены O,N-допированные УТ. Выбор этих групп обусловлен тем, что как было показано в работ</w:t>
      </w:r>
      <w:r w:rsidR="004E18C1" w:rsidRPr="009A6FEA">
        <w:rPr>
          <w:rFonts w:ascii="Times New Roman" w:eastAsia="Times New Roman" w:hAnsi="Times New Roman" w:cs="Times New Roman"/>
          <w:sz w:val="28"/>
          <w:szCs w:val="28"/>
          <w:lang w:eastAsia="en-US"/>
        </w:rPr>
        <w:t>ах</w:t>
      </w:r>
      <w:r w:rsidR="006067CE" w:rsidRPr="009A6FEA">
        <w:rPr>
          <w:rFonts w:ascii="Times New Roman" w:eastAsia="Times New Roman" w:hAnsi="Times New Roman" w:cs="Times New Roman"/>
          <w:sz w:val="28"/>
          <w:szCs w:val="28"/>
          <w:lang w:eastAsia="en-US"/>
        </w:rPr>
        <w:t>[</w:t>
      </w:r>
      <w:hyperlink r:id="rId113" w:history="1">
        <w:r w:rsidR="00D76FAC" w:rsidRPr="009A6FEA">
          <w:rPr>
            <w:rStyle w:val="aa"/>
            <w:rFonts w:ascii="Times New Roman" w:hAnsi="Times New Roman" w:cs="Times New Roman"/>
            <w:color w:val="auto"/>
            <w:sz w:val="28"/>
            <w:szCs w:val="28"/>
            <w:u w:val="none"/>
          </w:rPr>
          <w:t>18</w:t>
        </w:r>
      </w:hyperlink>
      <w:r w:rsidR="00D76FAC" w:rsidRPr="009A6FEA">
        <w:rPr>
          <w:rStyle w:val="text"/>
          <w:rFonts w:ascii="Times New Roman" w:hAnsi="Times New Roman" w:cs="Times New Roman"/>
          <w:sz w:val="28"/>
          <w:szCs w:val="28"/>
        </w:rPr>
        <w:t xml:space="preserve">, </w:t>
      </w:r>
      <w:r w:rsidR="00B852AC">
        <w:rPr>
          <w:rStyle w:val="text"/>
          <w:rFonts w:ascii="Times New Roman" w:hAnsi="Times New Roman" w:cs="Times New Roman"/>
          <w:sz w:val="28"/>
          <w:szCs w:val="28"/>
          <w:lang w:val="kk-KZ"/>
        </w:rPr>
        <w:t xml:space="preserve">р. 110-148; </w:t>
      </w:r>
      <w:r w:rsidR="00D76FAC" w:rsidRPr="009A6FEA">
        <w:rPr>
          <w:rStyle w:val="text"/>
          <w:rFonts w:ascii="Times New Roman" w:hAnsi="Times New Roman" w:cs="Times New Roman"/>
          <w:sz w:val="28"/>
          <w:szCs w:val="28"/>
        </w:rPr>
        <w:t>178</w:t>
      </w:r>
      <w:r w:rsidR="006067CE"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lang w:eastAsia="en-US"/>
        </w:rPr>
        <w:t xml:space="preserve"> присут</w:t>
      </w:r>
      <w:r w:rsidR="004E18C1" w:rsidRPr="009A6FEA">
        <w:rPr>
          <w:rFonts w:ascii="Times New Roman" w:eastAsia="Times New Roman" w:hAnsi="Times New Roman" w:cs="Times New Roman"/>
          <w:sz w:val="28"/>
          <w:szCs w:val="28"/>
          <w:lang w:eastAsia="en-US"/>
        </w:rPr>
        <w:t>ст</w:t>
      </w:r>
      <w:r w:rsidRPr="009A6FEA">
        <w:rPr>
          <w:rFonts w:ascii="Times New Roman" w:eastAsia="Times New Roman" w:hAnsi="Times New Roman" w:cs="Times New Roman"/>
          <w:sz w:val="28"/>
          <w:szCs w:val="28"/>
          <w:lang w:eastAsia="en-US"/>
        </w:rPr>
        <w:t>вие кислород-содержащих групп в структуре УТ приводит к уменьшению энергетического зазора Δ</w:t>
      </w:r>
      <w:r w:rsidRPr="009A6FEA">
        <w:rPr>
          <w:rFonts w:ascii="Times New Roman" w:eastAsia="Times New Roman" w:hAnsi="Times New Roman" w:cs="Times New Roman"/>
          <w:sz w:val="28"/>
          <w:szCs w:val="28"/>
          <w:lang w:val="en-US" w:eastAsia="en-US"/>
        </w:rPr>
        <w:t>E</w:t>
      </w:r>
      <w:r w:rsidRPr="009A6FEA">
        <w:rPr>
          <w:rFonts w:ascii="Times New Roman" w:eastAsia="Times New Roman" w:hAnsi="Times New Roman" w:cs="Times New Roman"/>
          <w:sz w:val="28"/>
          <w:szCs w:val="28"/>
          <w:vertAlign w:val="subscript"/>
          <w:lang w:val="en-US" w:eastAsia="en-US"/>
        </w:rPr>
        <w:t>ST</w:t>
      </w:r>
      <w:r w:rsidRPr="009A6FEA">
        <w:rPr>
          <w:rFonts w:ascii="Times New Roman" w:eastAsia="Times New Roman" w:hAnsi="Times New Roman" w:cs="Times New Roman"/>
          <w:sz w:val="28"/>
          <w:szCs w:val="28"/>
          <w:lang w:eastAsia="en-US"/>
        </w:rPr>
        <w:t>между возбужденными синглетным</w:t>
      </w:r>
      <w:r w:rsidR="004E18C1" w:rsidRPr="009A6FEA">
        <w:rPr>
          <w:rFonts w:ascii="Times New Roman" w:eastAsia="Times New Roman" w:hAnsi="Times New Roman" w:cs="Times New Roman"/>
          <w:sz w:val="28"/>
          <w:szCs w:val="28"/>
          <w:lang w:eastAsia="en-US"/>
        </w:rPr>
        <w:t xml:space="preserve"> и триплетными состояниями. Соответственно, такой эффект будет влиять и на скорость инеркомбинационной конверсии между этими состояниями, что может выразиться в интенсификации длительного свечения УТ.</w:t>
      </w:r>
    </w:p>
    <w:p w:rsidR="00D5001F" w:rsidRPr="009A6FEA" w:rsidRDefault="00D5001F">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Кислород- и азот</w:t>
      </w:r>
      <w:r w:rsidRPr="009A6FEA">
        <w:rPr>
          <w:rFonts w:ascii="Times New Roman" w:eastAsia="Times New Roman" w:hAnsi="Times New Roman" w:cs="Times New Roman"/>
          <w:sz w:val="28"/>
          <w:szCs w:val="28"/>
          <w:lang w:val="kk-KZ" w:eastAsia="en-US"/>
        </w:rPr>
        <w:t>с</w:t>
      </w:r>
      <w:r w:rsidRPr="009A6FEA">
        <w:rPr>
          <w:rFonts w:ascii="Times New Roman" w:eastAsia="Times New Roman" w:hAnsi="Times New Roman" w:cs="Times New Roman"/>
          <w:sz w:val="28"/>
          <w:szCs w:val="28"/>
          <w:lang w:eastAsia="en-US"/>
        </w:rPr>
        <w:t>одержащие (</w:t>
      </w:r>
      <w:r w:rsidRPr="009A6FEA">
        <w:rPr>
          <w:rFonts w:ascii="Times New Roman" w:eastAsia="Times New Roman" w:hAnsi="Times New Roman" w:cs="Times New Roman"/>
          <w:sz w:val="28"/>
          <w:szCs w:val="28"/>
          <w:lang w:val="en-US" w:eastAsia="en-US"/>
        </w:rPr>
        <w:t>O</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lang w:val="en-US" w:eastAsia="en-US"/>
        </w:rPr>
        <w:t>N</w:t>
      </w:r>
      <w:r w:rsidRPr="009A6FEA">
        <w:rPr>
          <w:rFonts w:ascii="Times New Roman" w:eastAsia="Times New Roman" w:hAnsi="Times New Roman" w:cs="Times New Roman"/>
          <w:sz w:val="28"/>
          <w:szCs w:val="28"/>
          <w:lang w:eastAsia="en-US"/>
        </w:rPr>
        <w:t xml:space="preserve">-) УТ были получены с применением гидротермального и микроволнового синтеза. В качестве источника углерода была использована </w:t>
      </w:r>
      <w:r w:rsidR="000E626C" w:rsidRPr="009A6FEA">
        <w:rPr>
          <w:rFonts w:ascii="Times New Roman" w:eastAsia="Times New Roman" w:hAnsi="Times New Roman" w:cs="Times New Roman"/>
          <w:sz w:val="28"/>
          <w:szCs w:val="28"/>
          <w:lang w:val="kk-KZ" w:eastAsia="en-US"/>
        </w:rPr>
        <w:t>ЛК</w:t>
      </w:r>
      <w:r w:rsidRPr="009A6FEA">
        <w:rPr>
          <w:rFonts w:ascii="Times New Roman" w:eastAsia="Times New Roman" w:hAnsi="Times New Roman" w:cs="Times New Roman"/>
          <w:sz w:val="28"/>
          <w:szCs w:val="28"/>
          <w:lang w:eastAsia="en-US"/>
        </w:rPr>
        <w:t xml:space="preserve">, для допирования атомами азота </w:t>
      </w:r>
      <w:r w:rsidR="00253B13" w:rsidRPr="009A6FEA">
        <w:rPr>
          <w:rFonts w:ascii="Times New Roman" w:eastAsia="Times New Roman" w:hAnsi="Times New Roman" w:cs="Times New Roman"/>
          <w:sz w:val="28"/>
          <w:szCs w:val="28"/>
          <w:lang w:eastAsia="en-US"/>
        </w:rPr>
        <w:t xml:space="preserve">и кислорода </w:t>
      </w:r>
      <w:r w:rsidRPr="009A6FEA">
        <w:rPr>
          <w:rFonts w:ascii="Times New Roman" w:eastAsia="Times New Roman" w:hAnsi="Times New Roman" w:cs="Times New Roman"/>
          <w:sz w:val="28"/>
          <w:szCs w:val="28"/>
          <w:lang w:eastAsia="en-US"/>
        </w:rPr>
        <w:t xml:space="preserve">была использована мочевина. Исходные вещества были взяты в молярных соотношениях </w:t>
      </w:r>
      <w:r w:rsidR="00253B13" w:rsidRPr="009A6FEA">
        <w:rPr>
          <w:rFonts w:ascii="Times New Roman" w:eastAsia="Times New Roman" w:hAnsi="Times New Roman" w:cs="Times New Roman"/>
          <w:sz w:val="28"/>
          <w:szCs w:val="28"/>
          <w:lang w:eastAsia="en-US"/>
        </w:rPr>
        <w:t xml:space="preserve">ЛК/мочевина </w:t>
      </w:r>
      <w:r w:rsidRPr="009A6FEA">
        <w:rPr>
          <w:rFonts w:ascii="Times New Roman" w:eastAsia="Times New Roman" w:hAnsi="Times New Roman" w:cs="Times New Roman"/>
          <w:sz w:val="28"/>
          <w:szCs w:val="28"/>
          <w:lang w:eastAsia="en-US"/>
        </w:rPr>
        <w:t xml:space="preserve">1:1, 1:4, 1:5 и 1:6. </w:t>
      </w:r>
    </w:p>
    <w:p w:rsidR="00D5001F" w:rsidRPr="009A6FEA" w:rsidRDefault="00D5001F">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УТ, полученные микроволновым методом при разных соотношениях </w:t>
      </w:r>
      <w:r w:rsidR="00253B13" w:rsidRPr="009A6FEA">
        <w:rPr>
          <w:rFonts w:ascii="Times New Roman" w:eastAsia="Times New Roman" w:hAnsi="Times New Roman" w:cs="Times New Roman"/>
          <w:sz w:val="28"/>
          <w:szCs w:val="28"/>
          <w:lang w:eastAsia="en-US"/>
        </w:rPr>
        <w:t>ЛК</w:t>
      </w:r>
      <w:r w:rsidRPr="009A6FEA">
        <w:rPr>
          <w:rFonts w:ascii="Times New Roman" w:eastAsia="Times New Roman" w:hAnsi="Times New Roman" w:cs="Times New Roman"/>
          <w:sz w:val="28"/>
          <w:szCs w:val="28"/>
          <w:lang w:eastAsia="en-US"/>
        </w:rPr>
        <w:t xml:space="preserve"> и мочевины далее обозначены как </w:t>
      </w:r>
      <w:r w:rsidRPr="009A6FEA">
        <w:rPr>
          <w:rFonts w:ascii="Times New Roman" w:eastAsia="Times New Roman" w:hAnsi="Times New Roman" w:cs="Times New Roman"/>
          <w:sz w:val="28"/>
          <w:szCs w:val="28"/>
          <w:lang w:val="en-US" w:eastAsia="en-US"/>
        </w:rPr>
        <w:t>CD</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lang w:val="en-US" w:eastAsia="en-US"/>
        </w:rPr>
        <w:t>m</w:t>
      </w:r>
      <w:r w:rsidRPr="009A6FEA">
        <w:rPr>
          <w:rFonts w:ascii="Times New Roman" w:eastAsia="Times New Roman" w:hAnsi="Times New Roman" w:cs="Times New Roman"/>
          <w:sz w:val="28"/>
          <w:szCs w:val="28"/>
          <w:lang w:eastAsia="en-US"/>
        </w:rPr>
        <w:t xml:space="preserve">) 1:1, </w:t>
      </w:r>
      <w:r w:rsidRPr="009A6FEA">
        <w:rPr>
          <w:rFonts w:ascii="Times New Roman" w:eastAsia="Times New Roman" w:hAnsi="Times New Roman" w:cs="Times New Roman"/>
          <w:sz w:val="28"/>
          <w:szCs w:val="28"/>
          <w:lang w:val="en-US" w:eastAsia="en-US"/>
        </w:rPr>
        <w:t>CD</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lang w:val="en-US" w:eastAsia="en-US"/>
        </w:rPr>
        <w:t>m</w:t>
      </w:r>
      <w:r w:rsidRPr="009A6FEA">
        <w:rPr>
          <w:rFonts w:ascii="Times New Roman" w:eastAsia="Times New Roman" w:hAnsi="Times New Roman" w:cs="Times New Roman"/>
          <w:sz w:val="28"/>
          <w:szCs w:val="28"/>
          <w:lang w:eastAsia="en-US"/>
        </w:rPr>
        <w:t xml:space="preserve">) 1:4, </w:t>
      </w:r>
      <w:r w:rsidRPr="009A6FEA">
        <w:rPr>
          <w:rFonts w:ascii="Times New Roman" w:eastAsia="Times New Roman" w:hAnsi="Times New Roman" w:cs="Times New Roman"/>
          <w:sz w:val="28"/>
          <w:szCs w:val="28"/>
          <w:lang w:val="en-US" w:eastAsia="en-US"/>
        </w:rPr>
        <w:t>CD</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lang w:val="en-US" w:eastAsia="en-US"/>
        </w:rPr>
        <w:t>m</w:t>
      </w:r>
      <w:r w:rsidRPr="009A6FEA">
        <w:rPr>
          <w:rFonts w:ascii="Times New Roman" w:eastAsia="Times New Roman" w:hAnsi="Times New Roman" w:cs="Times New Roman"/>
          <w:sz w:val="28"/>
          <w:szCs w:val="28"/>
          <w:lang w:eastAsia="en-US"/>
        </w:rPr>
        <w:t xml:space="preserve">) 1:5 и </w:t>
      </w:r>
      <w:r w:rsidRPr="009A6FEA">
        <w:rPr>
          <w:rFonts w:ascii="Times New Roman" w:eastAsia="Times New Roman" w:hAnsi="Times New Roman" w:cs="Times New Roman"/>
          <w:sz w:val="28"/>
          <w:szCs w:val="28"/>
          <w:lang w:val="en-US" w:eastAsia="en-US"/>
        </w:rPr>
        <w:t>CD</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lang w:val="en-US" w:eastAsia="en-US"/>
        </w:rPr>
        <w:t>m</w:t>
      </w:r>
      <w:r w:rsidRPr="009A6FEA">
        <w:rPr>
          <w:rFonts w:ascii="Times New Roman" w:eastAsia="Times New Roman" w:hAnsi="Times New Roman" w:cs="Times New Roman"/>
          <w:sz w:val="28"/>
          <w:szCs w:val="28"/>
          <w:lang w:eastAsia="en-US"/>
        </w:rPr>
        <w:t xml:space="preserve">) 1:6. Соответственно, УТ, полученные гидротермальным методом при разных соотношениях лимонной кислоты и мочевины обозначены как </w:t>
      </w:r>
      <w:r w:rsidRPr="009A6FEA">
        <w:rPr>
          <w:rFonts w:ascii="Times New Roman" w:eastAsia="Times New Roman" w:hAnsi="Times New Roman" w:cs="Times New Roman"/>
          <w:sz w:val="28"/>
          <w:szCs w:val="28"/>
          <w:lang w:val="en-US" w:eastAsia="en-US"/>
        </w:rPr>
        <w:t>CD</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lang w:val="en-US" w:eastAsia="en-US"/>
        </w:rPr>
        <w:t>h</w:t>
      </w:r>
      <w:r w:rsidRPr="009A6FEA">
        <w:rPr>
          <w:rFonts w:ascii="Times New Roman" w:eastAsia="Times New Roman" w:hAnsi="Times New Roman" w:cs="Times New Roman"/>
          <w:sz w:val="28"/>
          <w:szCs w:val="28"/>
          <w:lang w:eastAsia="en-US"/>
        </w:rPr>
        <w:t xml:space="preserve">) 1:1, </w:t>
      </w:r>
      <w:r w:rsidRPr="009A6FEA">
        <w:rPr>
          <w:rFonts w:ascii="Times New Roman" w:eastAsia="Times New Roman" w:hAnsi="Times New Roman" w:cs="Times New Roman"/>
          <w:sz w:val="28"/>
          <w:szCs w:val="28"/>
          <w:lang w:val="en-US" w:eastAsia="en-US"/>
        </w:rPr>
        <w:t>CD</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lang w:val="en-US" w:eastAsia="en-US"/>
        </w:rPr>
        <w:t>h</w:t>
      </w:r>
      <w:r w:rsidRPr="009A6FEA">
        <w:rPr>
          <w:rFonts w:ascii="Times New Roman" w:eastAsia="Times New Roman" w:hAnsi="Times New Roman" w:cs="Times New Roman"/>
          <w:sz w:val="28"/>
          <w:szCs w:val="28"/>
          <w:lang w:eastAsia="en-US"/>
        </w:rPr>
        <w:t xml:space="preserve">) 1:4, </w:t>
      </w:r>
      <w:r w:rsidRPr="009A6FEA">
        <w:rPr>
          <w:rFonts w:ascii="Times New Roman" w:eastAsia="Times New Roman" w:hAnsi="Times New Roman" w:cs="Times New Roman"/>
          <w:sz w:val="28"/>
          <w:szCs w:val="28"/>
          <w:lang w:val="en-US" w:eastAsia="en-US"/>
        </w:rPr>
        <w:t>CD</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lang w:val="en-US" w:eastAsia="en-US"/>
        </w:rPr>
        <w:t>h</w:t>
      </w:r>
      <w:r w:rsidRPr="009A6FEA">
        <w:rPr>
          <w:rFonts w:ascii="Times New Roman" w:eastAsia="Times New Roman" w:hAnsi="Times New Roman" w:cs="Times New Roman"/>
          <w:sz w:val="28"/>
          <w:szCs w:val="28"/>
          <w:lang w:eastAsia="en-US"/>
        </w:rPr>
        <w:t xml:space="preserve">) 1:5 и </w:t>
      </w:r>
      <w:r w:rsidRPr="009A6FEA">
        <w:rPr>
          <w:rFonts w:ascii="Times New Roman" w:eastAsia="Times New Roman" w:hAnsi="Times New Roman" w:cs="Times New Roman"/>
          <w:sz w:val="28"/>
          <w:szCs w:val="28"/>
          <w:lang w:val="en-US" w:eastAsia="en-US"/>
        </w:rPr>
        <w:t>CD</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lang w:val="en-US" w:eastAsia="en-US"/>
        </w:rPr>
        <w:t>h</w:t>
      </w:r>
      <w:r w:rsidRPr="009A6FEA">
        <w:rPr>
          <w:rFonts w:ascii="Times New Roman" w:eastAsia="Times New Roman" w:hAnsi="Times New Roman" w:cs="Times New Roman"/>
          <w:sz w:val="28"/>
          <w:szCs w:val="28"/>
          <w:lang w:eastAsia="en-US"/>
        </w:rPr>
        <w:t>) 1:6.</w:t>
      </w:r>
    </w:p>
    <w:p w:rsidR="00856864" w:rsidRPr="009A6FEA" w:rsidRDefault="00856864">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p>
    <w:tbl>
      <w:tblPr>
        <w:tblW w:w="0" w:type="auto"/>
        <w:jc w:val="center"/>
        <w:tblLayout w:type="fixed"/>
        <w:tblLook w:val="04A0" w:firstRow="1" w:lastRow="0" w:firstColumn="1" w:lastColumn="0" w:noHBand="0" w:noVBand="1"/>
      </w:tblPr>
      <w:tblGrid>
        <w:gridCol w:w="2300"/>
        <w:gridCol w:w="2288"/>
        <w:gridCol w:w="2231"/>
        <w:gridCol w:w="2231"/>
      </w:tblGrid>
      <w:tr w:rsidR="006D4A25" w:rsidRPr="009A6FEA" w:rsidTr="0003326F">
        <w:trPr>
          <w:jc w:val="center"/>
        </w:trPr>
        <w:tc>
          <w:tcPr>
            <w:tcW w:w="2300" w:type="dxa"/>
          </w:tcPr>
          <w:p w:rsidR="00DC41D3" w:rsidRDefault="006D4A25">
            <w:pPr>
              <w:spacing w:after="0" w:line="240" w:lineRule="auto"/>
              <w:ind w:right="3"/>
              <w:jc w:val="center"/>
              <w:rPr>
                <w:rFonts w:ascii="Times New Roman" w:hAnsi="Times New Roman" w:cs="Times New Roman"/>
                <w:sz w:val="24"/>
                <w:szCs w:val="24"/>
              </w:rPr>
            </w:pPr>
            <w:r w:rsidRPr="00D35D7A">
              <w:rPr>
                <w:rFonts w:ascii="Times New Roman" w:hAnsi="Times New Roman" w:cs="Times New Roman"/>
                <w:noProof/>
                <w:sz w:val="24"/>
                <w:szCs w:val="24"/>
              </w:rPr>
              <w:drawing>
                <wp:inline distT="0" distB="0" distL="0" distR="0">
                  <wp:extent cx="1228004" cy="1218170"/>
                  <wp:effectExtent l="19050" t="0" r="0" b="0"/>
                  <wp:docPr id="1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srcRect/>
                          <a:stretch>
                            <a:fillRect/>
                          </a:stretch>
                        </pic:blipFill>
                        <pic:spPr bwMode="auto">
                          <a:xfrm>
                            <a:off x="0" y="0"/>
                            <a:ext cx="1229989" cy="1220139"/>
                          </a:xfrm>
                          <a:prstGeom prst="rect">
                            <a:avLst/>
                          </a:prstGeom>
                          <a:noFill/>
                          <a:ln w="9525">
                            <a:noFill/>
                            <a:miter lim="800000"/>
                            <a:headEnd/>
                            <a:tailEnd/>
                          </a:ln>
                        </pic:spPr>
                      </pic:pic>
                    </a:graphicData>
                  </a:graphic>
                </wp:inline>
              </w:drawing>
            </w:r>
          </w:p>
        </w:tc>
        <w:tc>
          <w:tcPr>
            <w:tcW w:w="2288" w:type="dxa"/>
          </w:tcPr>
          <w:p w:rsidR="00DC41D3" w:rsidRDefault="006D4A25">
            <w:pPr>
              <w:spacing w:after="0" w:line="240" w:lineRule="auto"/>
              <w:ind w:right="3"/>
              <w:jc w:val="center"/>
              <w:rPr>
                <w:rFonts w:ascii="Times New Roman" w:hAnsi="Times New Roman" w:cs="Times New Roman"/>
                <w:sz w:val="24"/>
                <w:szCs w:val="24"/>
              </w:rPr>
            </w:pPr>
            <w:r w:rsidRPr="00D35D7A">
              <w:rPr>
                <w:rFonts w:ascii="Times New Roman" w:hAnsi="Times New Roman" w:cs="Times New Roman"/>
                <w:noProof/>
                <w:sz w:val="24"/>
                <w:szCs w:val="24"/>
              </w:rPr>
              <w:drawing>
                <wp:inline distT="0" distB="0" distL="0" distR="0">
                  <wp:extent cx="1220358" cy="1225550"/>
                  <wp:effectExtent l="19050" t="0" r="0" b="0"/>
                  <wp:docPr id="10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cstate="print"/>
                          <a:srcRect/>
                          <a:stretch>
                            <a:fillRect/>
                          </a:stretch>
                        </pic:blipFill>
                        <pic:spPr bwMode="auto">
                          <a:xfrm>
                            <a:off x="0" y="0"/>
                            <a:ext cx="1221271" cy="1226467"/>
                          </a:xfrm>
                          <a:prstGeom prst="rect">
                            <a:avLst/>
                          </a:prstGeom>
                          <a:noFill/>
                          <a:ln w="9525">
                            <a:noFill/>
                            <a:miter lim="800000"/>
                            <a:headEnd/>
                            <a:tailEnd/>
                          </a:ln>
                        </pic:spPr>
                      </pic:pic>
                    </a:graphicData>
                  </a:graphic>
                </wp:inline>
              </w:drawing>
            </w:r>
          </w:p>
        </w:tc>
        <w:tc>
          <w:tcPr>
            <w:tcW w:w="2231" w:type="dxa"/>
          </w:tcPr>
          <w:p w:rsidR="00DC41D3" w:rsidRDefault="006D4A25">
            <w:pPr>
              <w:spacing w:after="0" w:line="240" w:lineRule="auto"/>
              <w:ind w:right="3"/>
              <w:jc w:val="center"/>
              <w:rPr>
                <w:rFonts w:ascii="Times New Roman" w:hAnsi="Times New Roman" w:cs="Times New Roman"/>
                <w:noProof/>
                <w:sz w:val="24"/>
                <w:szCs w:val="24"/>
              </w:rPr>
            </w:pPr>
            <w:r w:rsidRPr="00D35D7A">
              <w:rPr>
                <w:rFonts w:ascii="Times New Roman" w:hAnsi="Times New Roman" w:cs="Times New Roman"/>
                <w:noProof/>
                <w:sz w:val="24"/>
                <w:szCs w:val="24"/>
              </w:rPr>
              <w:drawing>
                <wp:inline distT="0" distB="0" distL="0" distR="0">
                  <wp:extent cx="1190281" cy="1200150"/>
                  <wp:effectExtent l="19050" t="0" r="0" b="0"/>
                  <wp:docPr id="1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 cstate="print"/>
                          <a:srcRect/>
                          <a:stretch>
                            <a:fillRect/>
                          </a:stretch>
                        </pic:blipFill>
                        <pic:spPr bwMode="auto">
                          <a:xfrm>
                            <a:off x="0" y="0"/>
                            <a:ext cx="1191171" cy="1201048"/>
                          </a:xfrm>
                          <a:prstGeom prst="rect">
                            <a:avLst/>
                          </a:prstGeom>
                          <a:noFill/>
                          <a:ln w="9525">
                            <a:noFill/>
                            <a:miter lim="800000"/>
                            <a:headEnd/>
                            <a:tailEnd/>
                          </a:ln>
                        </pic:spPr>
                      </pic:pic>
                    </a:graphicData>
                  </a:graphic>
                </wp:inline>
              </w:drawing>
            </w:r>
          </w:p>
        </w:tc>
        <w:tc>
          <w:tcPr>
            <w:tcW w:w="2231" w:type="dxa"/>
          </w:tcPr>
          <w:p w:rsidR="00DC41D3" w:rsidRDefault="006D4A25">
            <w:pPr>
              <w:spacing w:after="0" w:line="240" w:lineRule="auto"/>
              <w:ind w:right="3"/>
              <w:jc w:val="center"/>
              <w:rPr>
                <w:rFonts w:ascii="Times New Roman" w:hAnsi="Times New Roman" w:cs="Times New Roman"/>
                <w:noProof/>
                <w:sz w:val="24"/>
                <w:szCs w:val="24"/>
              </w:rPr>
            </w:pPr>
            <w:r w:rsidRPr="00D35D7A">
              <w:rPr>
                <w:rFonts w:ascii="Times New Roman" w:hAnsi="Times New Roman" w:cs="Times New Roman"/>
                <w:noProof/>
                <w:sz w:val="24"/>
                <w:szCs w:val="24"/>
              </w:rPr>
              <w:drawing>
                <wp:inline distT="0" distB="0" distL="0" distR="0">
                  <wp:extent cx="1158880" cy="1149350"/>
                  <wp:effectExtent l="19050" t="0" r="3170" b="0"/>
                  <wp:docPr id="1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cstate="print"/>
                          <a:srcRect/>
                          <a:stretch>
                            <a:fillRect/>
                          </a:stretch>
                        </pic:blipFill>
                        <pic:spPr bwMode="auto">
                          <a:xfrm>
                            <a:off x="0" y="0"/>
                            <a:ext cx="1163354" cy="1153787"/>
                          </a:xfrm>
                          <a:prstGeom prst="rect">
                            <a:avLst/>
                          </a:prstGeom>
                          <a:noFill/>
                          <a:ln w="9525">
                            <a:noFill/>
                            <a:miter lim="800000"/>
                            <a:headEnd/>
                            <a:tailEnd/>
                          </a:ln>
                        </pic:spPr>
                      </pic:pic>
                    </a:graphicData>
                  </a:graphic>
                </wp:inline>
              </w:drawing>
            </w:r>
          </w:p>
        </w:tc>
      </w:tr>
      <w:tr w:rsidR="006D4A25" w:rsidRPr="009A6FEA" w:rsidTr="0003326F">
        <w:trPr>
          <w:jc w:val="center"/>
        </w:trPr>
        <w:tc>
          <w:tcPr>
            <w:tcW w:w="2300" w:type="dxa"/>
          </w:tcPr>
          <w:p w:rsidR="00DC41D3" w:rsidRDefault="00314FFB">
            <w:pPr>
              <w:spacing w:after="0" w:line="240" w:lineRule="auto"/>
              <w:ind w:right="3" w:firstLine="22"/>
              <w:jc w:val="center"/>
              <w:rPr>
                <w:rFonts w:ascii="Times New Roman" w:hAnsi="Times New Roman" w:cs="Times New Roman"/>
                <w:sz w:val="24"/>
                <w:szCs w:val="24"/>
              </w:rPr>
            </w:pPr>
            <w:r>
              <w:rPr>
                <w:rFonts w:ascii="Times New Roman" w:hAnsi="Times New Roman" w:cs="Times New Roman"/>
                <w:sz w:val="24"/>
                <w:szCs w:val="24"/>
                <w:lang w:val="kk-KZ"/>
              </w:rPr>
              <w:t>а</w:t>
            </w:r>
          </w:p>
        </w:tc>
        <w:tc>
          <w:tcPr>
            <w:tcW w:w="2288" w:type="dxa"/>
          </w:tcPr>
          <w:p w:rsidR="00DC41D3" w:rsidRDefault="00314FFB">
            <w:pPr>
              <w:spacing w:after="0" w:line="240" w:lineRule="auto"/>
              <w:ind w:right="3" w:firstLine="22"/>
              <w:jc w:val="center"/>
              <w:rPr>
                <w:rFonts w:ascii="Times New Roman" w:hAnsi="Times New Roman" w:cs="Times New Roman"/>
                <w:sz w:val="24"/>
                <w:szCs w:val="24"/>
              </w:rPr>
            </w:pPr>
            <w:r>
              <w:rPr>
                <w:rFonts w:ascii="Times New Roman" w:hAnsi="Times New Roman" w:cs="Times New Roman"/>
                <w:sz w:val="24"/>
                <w:szCs w:val="24"/>
                <w:lang w:val="kk-KZ"/>
              </w:rPr>
              <w:t>б</w:t>
            </w:r>
          </w:p>
        </w:tc>
        <w:tc>
          <w:tcPr>
            <w:tcW w:w="2231" w:type="dxa"/>
          </w:tcPr>
          <w:p w:rsidR="00DC41D3" w:rsidRDefault="00314FFB">
            <w:pPr>
              <w:spacing w:after="0" w:line="240" w:lineRule="auto"/>
              <w:ind w:right="3" w:firstLine="22"/>
              <w:jc w:val="center"/>
              <w:rPr>
                <w:rFonts w:ascii="Times New Roman" w:hAnsi="Times New Roman" w:cs="Times New Roman"/>
                <w:sz w:val="24"/>
                <w:szCs w:val="24"/>
                <w:lang w:val="en-US"/>
              </w:rPr>
            </w:pPr>
            <w:r>
              <w:rPr>
                <w:rFonts w:ascii="Times New Roman" w:hAnsi="Times New Roman" w:cs="Times New Roman"/>
                <w:sz w:val="24"/>
                <w:szCs w:val="24"/>
                <w:lang w:val="kk-KZ"/>
              </w:rPr>
              <w:t>в</w:t>
            </w:r>
          </w:p>
        </w:tc>
        <w:tc>
          <w:tcPr>
            <w:tcW w:w="2231" w:type="dxa"/>
          </w:tcPr>
          <w:p w:rsidR="00DC41D3" w:rsidRDefault="002D60BB">
            <w:pPr>
              <w:spacing w:after="0" w:line="240" w:lineRule="auto"/>
              <w:ind w:right="3" w:firstLine="22"/>
              <w:jc w:val="center"/>
              <w:rPr>
                <w:rFonts w:ascii="Times New Roman" w:hAnsi="Times New Roman" w:cs="Times New Roman"/>
                <w:sz w:val="24"/>
                <w:szCs w:val="24"/>
                <w:lang w:val="en-US"/>
              </w:rPr>
            </w:pPr>
            <w:r>
              <w:rPr>
                <w:rFonts w:ascii="Times New Roman" w:hAnsi="Times New Roman" w:cs="Times New Roman"/>
                <w:sz w:val="24"/>
                <w:szCs w:val="24"/>
                <w:lang w:val="kk-KZ"/>
              </w:rPr>
              <w:t>г</w:t>
            </w:r>
          </w:p>
        </w:tc>
      </w:tr>
    </w:tbl>
    <w:p w:rsidR="00DC41D3" w:rsidRDefault="00DC41D3">
      <w:pPr>
        <w:spacing w:after="0" w:line="240" w:lineRule="auto"/>
        <w:ind w:right="3" w:firstLine="709"/>
        <w:jc w:val="center"/>
        <w:rPr>
          <w:rFonts w:ascii="Times New Roman" w:hAnsi="Times New Roman" w:cs="Times New Roman"/>
          <w:sz w:val="16"/>
          <w:szCs w:val="16"/>
          <w:lang w:val="kk-KZ"/>
        </w:rPr>
      </w:pPr>
    </w:p>
    <w:p w:rsidR="00DC41D3" w:rsidRDefault="00152A01">
      <w:pPr>
        <w:spacing w:after="0" w:line="240" w:lineRule="auto"/>
        <w:ind w:right="3" w:firstLine="709"/>
        <w:jc w:val="both"/>
        <w:rPr>
          <w:rFonts w:ascii="Times New Roman" w:hAnsi="Times New Roman" w:cs="Times New Roman"/>
          <w:sz w:val="24"/>
          <w:szCs w:val="24"/>
          <w:lang w:val="kk-KZ"/>
        </w:rPr>
      </w:pPr>
      <w:r w:rsidRPr="00152A01">
        <w:rPr>
          <w:rFonts w:ascii="Times New Roman" w:hAnsi="Times New Roman" w:cs="Times New Roman"/>
          <w:sz w:val="24"/>
          <w:szCs w:val="24"/>
          <w:lang w:val="kk-KZ"/>
        </w:rPr>
        <w:t xml:space="preserve">а – </w:t>
      </w:r>
      <w:r w:rsidR="00314FFB" w:rsidRPr="002D60BB">
        <w:rPr>
          <w:rFonts w:ascii="Times New Roman" w:hAnsi="Times New Roman" w:cs="Times New Roman"/>
          <w:sz w:val="24"/>
          <w:szCs w:val="24"/>
          <w:lang w:val="en-US"/>
        </w:rPr>
        <w:t>CD</w:t>
      </w:r>
      <w:r w:rsidR="00314FFB" w:rsidRPr="002D60BB">
        <w:rPr>
          <w:rFonts w:ascii="Times New Roman" w:hAnsi="Times New Roman" w:cs="Times New Roman"/>
          <w:sz w:val="24"/>
          <w:szCs w:val="24"/>
        </w:rPr>
        <w:t>(</w:t>
      </w:r>
      <w:r w:rsidR="00314FFB" w:rsidRPr="002D60BB">
        <w:rPr>
          <w:rFonts w:ascii="Times New Roman" w:hAnsi="Times New Roman" w:cs="Times New Roman"/>
          <w:sz w:val="24"/>
          <w:szCs w:val="24"/>
          <w:lang w:val="en-US"/>
        </w:rPr>
        <w:t>m</w:t>
      </w:r>
      <w:r w:rsidR="00314FFB" w:rsidRPr="002D60BB">
        <w:rPr>
          <w:rFonts w:ascii="Times New Roman" w:hAnsi="Times New Roman" w:cs="Times New Roman"/>
          <w:sz w:val="24"/>
          <w:szCs w:val="24"/>
        </w:rPr>
        <w:t>) 1:1</w:t>
      </w:r>
      <w:r w:rsidR="00314FFB" w:rsidRPr="002D60BB">
        <w:rPr>
          <w:rFonts w:ascii="Times New Roman" w:hAnsi="Times New Roman" w:cs="Times New Roman"/>
          <w:sz w:val="24"/>
          <w:szCs w:val="24"/>
          <w:lang w:val="kk-KZ"/>
        </w:rPr>
        <w:t xml:space="preserve">; б – </w:t>
      </w:r>
      <w:r w:rsidR="00314FFB" w:rsidRPr="002D60BB">
        <w:rPr>
          <w:rFonts w:ascii="Times New Roman" w:hAnsi="Times New Roman" w:cs="Times New Roman"/>
          <w:sz w:val="24"/>
          <w:szCs w:val="24"/>
          <w:lang w:val="en-US"/>
        </w:rPr>
        <w:t>CD</w:t>
      </w:r>
      <w:r w:rsidR="00314FFB" w:rsidRPr="002D60BB">
        <w:rPr>
          <w:rFonts w:ascii="Times New Roman" w:hAnsi="Times New Roman" w:cs="Times New Roman"/>
          <w:sz w:val="24"/>
          <w:szCs w:val="24"/>
        </w:rPr>
        <w:t>(</w:t>
      </w:r>
      <w:r w:rsidR="00314FFB" w:rsidRPr="002D60BB">
        <w:rPr>
          <w:rFonts w:ascii="Times New Roman" w:hAnsi="Times New Roman" w:cs="Times New Roman"/>
          <w:sz w:val="24"/>
          <w:szCs w:val="24"/>
          <w:lang w:val="en-US"/>
        </w:rPr>
        <w:t>h</w:t>
      </w:r>
      <w:r w:rsidR="00314FFB" w:rsidRPr="002D60BB">
        <w:rPr>
          <w:rFonts w:ascii="Times New Roman" w:hAnsi="Times New Roman" w:cs="Times New Roman"/>
          <w:sz w:val="24"/>
          <w:szCs w:val="24"/>
        </w:rPr>
        <w:t>) 1:1</w:t>
      </w:r>
      <w:r w:rsidR="00314FFB" w:rsidRPr="002D60BB">
        <w:rPr>
          <w:rFonts w:ascii="Times New Roman" w:hAnsi="Times New Roman" w:cs="Times New Roman"/>
          <w:sz w:val="24"/>
          <w:szCs w:val="24"/>
          <w:lang w:val="kk-KZ"/>
        </w:rPr>
        <w:t xml:space="preserve">; в – </w:t>
      </w:r>
      <w:r w:rsidR="00314FFB" w:rsidRPr="002D60BB">
        <w:rPr>
          <w:rFonts w:ascii="Times New Roman" w:hAnsi="Times New Roman" w:cs="Times New Roman"/>
          <w:sz w:val="24"/>
          <w:szCs w:val="24"/>
          <w:lang w:val="en-US"/>
        </w:rPr>
        <w:t>CD</w:t>
      </w:r>
      <w:r w:rsidR="00314FFB" w:rsidRPr="002D60BB">
        <w:rPr>
          <w:rFonts w:ascii="Times New Roman" w:hAnsi="Times New Roman" w:cs="Times New Roman"/>
          <w:sz w:val="24"/>
          <w:szCs w:val="24"/>
        </w:rPr>
        <w:t>(</w:t>
      </w:r>
      <w:r w:rsidR="00314FFB" w:rsidRPr="002D60BB">
        <w:rPr>
          <w:rFonts w:ascii="Times New Roman" w:hAnsi="Times New Roman" w:cs="Times New Roman"/>
          <w:sz w:val="24"/>
          <w:szCs w:val="24"/>
          <w:lang w:val="en-US"/>
        </w:rPr>
        <w:t>m</w:t>
      </w:r>
      <w:r w:rsidR="00314FFB" w:rsidRPr="002D60BB">
        <w:rPr>
          <w:rFonts w:ascii="Times New Roman" w:hAnsi="Times New Roman" w:cs="Times New Roman"/>
          <w:sz w:val="24"/>
          <w:szCs w:val="24"/>
        </w:rPr>
        <w:t>) 1:5</w:t>
      </w:r>
      <w:r w:rsidR="00314FFB" w:rsidRPr="002D60BB">
        <w:rPr>
          <w:rFonts w:ascii="Times New Roman" w:hAnsi="Times New Roman" w:cs="Times New Roman"/>
          <w:sz w:val="24"/>
          <w:szCs w:val="24"/>
          <w:lang w:val="kk-KZ"/>
        </w:rPr>
        <w:t xml:space="preserve">; г – </w:t>
      </w:r>
      <w:r w:rsidR="00314FFB" w:rsidRPr="002D60BB">
        <w:rPr>
          <w:rFonts w:ascii="Times New Roman" w:hAnsi="Times New Roman" w:cs="Times New Roman"/>
          <w:sz w:val="24"/>
          <w:szCs w:val="24"/>
          <w:lang w:val="en-US"/>
        </w:rPr>
        <w:t>CD</w:t>
      </w:r>
      <w:r w:rsidR="00314FFB" w:rsidRPr="002D60BB">
        <w:rPr>
          <w:rFonts w:ascii="Times New Roman" w:hAnsi="Times New Roman" w:cs="Times New Roman"/>
          <w:sz w:val="24"/>
          <w:szCs w:val="24"/>
        </w:rPr>
        <w:t>(</w:t>
      </w:r>
      <w:r w:rsidR="00314FFB" w:rsidRPr="002D60BB">
        <w:rPr>
          <w:rFonts w:ascii="Times New Roman" w:hAnsi="Times New Roman" w:cs="Times New Roman"/>
          <w:sz w:val="24"/>
          <w:szCs w:val="24"/>
          <w:lang w:val="en-US"/>
        </w:rPr>
        <w:t>h</w:t>
      </w:r>
      <w:r w:rsidR="00314FFB" w:rsidRPr="002D60BB">
        <w:rPr>
          <w:rFonts w:ascii="Times New Roman" w:hAnsi="Times New Roman" w:cs="Times New Roman"/>
          <w:sz w:val="24"/>
          <w:szCs w:val="24"/>
        </w:rPr>
        <w:t>) 1:5</w:t>
      </w:r>
    </w:p>
    <w:p w:rsidR="00DC41D3" w:rsidRDefault="00DC41D3">
      <w:pPr>
        <w:spacing w:after="0" w:line="240" w:lineRule="auto"/>
        <w:ind w:right="3" w:firstLine="709"/>
        <w:jc w:val="center"/>
        <w:rPr>
          <w:rFonts w:ascii="Times New Roman" w:hAnsi="Times New Roman" w:cs="Times New Roman"/>
          <w:sz w:val="16"/>
          <w:szCs w:val="16"/>
          <w:lang w:val="kk-KZ"/>
        </w:rPr>
      </w:pPr>
    </w:p>
    <w:p w:rsidR="00DC41D3" w:rsidRDefault="006D4A25">
      <w:pPr>
        <w:spacing w:after="0" w:line="240" w:lineRule="auto"/>
        <w:ind w:right="3"/>
        <w:jc w:val="center"/>
        <w:rPr>
          <w:rFonts w:ascii="Times New Roman" w:hAnsi="Times New Roman" w:cs="Times New Roman"/>
          <w:sz w:val="28"/>
          <w:szCs w:val="24"/>
        </w:rPr>
      </w:pPr>
      <w:r w:rsidRPr="009A6FEA">
        <w:rPr>
          <w:rFonts w:ascii="Times New Roman" w:hAnsi="Times New Roman" w:cs="Times New Roman"/>
          <w:sz w:val="28"/>
          <w:szCs w:val="24"/>
        </w:rPr>
        <w:t>Рисунок 3.1</w:t>
      </w:r>
      <w:r w:rsidR="00D05F29" w:rsidRPr="009A6FEA">
        <w:rPr>
          <w:rFonts w:ascii="Times New Roman" w:hAnsi="Times New Roman" w:cs="Times New Roman"/>
          <w:sz w:val="28"/>
          <w:szCs w:val="24"/>
        </w:rPr>
        <w:t>4</w:t>
      </w:r>
      <w:r w:rsidRPr="009A6FEA">
        <w:rPr>
          <w:rFonts w:ascii="Times New Roman" w:hAnsi="Times New Roman" w:cs="Times New Roman"/>
          <w:sz w:val="28"/>
          <w:szCs w:val="24"/>
        </w:rPr>
        <w:t xml:space="preserve"> – ПЭМ изображения </w:t>
      </w:r>
      <w:r w:rsidRPr="009A6FEA">
        <w:rPr>
          <w:rFonts w:ascii="Times New Roman" w:eastAsia="Calibri" w:hAnsi="Times New Roman" w:cs="Times New Roman"/>
          <w:sz w:val="28"/>
          <w:szCs w:val="24"/>
        </w:rPr>
        <w:t xml:space="preserve">УТ </w:t>
      </w:r>
      <w:r w:rsidR="006E1D08" w:rsidRPr="009A6FEA">
        <w:rPr>
          <w:rFonts w:ascii="Times New Roman" w:eastAsia="Calibri" w:hAnsi="Times New Roman" w:cs="Times New Roman"/>
          <w:sz w:val="28"/>
          <w:szCs w:val="24"/>
        </w:rPr>
        <w:t>синтезированных</w:t>
      </w:r>
      <w:r w:rsidRPr="009A6FEA">
        <w:rPr>
          <w:rFonts w:ascii="Times New Roman" w:eastAsia="Calibri" w:hAnsi="Times New Roman" w:cs="Times New Roman"/>
          <w:sz w:val="28"/>
          <w:szCs w:val="24"/>
        </w:rPr>
        <w:t xml:space="preserve"> различными методами</w:t>
      </w:r>
    </w:p>
    <w:p w:rsidR="00B9768E" w:rsidRPr="009A6FEA" w:rsidRDefault="00B9768E">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p>
    <w:p w:rsidR="00B9768E" w:rsidRPr="009A6FEA" w:rsidRDefault="004A482D">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Как видно из полученных ПЭМ снимков (рис</w:t>
      </w:r>
      <w:r w:rsidR="002D60BB">
        <w:rPr>
          <w:rFonts w:ascii="Times New Roman" w:eastAsia="Times New Roman" w:hAnsi="Times New Roman" w:cs="Times New Roman"/>
          <w:sz w:val="28"/>
          <w:szCs w:val="28"/>
          <w:lang w:val="kk-KZ" w:eastAsia="en-US"/>
        </w:rPr>
        <w:t>унок</w:t>
      </w:r>
      <w:r w:rsidRPr="009A6FEA">
        <w:rPr>
          <w:rFonts w:ascii="Times New Roman" w:eastAsia="Times New Roman" w:hAnsi="Times New Roman" w:cs="Times New Roman"/>
          <w:sz w:val="28"/>
          <w:szCs w:val="28"/>
          <w:lang w:eastAsia="en-US"/>
        </w:rPr>
        <w:t xml:space="preserve"> 3.1</w:t>
      </w:r>
      <w:r w:rsidR="00D05F29" w:rsidRPr="009A6FEA">
        <w:rPr>
          <w:rFonts w:ascii="Times New Roman" w:eastAsia="Times New Roman" w:hAnsi="Times New Roman" w:cs="Times New Roman"/>
          <w:sz w:val="28"/>
          <w:szCs w:val="28"/>
          <w:lang w:eastAsia="en-US"/>
        </w:rPr>
        <w:t>4</w:t>
      </w:r>
      <w:r w:rsidRPr="009A6FEA">
        <w:rPr>
          <w:rFonts w:ascii="Times New Roman" w:eastAsia="Times New Roman" w:hAnsi="Times New Roman" w:cs="Times New Roman"/>
          <w:sz w:val="28"/>
          <w:szCs w:val="28"/>
          <w:lang w:eastAsia="en-US"/>
        </w:rPr>
        <w:t xml:space="preserve">), полученные УТ представляют собой сферические частицы, их размеры варьируются от 5 до 16 нм. </w:t>
      </w:r>
      <w:r w:rsidR="00B9768E" w:rsidRPr="009A6FEA">
        <w:rPr>
          <w:rFonts w:ascii="Times New Roman" w:eastAsia="Times New Roman" w:hAnsi="Times New Roman" w:cs="Times New Roman"/>
          <w:sz w:val="28"/>
          <w:szCs w:val="28"/>
          <w:lang w:eastAsia="en-US"/>
        </w:rPr>
        <w:t>Аналогичные данные были получены и методом динамического рассеяния света. Разное соотношение прекурсоров не сказалось на размерах УТ, в то же время размеры углеродных точек, полученные гидротермальным методом, оказались несколько меньше частиц, полученных микроволновым методом. Так средний размер УТ, полученные микроволновым методом составил 9 нм, а средний размер УТ, полученные гидротермальным методом, составил 0,82 нм</w:t>
      </w:r>
      <w:r w:rsidR="002D60BB">
        <w:rPr>
          <w:rFonts w:ascii="Times New Roman" w:eastAsia="Times New Roman" w:hAnsi="Times New Roman" w:cs="Times New Roman"/>
          <w:sz w:val="28"/>
          <w:szCs w:val="28"/>
          <w:lang w:val="kk-KZ" w:eastAsia="en-US"/>
        </w:rPr>
        <w:t xml:space="preserve"> (рисунок 3.15)</w:t>
      </w:r>
      <w:r w:rsidR="00B9768E" w:rsidRPr="009A6FEA">
        <w:rPr>
          <w:rFonts w:ascii="Times New Roman" w:eastAsia="Times New Roman" w:hAnsi="Times New Roman" w:cs="Times New Roman"/>
          <w:sz w:val="28"/>
          <w:szCs w:val="28"/>
          <w:lang w:eastAsia="en-US"/>
        </w:rPr>
        <w:t>.</w:t>
      </w:r>
    </w:p>
    <w:p w:rsidR="00DC41D3" w:rsidRDefault="00DC41D3">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val="kk-KZ" w:eastAsia="en-US"/>
        </w:rPr>
      </w:pPr>
    </w:p>
    <w:p w:rsidR="00DC41D3" w:rsidRDefault="002D60BB">
      <w:pPr>
        <w:widowControl w:val="0"/>
        <w:tabs>
          <w:tab w:val="left" w:pos="9072"/>
        </w:tabs>
        <w:autoSpaceDE w:val="0"/>
        <w:autoSpaceDN w:val="0"/>
        <w:spacing w:after="0" w:line="240" w:lineRule="auto"/>
        <w:ind w:right="3"/>
        <w:jc w:val="center"/>
        <w:rPr>
          <w:rFonts w:ascii="Times New Roman" w:eastAsia="Times New Roman" w:hAnsi="Times New Roman" w:cs="Times New Roman"/>
          <w:sz w:val="28"/>
          <w:szCs w:val="28"/>
          <w:lang w:val="kk-KZ" w:eastAsia="en-US"/>
        </w:rPr>
      </w:pPr>
      <w:r w:rsidRPr="00A21DC1">
        <w:rPr>
          <w:rFonts w:ascii="Times New Roman" w:eastAsia="Times New Roman" w:hAnsi="Times New Roman" w:cs="Times New Roman"/>
          <w:lang w:eastAsia="en-US"/>
        </w:rPr>
        <w:object w:dxaOrig="6990" w:dyaOrig="3750" w14:anchorId="1A2F0069">
          <v:shape id="_x0000_i1054" type="#_x0000_t75" style="width:200.25pt;height:99.75pt" o:ole="">
            <v:imagedata r:id="rId118" o:title="" croptop="2230f" cropbottom="3717f" cropleft="990f" cropright="1572f"/>
          </v:shape>
          <o:OLEObject Type="Embed" ProgID="PBrush" ShapeID="_x0000_i1054" DrawAspect="Content" ObjectID="_1795612777" r:id="rId119"/>
        </w:object>
      </w:r>
      <w:r w:rsidRPr="003C275D">
        <w:rPr>
          <w:rFonts w:ascii="Times New Roman" w:eastAsia="Times New Roman" w:hAnsi="Times New Roman" w:cs="Times New Roman"/>
          <w:lang w:eastAsia="en-US"/>
        </w:rPr>
        <w:object w:dxaOrig="8025" w:dyaOrig="3600" w14:anchorId="2906BF16">
          <v:shape id="_x0000_i1055" type="#_x0000_t75" style="width:237.75pt;height:102.75pt" o:ole="">
            <v:imagedata r:id="rId120" o:title="" croptop="2193f" cropbottom="2924f" cropleft="686f" cropright="1009f"/>
          </v:shape>
          <o:OLEObject Type="Embed" ProgID="PBrush" ShapeID="_x0000_i1055" DrawAspect="Content" ObjectID="_1795612778" r:id="rId121"/>
        </w:object>
      </w:r>
    </w:p>
    <w:p w:rsidR="00DC41D3" w:rsidRDefault="00152A01">
      <w:pPr>
        <w:widowControl w:val="0"/>
        <w:tabs>
          <w:tab w:val="left" w:pos="9072"/>
        </w:tabs>
        <w:autoSpaceDE w:val="0"/>
        <w:autoSpaceDN w:val="0"/>
        <w:spacing w:after="0" w:line="240" w:lineRule="auto"/>
        <w:ind w:right="3" w:firstLine="2552"/>
        <w:jc w:val="both"/>
        <w:rPr>
          <w:rFonts w:ascii="Times New Roman" w:eastAsia="Times New Roman" w:hAnsi="Times New Roman" w:cs="Times New Roman"/>
          <w:sz w:val="24"/>
          <w:szCs w:val="24"/>
          <w:lang w:val="kk-KZ" w:eastAsia="en-US"/>
        </w:rPr>
      </w:pPr>
      <w:r w:rsidRPr="00152A01">
        <w:rPr>
          <w:rFonts w:ascii="Times New Roman" w:eastAsia="Times New Roman" w:hAnsi="Times New Roman" w:cs="Times New Roman"/>
          <w:sz w:val="24"/>
          <w:szCs w:val="24"/>
          <w:lang w:val="kk-KZ" w:eastAsia="en-US"/>
        </w:rPr>
        <w:t>а                                                              б</w:t>
      </w:r>
    </w:p>
    <w:p w:rsidR="00DC41D3" w:rsidRDefault="00DC41D3">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16"/>
          <w:szCs w:val="16"/>
          <w:lang w:val="kk-KZ" w:eastAsia="en-US"/>
        </w:rPr>
      </w:pPr>
    </w:p>
    <w:p w:rsidR="00DC41D3" w:rsidRDefault="00152A01">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4"/>
          <w:szCs w:val="24"/>
          <w:lang w:val="kk-KZ" w:eastAsia="en-US"/>
        </w:rPr>
      </w:pPr>
      <w:r w:rsidRPr="00152A01">
        <w:rPr>
          <w:rFonts w:ascii="Times New Roman" w:eastAsia="Times New Roman" w:hAnsi="Times New Roman" w:cs="Times New Roman"/>
          <w:sz w:val="24"/>
          <w:szCs w:val="24"/>
          <w:lang w:val="kk-KZ" w:eastAsia="en-US"/>
        </w:rPr>
        <w:t xml:space="preserve">а – </w:t>
      </w:r>
      <w:r w:rsidRPr="00152A01">
        <w:rPr>
          <w:rFonts w:ascii="Times New Roman" w:eastAsia="Times New Roman" w:hAnsi="Times New Roman" w:cs="Times New Roman"/>
          <w:sz w:val="24"/>
          <w:szCs w:val="24"/>
          <w:lang w:val="en-US" w:eastAsia="en-US"/>
        </w:rPr>
        <w:t>CD</w:t>
      </w:r>
      <w:r w:rsidRPr="00152A01">
        <w:rPr>
          <w:rFonts w:ascii="Times New Roman" w:eastAsia="Times New Roman" w:hAnsi="Times New Roman" w:cs="Times New Roman"/>
          <w:sz w:val="24"/>
          <w:szCs w:val="24"/>
          <w:lang w:eastAsia="en-US"/>
        </w:rPr>
        <w:t>(</w:t>
      </w:r>
      <w:r w:rsidRPr="00152A01">
        <w:rPr>
          <w:rFonts w:ascii="Times New Roman" w:eastAsia="Times New Roman" w:hAnsi="Times New Roman" w:cs="Times New Roman"/>
          <w:sz w:val="24"/>
          <w:szCs w:val="24"/>
          <w:lang w:val="en-US" w:eastAsia="en-US"/>
        </w:rPr>
        <w:t>h</w:t>
      </w:r>
      <w:r w:rsidRPr="00152A01">
        <w:rPr>
          <w:rFonts w:ascii="Times New Roman" w:eastAsia="Times New Roman" w:hAnsi="Times New Roman" w:cs="Times New Roman"/>
          <w:sz w:val="24"/>
          <w:szCs w:val="24"/>
          <w:lang w:eastAsia="en-US"/>
        </w:rPr>
        <w:t>) 1:4</w:t>
      </w:r>
      <w:r w:rsidRPr="00152A01">
        <w:rPr>
          <w:rFonts w:ascii="Times New Roman" w:eastAsia="Times New Roman" w:hAnsi="Times New Roman" w:cs="Times New Roman"/>
          <w:sz w:val="24"/>
          <w:szCs w:val="24"/>
          <w:lang w:val="kk-KZ" w:eastAsia="en-US"/>
        </w:rPr>
        <w:t xml:space="preserve">; б – </w:t>
      </w:r>
      <w:r w:rsidRPr="00152A01">
        <w:rPr>
          <w:rFonts w:ascii="Times New Roman" w:eastAsia="Times New Roman" w:hAnsi="Times New Roman" w:cs="Times New Roman"/>
          <w:sz w:val="24"/>
          <w:szCs w:val="24"/>
          <w:lang w:val="en-US" w:eastAsia="en-US"/>
        </w:rPr>
        <w:t>CD</w:t>
      </w:r>
      <w:r w:rsidRPr="00152A01">
        <w:rPr>
          <w:rFonts w:ascii="Times New Roman" w:eastAsia="Times New Roman" w:hAnsi="Times New Roman" w:cs="Times New Roman"/>
          <w:sz w:val="24"/>
          <w:szCs w:val="24"/>
          <w:lang w:eastAsia="en-US"/>
        </w:rPr>
        <w:t>(</w:t>
      </w:r>
      <w:r w:rsidRPr="00152A01">
        <w:rPr>
          <w:rFonts w:ascii="Times New Roman" w:eastAsia="Times New Roman" w:hAnsi="Times New Roman" w:cs="Times New Roman"/>
          <w:sz w:val="24"/>
          <w:szCs w:val="24"/>
          <w:lang w:val="en-US" w:eastAsia="en-US"/>
        </w:rPr>
        <w:t>m</w:t>
      </w:r>
      <w:r w:rsidRPr="00152A01">
        <w:rPr>
          <w:rFonts w:ascii="Times New Roman" w:eastAsia="Times New Roman" w:hAnsi="Times New Roman" w:cs="Times New Roman"/>
          <w:sz w:val="24"/>
          <w:szCs w:val="24"/>
          <w:lang w:eastAsia="en-US"/>
        </w:rPr>
        <w:t>) 1:4</w:t>
      </w:r>
    </w:p>
    <w:p w:rsidR="00DC41D3" w:rsidRDefault="00DC41D3">
      <w:pPr>
        <w:widowControl w:val="0"/>
        <w:tabs>
          <w:tab w:val="left" w:pos="9072"/>
        </w:tabs>
        <w:autoSpaceDE w:val="0"/>
        <w:autoSpaceDN w:val="0"/>
        <w:spacing w:after="0" w:line="240" w:lineRule="auto"/>
        <w:ind w:right="3" w:firstLine="709"/>
        <w:jc w:val="center"/>
        <w:rPr>
          <w:rFonts w:ascii="Times New Roman" w:eastAsia="Times New Roman" w:hAnsi="Times New Roman" w:cs="Times New Roman"/>
          <w:sz w:val="16"/>
          <w:szCs w:val="16"/>
          <w:lang w:val="kk-KZ" w:eastAsia="en-US"/>
        </w:rPr>
      </w:pPr>
    </w:p>
    <w:p w:rsidR="00D5001F" w:rsidRPr="009A6FEA" w:rsidRDefault="00064E80">
      <w:pPr>
        <w:widowControl w:val="0"/>
        <w:tabs>
          <w:tab w:val="left" w:pos="9072"/>
        </w:tabs>
        <w:autoSpaceDE w:val="0"/>
        <w:autoSpaceDN w:val="0"/>
        <w:spacing w:after="0" w:line="240" w:lineRule="auto"/>
        <w:ind w:right="3"/>
        <w:jc w:val="center"/>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Рисунок 3.1</w:t>
      </w:r>
      <w:r w:rsidR="00D05F29" w:rsidRPr="009A6FEA">
        <w:rPr>
          <w:rFonts w:ascii="Times New Roman" w:eastAsia="Times New Roman" w:hAnsi="Times New Roman" w:cs="Times New Roman"/>
          <w:sz w:val="28"/>
          <w:szCs w:val="28"/>
          <w:lang w:eastAsia="en-US"/>
        </w:rPr>
        <w:t>5</w:t>
      </w:r>
      <w:r w:rsidRPr="009A6FEA">
        <w:rPr>
          <w:rFonts w:ascii="Times New Roman" w:eastAsia="Times New Roman" w:hAnsi="Times New Roman" w:cs="Times New Roman"/>
          <w:sz w:val="28"/>
          <w:szCs w:val="28"/>
          <w:lang w:eastAsia="en-US"/>
        </w:rPr>
        <w:t xml:space="preserve"> – Р</w:t>
      </w:r>
      <w:r w:rsidRPr="009A6FEA">
        <w:rPr>
          <w:rFonts w:ascii="Times New Roman" w:eastAsia="Calibri" w:hAnsi="Times New Roman" w:cs="Times New Roman"/>
          <w:sz w:val="28"/>
          <w:szCs w:val="28"/>
          <w:lang w:eastAsia="en-US"/>
        </w:rPr>
        <w:t>аспределение по размерам УТ</w:t>
      </w:r>
    </w:p>
    <w:p w:rsidR="00DC41D3" w:rsidRDefault="00DC41D3">
      <w:pPr>
        <w:widowControl w:val="0"/>
        <w:tabs>
          <w:tab w:val="left" w:pos="9072"/>
        </w:tabs>
        <w:autoSpaceDE w:val="0"/>
        <w:autoSpaceDN w:val="0"/>
        <w:spacing w:after="0" w:line="240" w:lineRule="auto"/>
        <w:ind w:right="3" w:firstLine="709"/>
        <w:jc w:val="both"/>
        <w:rPr>
          <w:rFonts w:ascii="Times New Roman" w:eastAsia="Calibri" w:hAnsi="Times New Roman" w:cs="Times New Roman"/>
          <w:sz w:val="28"/>
          <w:szCs w:val="28"/>
          <w:lang w:eastAsia="en-US"/>
        </w:rPr>
      </w:pPr>
    </w:p>
    <w:p w:rsidR="00DC41D3" w:rsidRDefault="00D5001F">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Calibri" w:hAnsi="Times New Roman" w:cs="Times New Roman"/>
          <w:sz w:val="28"/>
          <w:szCs w:val="28"/>
          <w:lang w:eastAsia="en-US"/>
        </w:rPr>
        <w:t>Структура синтезированных УТ изучалась на основе ИК спектров</w:t>
      </w:r>
      <w:r w:rsidRPr="009A6FEA">
        <w:rPr>
          <w:rFonts w:ascii="Times New Roman" w:eastAsia="Times New Roman" w:hAnsi="Times New Roman" w:cs="Times New Roman"/>
          <w:sz w:val="28"/>
          <w:szCs w:val="28"/>
          <w:lang w:eastAsia="en-US"/>
        </w:rPr>
        <w:t>. Зарегистрированные ИК спектры содержат пики на 3417 и 3216 см</w:t>
      </w:r>
      <w:r w:rsidRPr="009A6FEA">
        <w:rPr>
          <w:rFonts w:ascii="Times New Roman" w:eastAsia="Times New Roman" w:hAnsi="Times New Roman" w:cs="Times New Roman"/>
          <w:sz w:val="28"/>
          <w:szCs w:val="28"/>
          <w:vertAlign w:val="superscript"/>
          <w:lang w:eastAsia="en-US"/>
        </w:rPr>
        <w:t>-1</w:t>
      </w:r>
      <w:r w:rsidRPr="009A6FEA">
        <w:rPr>
          <w:rFonts w:ascii="Times New Roman" w:eastAsia="Times New Roman" w:hAnsi="Times New Roman" w:cs="Times New Roman"/>
          <w:sz w:val="28"/>
          <w:szCs w:val="28"/>
          <w:lang w:eastAsia="en-US"/>
        </w:rPr>
        <w:t xml:space="preserve">, которые относятся к валентным колебаниям ОН и </w:t>
      </w:r>
      <w:r w:rsidRPr="009A6FEA">
        <w:rPr>
          <w:rFonts w:ascii="Times New Roman" w:eastAsia="Times New Roman" w:hAnsi="Times New Roman" w:cs="Times New Roman"/>
          <w:sz w:val="28"/>
          <w:szCs w:val="28"/>
          <w:lang w:val="en-US" w:eastAsia="en-US"/>
        </w:rPr>
        <w:t>NH</w:t>
      </w:r>
      <w:r w:rsidRPr="009A6FEA">
        <w:rPr>
          <w:rFonts w:ascii="Times New Roman" w:eastAsia="Times New Roman" w:hAnsi="Times New Roman" w:cs="Times New Roman"/>
          <w:sz w:val="28"/>
          <w:szCs w:val="28"/>
          <w:lang w:eastAsia="en-US"/>
        </w:rPr>
        <w:t xml:space="preserve"> связей [</w:t>
      </w:r>
      <w:r w:rsidR="00386770" w:rsidRPr="009A6FEA">
        <w:rPr>
          <w:rFonts w:ascii="Times New Roman" w:eastAsia="Times New Roman" w:hAnsi="Times New Roman" w:cs="Times New Roman"/>
          <w:sz w:val="28"/>
          <w:szCs w:val="28"/>
          <w:lang w:eastAsia="en-US"/>
        </w:rPr>
        <w:t xml:space="preserve">28, </w:t>
      </w:r>
      <w:r w:rsidR="00B852AC">
        <w:rPr>
          <w:rFonts w:ascii="Times New Roman" w:eastAsia="Times New Roman" w:hAnsi="Times New Roman" w:cs="Times New Roman"/>
          <w:sz w:val="28"/>
          <w:szCs w:val="28"/>
          <w:lang w:val="kk-KZ" w:eastAsia="en-US"/>
        </w:rPr>
        <w:t xml:space="preserve">р. 118000; </w:t>
      </w:r>
      <w:r w:rsidR="00386770" w:rsidRPr="009A6FEA">
        <w:rPr>
          <w:rFonts w:ascii="Times New Roman" w:eastAsia="Times New Roman" w:hAnsi="Times New Roman" w:cs="Times New Roman"/>
          <w:sz w:val="28"/>
          <w:szCs w:val="28"/>
          <w:lang w:eastAsia="en-US"/>
        </w:rPr>
        <w:t xml:space="preserve">175, </w:t>
      </w:r>
      <w:r w:rsidR="00B852AC">
        <w:rPr>
          <w:rFonts w:ascii="Times New Roman" w:eastAsia="Times New Roman" w:hAnsi="Times New Roman" w:cs="Times New Roman"/>
          <w:sz w:val="28"/>
          <w:szCs w:val="28"/>
          <w:lang w:val="kk-KZ" w:eastAsia="en-US"/>
        </w:rPr>
        <w:t xml:space="preserve">р. 7800-7803; </w:t>
      </w:r>
      <w:r w:rsidR="00386770" w:rsidRPr="009A6FEA">
        <w:rPr>
          <w:rFonts w:ascii="Times New Roman" w:eastAsia="Times New Roman" w:hAnsi="Times New Roman" w:cs="Times New Roman"/>
          <w:sz w:val="28"/>
          <w:szCs w:val="28"/>
          <w:lang w:eastAsia="en-US"/>
        </w:rPr>
        <w:t>179</w:t>
      </w:r>
      <w:r w:rsidRPr="009A6FEA">
        <w:rPr>
          <w:rFonts w:ascii="Times New Roman" w:eastAsia="Times New Roman" w:hAnsi="Times New Roman" w:cs="Times New Roman"/>
          <w:sz w:val="28"/>
          <w:szCs w:val="28"/>
          <w:lang w:eastAsia="en-US"/>
        </w:rPr>
        <w:t>]. Пики на 1717, 1409 и 1452 см</w:t>
      </w:r>
      <w:r w:rsidRPr="009A6FEA">
        <w:rPr>
          <w:rFonts w:ascii="Times New Roman" w:eastAsia="Times New Roman" w:hAnsi="Times New Roman" w:cs="Times New Roman"/>
          <w:sz w:val="28"/>
          <w:szCs w:val="28"/>
          <w:vertAlign w:val="superscript"/>
          <w:lang w:eastAsia="en-US"/>
        </w:rPr>
        <w:t>-1</w:t>
      </w:r>
      <w:r w:rsidRPr="009A6FEA">
        <w:rPr>
          <w:rFonts w:ascii="Times New Roman" w:eastAsia="Times New Roman" w:hAnsi="Times New Roman" w:cs="Times New Roman"/>
          <w:sz w:val="28"/>
          <w:szCs w:val="28"/>
          <w:lang w:eastAsia="en-US"/>
        </w:rPr>
        <w:t xml:space="preserve"> вызваны валентными колебаниями С=О, С-</w:t>
      </w:r>
      <w:r w:rsidRPr="009A6FEA">
        <w:rPr>
          <w:rFonts w:ascii="Times New Roman" w:eastAsia="Times New Roman" w:hAnsi="Times New Roman" w:cs="Times New Roman"/>
          <w:sz w:val="28"/>
          <w:szCs w:val="28"/>
          <w:lang w:val="en-US" w:eastAsia="en-US"/>
        </w:rPr>
        <w:t>N</w:t>
      </w:r>
      <w:r w:rsidRPr="009A6FEA">
        <w:rPr>
          <w:rFonts w:ascii="Times New Roman" w:eastAsia="Times New Roman" w:hAnsi="Times New Roman" w:cs="Times New Roman"/>
          <w:sz w:val="28"/>
          <w:szCs w:val="28"/>
          <w:lang w:eastAsia="en-US"/>
        </w:rPr>
        <w:t xml:space="preserve"> связей и колебаниями бензольного каркаса соответственно [</w:t>
      </w:r>
      <w:r w:rsidR="00386770" w:rsidRPr="009A6FEA">
        <w:rPr>
          <w:rFonts w:ascii="Times New Roman" w:eastAsia="Times New Roman" w:hAnsi="Times New Roman" w:cs="Times New Roman"/>
          <w:sz w:val="28"/>
          <w:szCs w:val="28"/>
          <w:lang w:eastAsia="en-US"/>
        </w:rPr>
        <w:t xml:space="preserve">28, </w:t>
      </w:r>
      <w:r w:rsidR="00B852AC">
        <w:rPr>
          <w:rFonts w:ascii="Times New Roman" w:eastAsia="Times New Roman" w:hAnsi="Times New Roman" w:cs="Times New Roman"/>
          <w:sz w:val="28"/>
          <w:szCs w:val="28"/>
          <w:lang w:val="kk-KZ" w:eastAsia="en-US"/>
        </w:rPr>
        <w:t xml:space="preserve">р. 118000; </w:t>
      </w:r>
      <w:r w:rsidR="00386770" w:rsidRPr="009A6FEA">
        <w:rPr>
          <w:rFonts w:ascii="Times New Roman" w:eastAsia="Times New Roman" w:hAnsi="Times New Roman" w:cs="Times New Roman"/>
          <w:sz w:val="28"/>
          <w:szCs w:val="28"/>
          <w:lang w:eastAsia="en-US"/>
        </w:rPr>
        <w:t>173</w:t>
      </w:r>
      <w:r w:rsidR="00B852AC">
        <w:rPr>
          <w:rFonts w:ascii="Times New Roman" w:eastAsia="Times New Roman" w:hAnsi="Times New Roman" w:cs="Times New Roman"/>
          <w:sz w:val="28"/>
          <w:szCs w:val="28"/>
          <w:lang w:val="kk-KZ" w:eastAsia="en-US"/>
        </w:rPr>
        <w:t xml:space="preserve">, р. 269-277; 174, р. 542-545; 175, р. 7800-7803; </w:t>
      </w:r>
      <w:r w:rsidR="00386770" w:rsidRPr="009A6FEA">
        <w:rPr>
          <w:rFonts w:ascii="Times New Roman" w:eastAsia="Times New Roman" w:hAnsi="Times New Roman" w:cs="Times New Roman"/>
          <w:sz w:val="28"/>
          <w:szCs w:val="28"/>
          <w:lang w:eastAsia="en-US"/>
        </w:rPr>
        <w:t>176</w:t>
      </w:r>
      <w:r w:rsidR="00B852AC">
        <w:rPr>
          <w:rFonts w:ascii="Times New Roman" w:eastAsia="Times New Roman" w:hAnsi="Times New Roman" w:cs="Times New Roman"/>
          <w:sz w:val="28"/>
          <w:szCs w:val="28"/>
          <w:lang w:val="kk-KZ" w:eastAsia="en-US"/>
        </w:rPr>
        <w:t>, р. 1412-1419</w:t>
      </w:r>
      <w:r w:rsidRPr="009A6FEA">
        <w:rPr>
          <w:rFonts w:ascii="Times New Roman" w:eastAsia="Times New Roman" w:hAnsi="Times New Roman" w:cs="Times New Roman"/>
          <w:sz w:val="28"/>
          <w:szCs w:val="28"/>
          <w:lang w:eastAsia="en-US"/>
        </w:rPr>
        <w:t>]. Небольшой пик на 1166 см</w:t>
      </w:r>
      <w:r w:rsidRPr="009A6FEA">
        <w:rPr>
          <w:rFonts w:ascii="Times New Roman" w:eastAsia="Times New Roman" w:hAnsi="Times New Roman" w:cs="Times New Roman"/>
          <w:sz w:val="28"/>
          <w:szCs w:val="28"/>
          <w:vertAlign w:val="superscript"/>
          <w:lang w:eastAsia="en-US"/>
        </w:rPr>
        <w:t>-1</w:t>
      </w:r>
      <w:r w:rsidRPr="009A6FEA">
        <w:rPr>
          <w:rFonts w:ascii="Times New Roman" w:eastAsia="Times New Roman" w:hAnsi="Times New Roman" w:cs="Times New Roman"/>
          <w:sz w:val="28"/>
          <w:szCs w:val="28"/>
          <w:lang w:eastAsia="en-US"/>
        </w:rPr>
        <w:t xml:space="preserve"> может быть отнесен к колебаниям С-О-С связей, характерных для графитового углерода [</w:t>
      </w:r>
      <w:r w:rsidR="00386770" w:rsidRPr="009A6FEA">
        <w:rPr>
          <w:rFonts w:ascii="Times New Roman" w:eastAsia="Times New Roman" w:hAnsi="Times New Roman" w:cs="Times New Roman"/>
          <w:sz w:val="28"/>
          <w:szCs w:val="28"/>
          <w:lang w:eastAsia="en-US"/>
        </w:rPr>
        <w:t>179</w:t>
      </w:r>
      <w:r w:rsidR="008A3D14">
        <w:rPr>
          <w:rFonts w:ascii="Times New Roman" w:eastAsia="Times New Roman" w:hAnsi="Times New Roman" w:cs="Times New Roman"/>
          <w:sz w:val="28"/>
          <w:szCs w:val="28"/>
          <w:lang w:val="kk-KZ" w:eastAsia="en-US"/>
        </w:rPr>
        <w:t>, р. 1-6</w:t>
      </w:r>
      <w:r w:rsidRPr="009A6FEA">
        <w:rPr>
          <w:rFonts w:ascii="Times New Roman" w:eastAsia="Times New Roman" w:hAnsi="Times New Roman" w:cs="Times New Roman"/>
          <w:sz w:val="28"/>
          <w:szCs w:val="28"/>
          <w:lang w:eastAsia="en-US"/>
        </w:rPr>
        <w:t>].</w:t>
      </w:r>
    </w:p>
    <w:p w:rsidR="00D5001F" w:rsidRPr="009A6FEA" w:rsidRDefault="00D5001F">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Таким образом, зарегистрированные ИК спектры (рисунок 3.1</w:t>
      </w:r>
      <w:r w:rsidR="00D05F29" w:rsidRPr="009A6FEA">
        <w:rPr>
          <w:rFonts w:ascii="Times New Roman" w:eastAsia="Times New Roman" w:hAnsi="Times New Roman" w:cs="Times New Roman"/>
          <w:sz w:val="28"/>
          <w:szCs w:val="28"/>
          <w:lang w:eastAsia="en-US"/>
        </w:rPr>
        <w:t>6</w:t>
      </w:r>
      <w:r w:rsidRPr="009A6FEA">
        <w:rPr>
          <w:rFonts w:ascii="Times New Roman" w:eastAsia="Times New Roman" w:hAnsi="Times New Roman" w:cs="Times New Roman"/>
          <w:sz w:val="28"/>
          <w:szCs w:val="28"/>
          <w:lang w:eastAsia="en-US"/>
        </w:rPr>
        <w:t xml:space="preserve">) подтверждают допирование синтезированных УТ группами, содержащими кислород и азот. ИК спектры </w:t>
      </w:r>
      <w:r w:rsidR="005E0E2D" w:rsidRPr="009A6FEA">
        <w:rPr>
          <w:rFonts w:ascii="Times New Roman" w:eastAsia="Times New Roman" w:hAnsi="Times New Roman" w:cs="Times New Roman"/>
          <w:sz w:val="28"/>
          <w:szCs w:val="28"/>
          <w:lang w:eastAsia="en-US"/>
        </w:rPr>
        <w:t>УТ</w:t>
      </w:r>
      <w:r w:rsidRPr="009A6FEA">
        <w:rPr>
          <w:rFonts w:ascii="Times New Roman" w:eastAsia="Times New Roman" w:hAnsi="Times New Roman" w:cs="Times New Roman"/>
          <w:sz w:val="28"/>
          <w:szCs w:val="28"/>
          <w:lang w:eastAsia="en-US"/>
        </w:rPr>
        <w:t>, полученных при разных молярных соотношениях прекурсоров, практически одинаковы.</w:t>
      </w:r>
    </w:p>
    <w:p w:rsidR="00DC41D3" w:rsidRDefault="00DC41D3">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p>
    <w:p w:rsidR="00D5001F" w:rsidRPr="009A6FEA" w:rsidRDefault="00CA10E2">
      <w:pPr>
        <w:widowControl w:val="0"/>
        <w:tabs>
          <w:tab w:val="left" w:pos="9072"/>
        </w:tabs>
        <w:autoSpaceDE w:val="0"/>
        <w:autoSpaceDN w:val="0"/>
        <w:spacing w:after="0" w:line="240" w:lineRule="auto"/>
        <w:ind w:right="3"/>
        <w:jc w:val="center"/>
        <w:rPr>
          <w:rFonts w:ascii="Times New Roman" w:eastAsia="Times New Roman" w:hAnsi="Times New Roman" w:cs="Times New Roman"/>
          <w:sz w:val="28"/>
          <w:szCs w:val="28"/>
          <w:lang w:eastAsia="en-US"/>
        </w:rPr>
      </w:pPr>
      <w:r w:rsidRPr="00D35D7A">
        <w:rPr>
          <w:rFonts w:ascii="Times New Roman" w:eastAsia="Times New Roman" w:hAnsi="Times New Roman" w:cs="Times New Roman"/>
          <w:noProof/>
          <w:sz w:val="28"/>
          <w:szCs w:val="28"/>
        </w:rPr>
        <w:drawing>
          <wp:inline distT="0" distB="0" distL="0" distR="0">
            <wp:extent cx="3610099" cy="2909429"/>
            <wp:effectExtent l="19050" t="0" r="9401" b="0"/>
            <wp:docPr id="14"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2" cstate="print"/>
                    <a:srcRect/>
                    <a:stretch>
                      <a:fillRect/>
                    </a:stretch>
                  </pic:blipFill>
                  <pic:spPr bwMode="auto">
                    <a:xfrm>
                      <a:off x="0" y="0"/>
                      <a:ext cx="3606784" cy="2906757"/>
                    </a:xfrm>
                    <a:prstGeom prst="rect">
                      <a:avLst/>
                    </a:prstGeom>
                    <a:noFill/>
                    <a:ln w="9525">
                      <a:noFill/>
                      <a:miter lim="800000"/>
                      <a:headEnd/>
                      <a:tailEnd/>
                    </a:ln>
                  </pic:spPr>
                </pic:pic>
              </a:graphicData>
            </a:graphic>
          </wp:inline>
        </w:drawing>
      </w:r>
    </w:p>
    <w:p w:rsidR="00DC41D3" w:rsidRDefault="00DC41D3">
      <w:pPr>
        <w:widowControl w:val="0"/>
        <w:tabs>
          <w:tab w:val="left" w:pos="9072"/>
        </w:tabs>
        <w:autoSpaceDE w:val="0"/>
        <w:autoSpaceDN w:val="0"/>
        <w:spacing w:after="0" w:line="240" w:lineRule="auto"/>
        <w:ind w:right="3" w:firstLine="709"/>
        <w:jc w:val="center"/>
        <w:rPr>
          <w:rFonts w:ascii="Times New Roman" w:eastAsia="Times New Roman" w:hAnsi="Times New Roman" w:cs="Times New Roman"/>
          <w:sz w:val="16"/>
          <w:szCs w:val="16"/>
          <w:lang w:eastAsia="en-US"/>
        </w:rPr>
      </w:pPr>
    </w:p>
    <w:p w:rsidR="00D5001F" w:rsidRPr="009A6FEA" w:rsidRDefault="00D5001F">
      <w:pPr>
        <w:widowControl w:val="0"/>
        <w:tabs>
          <w:tab w:val="left" w:pos="9072"/>
        </w:tabs>
        <w:autoSpaceDE w:val="0"/>
        <w:autoSpaceDN w:val="0"/>
        <w:spacing w:after="0" w:line="240" w:lineRule="auto"/>
        <w:ind w:right="3"/>
        <w:jc w:val="center"/>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Рисунок 3.1</w:t>
      </w:r>
      <w:r w:rsidR="00D05F29" w:rsidRPr="009A6FEA">
        <w:rPr>
          <w:rFonts w:ascii="Times New Roman" w:eastAsia="Times New Roman" w:hAnsi="Times New Roman" w:cs="Times New Roman"/>
          <w:sz w:val="28"/>
          <w:szCs w:val="28"/>
          <w:lang w:eastAsia="en-US"/>
        </w:rPr>
        <w:t>6</w:t>
      </w:r>
      <w:r w:rsidRPr="009A6FEA">
        <w:rPr>
          <w:rFonts w:ascii="Times New Roman" w:eastAsia="Times New Roman" w:hAnsi="Times New Roman" w:cs="Times New Roman"/>
          <w:sz w:val="28"/>
          <w:szCs w:val="28"/>
          <w:lang w:eastAsia="en-US"/>
        </w:rPr>
        <w:t xml:space="preserve"> – ИК спектр </w:t>
      </w:r>
      <w:r w:rsidRPr="009A6FEA">
        <w:rPr>
          <w:rFonts w:ascii="Times New Roman" w:eastAsia="Times New Roman" w:hAnsi="Times New Roman" w:cs="Times New Roman"/>
          <w:sz w:val="28"/>
          <w:szCs w:val="28"/>
          <w:lang w:val="en-US" w:eastAsia="en-US"/>
        </w:rPr>
        <w:t>CD</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lang w:val="en-US" w:eastAsia="en-US"/>
        </w:rPr>
        <w:t>m</w:t>
      </w:r>
      <w:r w:rsidRPr="009A6FEA">
        <w:rPr>
          <w:rFonts w:ascii="Times New Roman" w:eastAsia="Times New Roman" w:hAnsi="Times New Roman" w:cs="Times New Roman"/>
          <w:sz w:val="28"/>
          <w:szCs w:val="28"/>
          <w:lang w:eastAsia="en-US"/>
        </w:rPr>
        <w:t>) 1:</w:t>
      </w:r>
      <w:r w:rsidR="004A482D" w:rsidRPr="009A6FEA">
        <w:rPr>
          <w:rFonts w:ascii="Times New Roman" w:eastAsia="Times New Roman" w:hAnsi="Times New Roman" w:cs="Times New Roman"/>
          <w:sz w:val="28"/>
          <w:szCs w:val="28"/>
          <w:lang w:eastAsia="en-US"/>
        </w:rPr>
        <w:t>4</w:t>
      </w:r>
    </w:p>
    <w:p w:rsidR="00DC41D3" w:rsidRDefault="00DC41D3">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p>
    <w:p w:rsidR="00DC41D3" w:rsidRDefault="00D5001F">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Calibri" w:hAnsi="Times New Roman" w:cs="Times New Roman"/>
          <w:sz w:val="28"/>
          <w:szCs w:val="28"/>
          <w:lang w:eastAsia="en-US"/>
        </w:rPr>
        <w:t>Для оценивания оптических свойств исследуемые растворы были подготовлены так, чтобы их оптические плотности были практически одинаковы. Рисунок 3.1</w:t>
      </w:r>
      <w:r w:rsidR="00D05F29" w:rsidRPr="009A6FEA">
        <w:rPr>
          <w:rFonts w:ascii="Times New Roman" w:eastAsia="Calibri" w:hAnsi="Times New Roman" w:cs="Times New Roman"/>
          <w:sz w:val="28"/>
          <w:szCs w:val="28"/>
          <w:lang w:eastAsia="en-US"/>
        </w:rPr>
        <w:t>7</w:t>
      </w:r>
      <w:r w:rsidRPr="009A6FEA">
        <w:rPr>
          <w:rFonts w:ascii="Times New Roman" w:eastAsia="Calibri" w:hAnsi="Times New Roman" w:cs="Times New Roman"/>
          <w:sz w:val="28"/>
          <w:szCs w:val="28"/>
          <w:lang w:eastAsia="en-US"/>
        </w:rPr>
        <w:t xml:space="preserve"> представляет спектры поглощения, флуоресценции и возбуждения флуоресценции УТ на основе </w:t>
      </w:r>
      <w:r w:rsidR="005E0E2D" w:rsidRPr="009A6FEA">
        <w:rPr>
          <w:rFonts w:ascii="Times New Roman" w:eastAsia="Calibri" w:hAnsi="Times New Roman" w:cs="Times New Roman"/>
          <w:sz w:val="28"/>
          <w:szCs w:val="28"/>
          <w:lang w:eastAsia="en-US"/>
        </w:rPr>
        <w:t>ЛК</w:t>
      </w:r>
      <w:r w:rsidRPr="009A6FEA">
        <w:rPr>
          <w:rFonts w:ascii="Times New Roman" w:eastAsia="Calibri" w:hAnsi="Times New Roman" w:cs="Times New Roman"/>
          <w:sz w:val="28"/>
          <w:szCs w:val="28"/>
          <w:lang w:eastAsia="en-US"/>
        </w:rPr>
        <w:t xml:space="preserve"> и мочевины. </w:t>
      </w:r>
    </w:p>
    <w:p w:rsidR="00DC41D3" w:rsidRDefault="00DC41D3">
      <w:pPr>
        <w:widowControl w:val="0"/>
        <w:tabs>
          <w:tab w:val="left" w:pos="9072"/>
        </w:tabs>
        <w:autoSpaceDE w:val="0"/>
        <w:autoSpaceDN w:val="0"/>
        <w:spacing w:after="0" w:line="240" w:lineRule="auto"/>
        <w:ind w:right="3" w:firstLine="709"/>
        <w:jc w:val="both"/>
        <w:rPr>
          <w:rFonts w:ascii="Times New Roman" w:eastAsia="Calibri" w:hAnsi="Times New Roman" w:cs="Times New Roman"/>
          <w:sz w:val="28"/>
          <w:szCs w:val="28"/>
          <w:lang w:val="kk-KZ" w:eastAsia="en-US"/>
        </w:rPr>
      </w:pPr>
    </w:p>
    <w:p w:rsidR="002D60BB" w:rsidRDefault="00DC41D3">
      <w:pPr>
        <w:widowControl w:val="0"/>
        <w:tabs>
          <w:tab w:val="left" w:pos="9072"/>
        </w:tabs>
        <w:autoSpaceDE w:val="0"/>
        <w:autoSpaceDN w:val="0"/>
        <w:spacing w:after="0" w:line="240" w:lineRule="auto"/>
        <w:ind w:right="3"/>
        <w:jc w:val="both"/>
        <w:rPr>
          <w:rFonts w:ascii="Times New Roman" w:eastAsia="Calibri" w:hAnsi="Times New Roman" w:cs="Times New Roman"/>
          <w:sz w:val="28"/>
          <w:szCs w:val="28"/>
          <w:lang w:val="kk-KZ" w:eastAsia="en-US"/>
        </w:rPr>
      </w:pPr>
      <w:r>
        <w:rPr>
          <w:rFonts w:ascii="Times New Roman" w:eastAsia="Calibri" w:hAnsi="Times New Roman" w:cs="Times New Roman"/>
          <w:noProof/>
          <w:sz w:val="28"/>
          <w:szCs w:val="28"/>
        </w:rPr>
        <w:drawing>
          <wp:inline distT="0" distB="0" distL="0" distR="0">
            <wp:extent cx="2961677" cy="2081048"/>
            <wp:effectExtent l="19050" t="0" r="0" b="0"/>
            <wp:docPr id="476"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3" cstate="print"/>
                    <a:srcRect/>
                    <a:stretch>
                      <a:fillRect/>
                    </a:stretch>
                  </pic:blipFill>
                  <pic:spPr bwMode="auto">
                    <a:xfrm>
                      <a:off x="0" y="0"/>
                      <a:ext cx="2979277" cy="2093415"/>
                    </a:xfrm>
                    <a:prstGeom prst="rect">
                      <a:avLst/>
                    </a:prstGeom>
                    <a:noFill/>
                    <a:ln w="9525">
                      <a:noFill/>
                      <a:miter lim="800000"/>
                      <a:headEnd/>
                      <a:tailEnd/>
                    </a:ln>
                  </pic:spPr>
                </pic:pic>
              </a:graphicData>
            </a:graphic>
          </wp:inline>
        </w:drawing>
      </w:r>
      <w:r>
        <w:rPr>
          <w:rFonts w:ascii="Times New Roman" w:eastAsia="Calibri" w:hAnsi="Times New Roman" w:cs="Times New Roman"/>
          <w:noProof/>
          <w:sz w:val="28"/>
          <w:szCs w:val="28"/>
        </w:rPr>
        <w:drawing>
          <wp:inline distT="0" distB="0" distL="0" distR="0">
            <wp:extent cx="2979683" cy="2077899"/>
            <wp:effectExtent l="19050" t="0" r="0" b="0"/>
            <wp:docPr id="477"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4" cstate="print"/>
                    <a:srcRect/>
                    <a:stretch>
                      <a:fillRect/>
                    </a:stretch>
                  </pic:blipFill>
                  <pic:spPr bwMode="auto">
                    <a:xfrm>
                      <a:off x="0" y="0"/>
                      <a:ext cx="2992875" cy="2087098"/>
                    </a:xfrm>
                    <a:prstGeom prst="rect">
                      <a:avLst/>
                    </a:prstGeom>
                    <a:noFill/>
                    <a:ln w="9525">
                      <a:noFill/>
                      <a:miter lim="800000"/>
                      <a:headEnd/>
                      <a:tailEnd/>
                    </a:ln>
                  </pic:spPr>
                </pic:pic>
              </a:graphicData>
            </a:graphic>
          </wp:inline>
        </w:drawing>
      </w:r>
    </w:p>
    <w:p w:rsidR="00DC41D3" w:rsidRDefault="00152A01">
      <w:pPr>
        <w:widowControl w:val="0"/>
        <w:tabs>
          <w:tab w:val="left" w:pos="9072"/>
        </w:tabs>
        <w:autoSpaceDE w:val="0"/>
        <w:autoSpaceDN w:val="0"/>
        <w:spacing w:after="0" w:line="240" w:lineRule="auto"/>
        <w:ind w:right="3" w:firstLine="2127"/>
        <w:jc w:val="both"/>
        <w:rPr>
          <w:rFonts w:ascii="Times New Roman" w:eastAsia="Calibri" w:hAnsi="Times New Roman" w:cs="Times New Roman"/>
          <w:sz w:val="24"/>
          <w:szCs w:val="24"/>
          <w:lang w:val="kk-KZ" w:eastAsia="en-US"/>
        </w:rPr>
      </w:pPr>
      <w:r w:rsidRPr="00152A01">
        <w:rPr>
          <w:rFonts w:ascii="Times New Roman" w:eastAsia="Calibri" w:hAnsi="Times New Roman" w:cs="Times New Roman"/>
          <w:sz w:val="24"/>
          <w:szCs w:val="24"/>
          <w:lang w:val="kk-KZ" w:eastAsia="en-US"/>
        </w:rPr>
        <w:t>а                                                               б</w:t>
      </w:r>
    </w:p>
    <w:p w:rsidR="00DC41D3" w:rsidRDefault="00DC41D3">
      <w:pPr>
        <w:widowControl w:val="0"/>
        <w:tabs>
          <w:tab w:val="left" w:pos="9072"/>
        </w:tabs>
        <w:autoSpaceDE w:val="0"/>
        <w:autoSpaceDN w:val="0"/>
        <w:spacing w:after="0" w:line="240" w:lineRule="auto"/>
        <w:ind w:right="3" w:firstLine="709"/>
        <w:jc w:val="both"/>
        <w:rPr>
          <w:rFonts w:ascii="Times New Roman" w:eastAsia="Calibri" w:hAnsi="Times New Roman" w:cs="Times New Roman"/>
          <w:sz w:val="16"/>
          <w:szCs w:val="16"/>
          <w:lang w:val="kk-KZ" w:eastAsia="en-US"/>
        </w:rPr>
      </w:pPr>
    </w:p>
    <w:p w:rsidR="00DC41D3" w:rsidRDefault="00152A01">
      <w:pPr>
        <w:widowControl w:val="0"/>
        <w:tabs>
          <w:tab w:val="left" w:pos="9072"/>
        </w:tabs>
        <w:autoSpaceDE w:val="0"/>
        <w:autoSpaceDN w:val="0"/>
        <w:spacing w:after="0" w:line="240" w:lineRule="auto"/>
        <w:ind w:right="3" w:firstLine="709"/>
        <w:jc w:val="both"/>
        <w:rPr>
          <w:rFonts w:ascii="Times New Roman" w:eastAsia="Calibri" w:hAnsi="Times New Roman" w:cs="Times New Roman"/>
          <w:sz w:val="24"/>
          <w:szCs w:val="24"/>
          <w:lang w:val="kk-KZ" w:eastAsia="en-US"/>
        </w:rPr>
      </w:pPr>
      <w:r w:rsidRPr="00152A01">
        <w:rPr>
          <w:rFonts w:ascii="Times New Roman" w:eastAsia="Calibri" w:hAnsi="Times New Roman" w:cs="Times New Roman"/>
          <w:sz w:val="24"/>
          <w:szCs w:val="24"/>
          <w:lang w:val="kk-KZ" w:eastAsia="en-US"/>
        </w:rPr>
        <w:t xml:space="preserve">а – </w:t>
      </w:r>
      <w:r w:rsidRPr="00152A01">
        <w:rPr>
          <w:rFonts w:ascii="Times New Roman" w:eastAsia="Times New Roman" w:hAnsi="Times New Roman" w:cs="Times New Roman"/>
          <w:sz w:val="24"/>
          <w:szCs w:val="24"/>
          <w:lang w:val="en-US" w:eastAsia="en-US"/>
        </w:rPr>
        <w:t>CD</w:t>
      </w:r>
      <w:r w:rsidRPr="00152A01">
        <w:rPr>
          <w:rFonts w:ascii="Times New Roman" w:eastAsia="Calibri" w:hAnsi="Times New Roman" w:cs="Times New Roman"/>
          <w:sz w:val="24"/>
          <w:szCs w:val="24"/>
          <w:lang w:eastAsia="en-US"/>
        </w:rPr>
        <w:t>(</w:t>
      </w:r>
      <w:r w:rsidRPr="00152A01">
        <w:rPr>
          <w:rFonts w:ascii="Times New Roman" w:eastAsia="Calibri" w:hAnsi="Times New Roman" w:cs="Times New Roman"/>
          <w:sz w:val="24"/>
          <w:szCs w:val="24"/>
          <w:lang w:val="en-US" w:eastAsia="en-US"/>
        </w:rPr>
        <w:t>h</w:t>
      </w:r>
      <w:r w:rsidRPr="00152A01">
        <w:rPr>
          <w:rFonts w:ascii="Times New Roman" w:eastAsia="Calibri" w:hAnsi="Times New Roman" w:cs="Times New Roman"/>
          <w:sz w:val="24"/>
          <w:szCs w:val="24"/>
          <w:lang w:eastAsia="en-US"/>
        </w:rPr>
        <w:t>) 1:4</w:t>
      </w:r>
      <w:r w:rsidRPr="00152A01">
        <w:rPr>
          <w:rFonts w:ascii="Times New Roman" w:eastAsia="Calibri" w:hAnsi="Times New Roman" w:cs="Times New Roman"/>
          <w:sz w:val="24"/>
          <w:szCs w:val="24"/>
          <w:lang w:val="kk-KZ" w:eastAsia="en-US"/>
        </w:rPr>
        <w:t xml:space="preserve">; б – </w:t>
      </w:r>
      <w:r w:rsidRPr="00152A01">
        <w:rPr>
          <w:rFonts w:ascii="Times New Roman" w:eastAsia="Times New Roman" w:hAnsi="Times New Roman" w:cs="Times New Roman"/>
          <w:sz w:val="24"/>
          <w:szCs w:val="24"/>
          <w:lang w:val="en-US" w:eastAsia="en-US"/>
        </w:rPr>
        <w:t>CD</w:t>
      </w:r>
      <w:r w:rsidRPr="00152A01">
        <w:rPr>
          <w:rFonts w:ascii="Times New Roman" w:eastAsia="Calibri" w:hAnsi="Times New Roman" w:cs="Times New Roman"/>
          <w:sz w:val="24"/>
          <w:szCs w:val="24"/>
          <w:lang w:eastAsia="en-US"/>
        </w:rPr>
        <w:t>(</w:t>
      </w:r>
      <w:r w:rsidRPr="00152A01">
        <w:rPr>
          <w:rFonts w:ascii="Times New Roman" w:eastAsia="Calibri" w:hAnsi="Times New Roman" w:cs="Times New Roman"/>
          <w:sz w:val="24"/>
          <w:szCs w:val="24"/>
          <w:lang w:val="en-US" w:eastAsia="en-US"/>
        </w:rPr>
        <w:t>m</w:t>
      </w:r>
      <w:r w:rsidRPr="00152A01">
        <w:rPr>
          <w:rFonts w:ascii="Times New Roman" w:eastAsia="Calibri" w:hAnsi="Times New Roman" w:cs="Times New Roman"/>
          <w:sz w:val="24"/>
          <w:szCs w:val="24"/>
          <w:lang w:eastAsia="en-US"/>
        </w:rPr>
        <w:t>) 1:4</w:t>
      </w:r>
    </w:p>
    <w:p w:rsidR="00DC41D3" w:rsidRDefault="00DC41D3">
      <w:pPr>
        <w:widowControl w:val="0"/>
        <w:tabs>
          <w:tab w:val="left" w:pos="9072"/>
        </w:tabs>
        <w:autoSpaceDE w:val="0"/>
        <w:autoSpaceDN w:val="0"/>
        <w:spacing w:after="0" w:line="240" w:lineRule="auto"/>
        <w:ind w:right="3" w:firstLine="709"/>
        <w:jc w:val="center"/>
        <w:rPr>
          <w:rFonts w:ascii="Times New Roman" w:eastAsia="Calibri" w:hAnsi="Times New Roman" w:cs="Times New Roman"/>
          <w:sz w:val="16"/>
          <w:szCs w:val="16"/>
          <w:lang w:val="kk-KZ" w:eastAsia="en-US"/>
        </w:rPr>
      </w:pPr>
    </w:p>
    <w:p w:rsidR="00D5001F" w:rsidRPr="009A6FEA" w:rsidRDefault="00D5001F">
      <w:pPr>
        <w:widowControl w:val="0"/>
        <w:tabs>
          <w:tab w:val="left" w:pos="9072"/>
        </w:tabs>
        <w:autoSpaceDE w:val="0"/>
        <w:autoSpaceDN w:val="0"/>
        <w:spacing w:after="0" w:line="240" w:lineRule="auto"/>
        <w:ind w:right="3"/>
        <w:jc w:val="center"/>
        <w:rPr>
          <w:rFonts w:ascii="Times New Roman" w:eastAsia="Calibri" w:hAnsi="Times New Roman" w:cs="Times New Roman"/>
          <w:sz w:val="28"/>
          <w:szCs w:val="28"/>
          <w:lang w:eastAsia="en-US"/>
        </w:rPr>
      </w:pPr>
      <w:r w:rsidRPr="009A6FEA">
        <w:rPr>
          <w:rFonts w:ascii="Times New Roman" w:eastAsia="Calibri" w:hAnsi="Times New Roman" w:cs="Times New Roman"/>
          <w:sz w:val="28"/>
          <w:szCs w:val="28"/>
          <w:lang w:eastAsia="en-US"/>
        </w:rPr>
        <w:t>Рисунок 3.1</w:t>
      </w:r>
      <w:r w:rsidR="00D05F29" w:rsidRPr="009A6FEA">
        <w:rPr>
          <w:rFonts w:ascii="Times New Roman" w:eastAsia="Calibri" w:hAnsi="Times New Roman" w:cs="Times New Roman"/>
          <w:sz w:val="28"/>
          <w:szCs w:val="28"/>
          <w:lang w:eastAsia="en-US"/>
        </w:rPr>
        <w:t>7</w:t>
      </w:r>
      <w:r w:rsidRPr="009A6FEA">
        <w:rPr>
          <w:rFonts w:ascii="Times New Roman" w:eastAsia="Calibri" w:hAnsi="Times New Roman" w:cs="Times New Roman"/>
          <w:sz w:val="28"/>
          <w:szCs w:val="28"/>
          <w:lang w:eastAsia="en-US"/>
        </w:rPr>
        <w:t xml:space="preserve"> – Спектры поглощения (1), возбуждения флуоресценции (2) и флуоресценции </w:t>
      </w:r>
      <w:r w:rsidRPr="009A6FEA">
        <w:rPr>
          <w:rFonts w:ascii="Times New Roman" w:eastAsia="Times New Roman" w:hAnsi="Times New Roman" w:cs="Times New Roman"/>
          <w:sz w:val="28"/>
          <w:szCs w:val="28"/>
          <w:lang w:eastAsia="en-US"/>
        </w:rPr>
        <w:t>(λ</w:t>
      </w:r>
      <w:r w:rsidRPr="009A6FEA">
        <w:rPr>
          <w:rFonts w:ascii="Times New Roman" w:eastAsia="Times New Roman" w:hAnsi="Times New Roman" w:cs="Times New Roman"/>
          <w:sz w:val="28"/>
          <w:szCs w:val="28"/>
          <w:vertAlign w:val="subscript"/>
          <w:lang w:eastAsia="en-US"/>
        </w:rPr>
        <w:t>возб</w:t>
      </w:r>
      <w:r w:rsidRPr="009A6FEA">
        <w:rPr>
          <w:rFonts w:ascii="Times New Roman" w:eastAsia="Times New Roman" w:hAnsi="Times New Roman" w:cs="Times New Roman"/>
          <w:sz w:val="28"/>
          <w:szCs w:val="28"/>
          <w:lang w:eastAsia="en-US"/>
        </w:rPr>
        <w:t xml:space="preserve">=230 нм (3) и 350 нм (4)) </w:t>
      </w:r>
      <w:r w:rsidRPr="009A6FEA">
        <w:rPr>
          <w:rFonts w:ascii="Times New Roman" w:eastAsia="Calibri" w:hAnsi="Times New Roman" w:cs="Times New Roman"/>
          <w:sz w:val="28"/>
          <w:szCs w:val="28"/>
          <w:lang w:eastAsia="en-US"/>
        </w:rPr>
        <w:t>УТ 1:</w:t>
      </w:r>
      <w:r w:rsidR="004A482D" w:rsidRPr="009A6FEA">
        <w:rPr>
          <w:rFonts w:ascii="Times New Roman" w:eastAsia="Calibri" w:hAnsi="Times New Roman" w:cs="Times New Roman"/>
          <w:sz w:val="28"/>
          <w:szCs w:val="28"/>
          <w:lang w:eastAsia="en-US"/>
        </w:rPr>
        <w:t>4</w:t>
      </w:r>
      <w:r w:rsidRPr="009A6FEA">
        <w:rPr>
          <w:rFonts w:ascii="Times New Roman" w:eastAsia="Calibri" w:hAnsi="Times New Roman" w:cs="Times New Roman"/>
          <w:sz w:val="28"/>
          <w:szCs w:val="28"/>
          <w:lang w:eastAsia="en-US"/>
        </w:rPr>
        <w:t>, синтезированные различными методами</w:t>
      </w:r>
    </w:p>
    <w:p w:rsidR="00D5001F" w:rsidRPr="00705B6E" w:rsidRDefault="00D5001F">
      <w:pPr>
        <w:widowControl w:val="0"/>
        <w:tabs>
          <w:tab w:val="left" w:pos="9072"/>
        </w:tabs>
        <w:autoSpaceDE w:val="0"/>
        <w:autoSpaceDN w:val="0"/>
        <w:spacing w:after="0" w:line="240" w:lineRule="auto"/>
        <w:ind w:right="3" w:firstLine="709"/>
        <w:jc w:val="both"/>
        <w:rPr>
          <w:rFonts w:ascii="Times New Roman" w:eastAsia="Calibri" w:hAnsi="Times New Roman" w:cs="Times New Roman"/>
          <w:sz w:val="28"/>
          <w:szCs w:val="28"/>
          <w:lang w:eastAsia="en-US"/>
        </w:rPr>
      </w:pPr>
      <w:r w:rsidRPr="00705B6E">
        <w:rPr>
          <w:rFonts w:ascii="Times New Roman" w:eastAsia="Calibri" w:hAnsi="Times New Roman" w:cs="Times New Roman"/>
          <w:sz w:val="28"/>
          <w:szCs w:val="28"/>
          <w:lang w:eastAsia="en-US"/>
        </w:rPr>
        <w:t>Достаточно близкие спектры были получены для УТ, с азот- и кислородсодержащими группами в работах</w:t>
      </w:r>
      <w:r w:rsidRPr="00705B6E">
        <w:rPr>
          <w:rFonts w:ascii="Times New Roman" w:eastAsia="Times New Roman" w:hAnsi="Times New Roman" w:cs="Times New Roman"/>
          <w:sz w:val="28"/>
          <w:szCs w:val="28"/>
          <w:lang w:eastAsia="en-US"/>
        </w:rPr>
        <w:t xml:space="preserve"> [</w:t>
      </w:r>
      <w:r w:rsidR="00386770" w:rsidRPr="00705B6E">
        <w:rPr>
          <w:rFonts w:ascii="Times New Roman" w:eastAsia="Times New Roman" w:hAnsi="Times New Roman" w:cs="Times New Roman"/>
          <w:sz w:val="28"/>
          <w:szCs w:val="28"/>
          <w:lang w:eastAsia="en-US"/>
        </w:rPr>
        <w:t xml:space="preserve">28, </w:t>
      </w:r>
      <w:r w:rsidR="00152A01" w:rsidRPr="00152A01">
        <w:rPr>
          <w:rFonts w:ascii="Times New Roman" w:eastAsia="Times New Roman" w:hAnsi="Times New Roman" w:cs="Times New Roman"/>
          <w:sz w:val="28"/>
          <w:szCs w:val="28"/>
          <w:lang w:val="kk-KZ" w:eastAsia="en-US"/>
        </w:rPr>
        <w:t xml:space="preserve">р. 118000; </w:t>
      </w:r>
      <w:r w:rsidR="00386770" w:rsidRPr="00705B6E">
        <w:rPr>
          <w:rFonts w:ascii="Times New Roman" w:eastAsia="Times New Roman" w:hAnsi="Times New Roman" w:cs="Times New Roman"/>
          <w:sz w:val="28"/>
          <w:szCs w:val="28"/>
          <w:lang w:eastAsia="en-US"/>
        </w:rPr>
        <w:t xml:space="preserve">177, </w:t>
      </w:r>
      <w:r w:rsidR="00152A01" w:rsidRPr="00152A01">
        <w:rPr>
          <w:rFonts w:ascii="Times New Roman" w:eastAsia="Times New Roman" w:hAnsi="Times New Roman" w:cs="Times New Roman"/>
          <w:sz w:val="28"/>
          <w:szCs w:val="28"/>
          <w:lang w:val="kk-KZ" w:eastAsia="en-US"/>
        </w:rPr>
        <w:t xml:space="preserve">р. 447-457; </w:t>
      </w:r>
      <w:r w:rsidR="00386770" w:rsidRPr="00705B6E">
        <w:rPr>
          <w:rFonts w:ascii="Times New Roman" w:eastAsia="Times New Roman" w:hAnsi="Times New Roman" w:cs="Times New Roman"/>
          <w:sz w:val="28"/>
          <w:szCs w:val="28"/>
          <w:lang w:eastAsia="en-US"/>
        </w:rPr>
        <w:t>179</w:t>
      </w:r>
      <w:r w:rsidR="00152A01" w:rsidRPr="00152A01">
        <w:rPr>
          <w:rFonts w:ascii="Times New Roman" w:eastAsia="Times New Roman" w:hAnsi="Times New Roman" w:cs="Times New Roman"/>
          <w:sz w:val="28"/>
          <w:szCs w:val="28"/>
          <w:lang w:val="kk-KZ" w:eastAsia="en-US"/>
        </w:rPr>
        <w:t>, р. 1-6</w:t>
      </w:r>
      <w:r w:rsidRPr="00705B6E">
        <w:rPr>
          <w:rFonts w:ascii="Times New Roman" w:eastAsia="Times New Roman" w:hAnsi="Times New Roman" w:cs="Times New Roman"/>
          <w:sz w:val="28"/>
          <w:szCs w:val="28"/>
          <w:lang w:eastAsia="en-US"/>
        </w:rPr>
        <w:t>].</w:t>
      </w:r>
    </w:p>
    <w:p w:rsidR="00D5001F" w:rsidRPr="009A6FEA" w:rsidRDefault="00D5001F">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705B6E">
        <w:rPr>
          <w:rFonts w:ascii="Times New Roman" w:eastAsia="Times New Roman" w:hAnsi="Times New Roman" w:cs="Times New Roman"/>
          <w:sz w:val="28"/>
          <w:szCs w:val="28"/>
          <w:lang w:eastAsia="en-US"/>
        </w:rPr>
        <w:t>Спектры поглощения УТ (рис</w:t>
      </w:r>
      <w:r w:rsidR="002D60BB" w:rsidRPr="00705B6E">
        <w:rPr>
          <w:rFonts w:ascii="Times New Roman" w:eastAsia="Times New Roman" w:hAnsi="Times New Roman" w:cs="Times New Roman"/>
          <w:sz w:val="28"/>
          <w:szCs w:val="28"/>
          <w:lang w:val="kk-KZ" w:eastAsia="en-US"/>
        </w:rPr>
        <w:t>унок</w:t>
      </w:r>
      <w:r w:rsidRPr="00705B6E">
        <w:rPr>
          <w:rFonts w:ascii="Times New Roman" w:eastAsia="Times New Roman" w:hAnsi="Times New Roman" w:cs="Times New Roman"/>
          <w:sz w:val="28"/>
          <w:szCs w:val="28"/>
          <w:lang w:eastAsia="en-US"/>
        </w:rPr>
        <w:t>3.1</w:t>
      </w:r>
      <w:r w:rsidR="00D05F29" w:rsidRPr="00705B6E">
        <w:rPr>
          <w:rFonts w:ascii="Times New Roman" w:eastAsia="Times New Roman" w:hAnsi="Times New Roman" w:cs="Times New Roman"/>
          <w:sz w:val="28"/>
          <w:szCs w:val="28"/>
          <w:lang w:eastAsia="en-US"/>
        </w:rPr>
        <w:t>8</w:t>
      </w:r>
      <w:r w:rsidRPr="00705B6E">
        <w:rPr>
          <w:rFonts w:ascii="Times New Roman" w:eastAsia="Times New Roman" w:hAnsi="Times New Roman" w:cs="Times New Roman"/>
          <w:sz w:val="28"/>
          <w:szCs w:val="28"/>
          <w:lang w:eastAsia="en-US"/>
        </w:rPr>
        <w:t xml:space="preserve">) имеют максимумы в области </w:t>
      </w:r>
      <w:r w:rsidRPr="009A6FEA">
        <w:rPr>
          <w:rFonts w:ascii="Times New Roman" w:eastAsia="Times New Roman" w:hAnsi="Times New Roman" w:cs="Times New Roman"/>
          <w:sz w:val="28"/>
          <w:szCs w:val="28"/>
          <w:lang w:eastAsia="en-US"/>
        </w:rPr>
        <w:t>234</w:t>
      </w:r>
      <w:r w:rsidR="002D60BB">
        <w:rPr>
          <w:rFonts w:ascii="Times New Roman" w:eastAsia="Times New Roman" w:hAnsi="Times New Roman" w:cs="Times New Roman"/>
          <w:sz w:val="28"/>
          <w:szCs w:val="28"/>
          <w:lang w:val="kk-KZ" w:eastAsia="en-US"/>
        </w:rPr>
        <w:t> </w:t>
      </w:r>
      <w:r w:rsidRPr="009A6FEA">
        <w:rPr>
          <w:rFonts w:ascii="Times New Roman" w:eastAsia="Times New Roman" w:hAnsi="Times New Roman" w:cs="Times New Roman"/>
          <w:sz w:val="28"/>
          <w:szCs w:val="28"/>
          <w:lang w:eastAsia="en-US"/>
        </w:rPr>
        <w:t xml:space="preserve">нм и 330-340 нм. </w:t>
      </w:r>
    </w:p>
    <w:p w:rsidR="00DC41D3" w:rsidRDefault="00DC41D3">
      <w:pPr>
        <w:widowControl w:val="0"/>
        <w:tabs>
          <w:tab w:val="left" w:pos="9072"/>
        </w:tabs>
        <w:autoSpaceDE w:val="0"/>
        <w:autoSpaceDN w:val="0"/>
        <w:spacing w:after="0" w:line="240" w:lineRule="auto"/>
        <w:ind w:right="3" w:firstLine="709"/>
        <w:jc w:val="both"/>
        <w:rPr>
          <w:rFonts w:ascii="Times New Roman" w:eastAsia="Calibri" w:hAnsi="Times New Roman" w:cs="Times New Roman"/>
          <w:sz w:val="28"/>
          <w:szCs w:val="28"/>
          <w:lang w:val="kk-KZ" w:eastAsia="en-US"/>
        </w:rPr>
      </w:pPr>
    </w:p>
    <w:p w:rsidR="00DC41D3" w:rsidRDefault="00DC41D3">
      <w:pPr>
        <w:widowControl w:val="0"/>
        <w:tabs>
          <w:tab w:val="left" w:pos="9072"/>
        </w:tabs>
        <w:autoSpaceDE w:val="0"/>
        <w:autoSpaceDN w:val="0"/>
        <w:spacing w:after="0" w:line="240" w:lineRule="auto"/>
        <w:ind w:right="3"/>
        <w:jc w:val="center"/>
        <w:rPr>
          <w:rFonts w:ascii="Times New Roman" w:eastAsia="Calibri" w:hAnsi="Times New Roman" w:cs="Times New Roman"/>
          <w:sz w:val="28"/>
          <w:szCs w:val="28"/>
          <w:lang w:val="kk-KZ" w:eastAsia="en-US"/>
        </w:rPr>
      </w:pPr>
      <w:r>
        <w:rPr>
          <w:rFonts w:ascii="Times New Roman" w:eastAsia="Times New Roman" w:hAnsi="Times New Roman" w:cs="Times New Roman"/>
          <w:noProof/>
          <w:sz w:val="28"/>
          <w:szCs w:val="28"/>
        </w:rPr>
        <w:drawing>
          <wp:inline distT="0" distB="0" distL="0" distR="0">
            <wp:extent cx="2507660" cy="1884459"/>
            <wp:effectExtent l="0" t="0" r="6985" b="1905"/>
            <wp:docPr id="478"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5" cstate="print"/>
                    <a:srcRect/>
                    <a:stretch>
                      <a:fillRect/>
                    </a:stretch>
                  </pic:blipFill>
                  <pic:spPr bwMode="auto">
                    <a:xfrm>
                      <a:off x="0" y="0"/>
                      <a:ext cx="2533743" cy="19040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rPr>
        <w:drawing>
          <wp:inline distT="0" distB="0" distL="0" distR="0">
            <wp:extent cx="2601951" cy="1971923"/>
            <wp:effectExtent l="0" t="0" r="8255" b="0"/>
            <wp:docPr id="47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6" cstate="print"/>
                    <a:srcRect/>
                    <a:stretch>
                      <a:fillRect/>
                    </a:stretch>
                  </pic:blipFill>
                  <pic:spPr bwMode="auto">
                    <a:xfrm>
                      <a:off x="0" y="0"/>
                      <a:ext cx="2601584" cy="1971645"/>
                    </a:xfrm>
                    <a:prstGeom prst="rect">
                      <a:avLst/>
                    </a:prstGeom>
                    <a:noFill/>
                    <a:ln w="9525">
                      <a:noFill/>
                      <a:miter lim="800000"/>
                      <a:headEnd/>
                      <a:tailEnd/>
                    </a:ln>
                  </pic:spPr>
                </pic:pic>
              </a:graphicData>
            </a:graphic>
          </wp:inline>
        </w:drawing>
      </w:r>
    </w:p>
    <w:p w:rsidR="00DC41D3" w:rsidRDefault="00DC41D3">
      <w:pPr>
        <w:widowControl w:val="0"/>
        <w:tabs>
          <w:tab w:val="left" w:pos="9072"/>
        </w:tabs>
        <w:autoSpaceDE w:val="0"/>
        <w:autoSpaceDN w:val="0"/>
        <w:spacing w:after="0" w:line="240" w:lineRule="auto"/>
        <w:ind w:right="3" w:firstLine="2410"/>
        <w:jc w:val="both"/>
        <w:rPr>
          <w:rFonts w:ascii="Times New Roman" w:eastAsia="Calibri" w:hAnsi="Times New Roman" w:cs="Times New Roman"/>
          <w:sz w:val="16"/>
          <w:szCs w:val="16"/>
          <w:lang w:val="kk-KZ" w:eastAsia="en-US"/>
        </w:rPr>
      </w:pPr>
    </w:p>
    <w:p w:rsidR="00DC41D3" w:rsidRDefault="00152A01">
      <w:pPr>
        <w:widowControl w:val="0"/>
        <w:tabs>
          <w:tab w:val="left" w:pos="9072"/>
        </w:tabs>
        <w:autoSpaceDE w:val="0"/>
        <w:autoSpaceDN w:val="0"/>
        <w:spacing w:after="0" w:line="240" w:lineRule="auto"/>
        <w:ind w:right="3" w:firstLine="2410"/>
        <w:jc w:val="both"/>
        <w:rPr>
          <w:rFonts w:ascii="Times New Roman" w:eastAsia="Calibri" w:hAnsi="Times New Roman" w:cs="Times New Roman"/>
          <w:sz w:val="24"/>
          <w:szCs w:val="24"/>
          <w:lang w:val="kk-KZ" w:eastAsia="en-US"/>
        </w:rPr>
      </w:pPr>
      <w:r w:rsidRPr="00152A01">
        <w:rPr>
          <w:rFonts w:ascii="Times New Roman" w:eastAsia="Calibri" w:hAnsi="Times New Roman" w:cs="Times New Roman"/>
          <w:sz w:val="24"/>
          <w:szCs w:val="24"/>
          <w:lang w:val="kk-KZ" w:eastAsia="en-US"/>
        </w:rPr>
        <w:t>а                                                           б</w:t>
      </w:r>
    </w:p>
    <w:p w:rsidR="00DC41D3" w:rsidRDefault="00DC41D3">
      <w:pPr>
        <w:widowControl w:val="0"/>
        <w:tabs>
          <w:tab w:val="left" w:pos="9072"/>
        </w:tabs>
        <w:autoSpaceDE w:val="0"/>
        <w:autoSpaceDN w:val="0"/>
        <w:spacing w:after="0" w:line="240" w:lineRule="auto"/>
        <w:ind w:right="3" w:firstLine="709"/>
        <w:jc w:val="center"/>
        <w:rPr>
          <w:rFonts w:ascii="Times New Roman" w:eastAsia="Times New Roman" w:hAnsi="Times New Roman" w:cs="Times New Roman"/>
          <w:sz w:val="16"/>
          <w:szCs w:val="16"/>
          <w:lang w:val="kk-KZ" w:eastAsia="en-US"/>
        </w:rPr>
      </w:pPr>
    </w:p>
    <w:p w:rsidR="00D5001F" w:rsidRPr="009A6FEA" w:rsidRDefault="00D5001F">
      <w:pPr>
        <w:widowControl w:val="0"/>
        <w:tabs>
          <w:tab w:val="left" w:pos="9072"/>
        </w:tabs>
        <w:autoSpaceDE w:val="0"/>
        <w:autoSpaceDN w:val="0"/>
        <w:spacing w:after="0" w:line="240" w:lineRule="auto"/>
        <w:ind w:right="3"/>
        <w:jc w:val="center"/>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Рисунок 3.1</w:t>
      </w:r>
      <w:r w:rsidR="00D05F29" w:rsidRPr="009A6FEA">
        <w:rPr>
          <w:rFonts w:ascii="Times New Roman" w:eastAsia="Times New Roman" w:hAnsi="Times New Roman" w:cs="Times New Roman"/>
          <w:sz w:val="28"/>
          <w:szCs w:val="28"/>
          <w:lang w:eastAsia="en-US"/>
        </w:rPr>
        <w:t>8</w:t>
      </w:r>
      <w:r w:rsidRPr="009A6FEA">
        <w:rPr>
          <w:rFonts w:ascii="Times New Roman" w:eastAsia="Times New Roman" w:hAnsi="Times New Roman" w:cs="Times New Roman"/>
          <w:sz w:val="28"/>
          <w:szCs w:val="28"/>
          <w:lang w:eastAsia="en-US"/>
        </w:rPr>
        <w:t xml:space="preserve"> – Спектры поглощения УТ, полученные гидротермальным (а) и микроволновым (б) методами синтеза с разным молярным соотношением прекурсоров: 1 – 1:1, 2 – 1:4, 3 – 1:5, 4 – 1:6</w:t>
      </w:r>
    </w:p>
    <w:p w:rsidR="00DC41D3" w:rsidRDefault="00DC41D3">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p>
    <w:p w:rsidR="00D5001F" w:rsidRPr="009A6FEA" w:rsidRDefault="00D5001F">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705B6E">
        <w:rPr>
          <w:rFonts w:ascii="Times New Roman" w:eastAsia="Times New Roman" w:hAnsi="Times New Roman" w:cs="Times New Roman"/>
          <w:sz w:val="28"/>
          <w:szCs w:val="28"/>
          <w:lang w:eastAsia="en-US"/>
        </w:rPr>
        <w:t>Как известно [</w:t>
      </w:r>
      <w:r w:rsidR="00386770" w:rsidRPr="00705B6E">
        <w:rPr>
          <w:rFonts w:ascii="Times New Roman" w:eastAsia="Times New Roman" w:hAnsi="Times New Roman" w:cs="Times New Roman"/>
          <w:sz w:val="28"/>
          <w:szCs w:val="28"/>
          <w:lang w:eastAsia="en-US"/>
        </w:rPr>
        <w:t xml:space="preserve">90, </w:t>
      </w:r>
      <w:r w:rsidR="00152A01" w:rsidRPr="00152A01">
        <w:rPr>
          <w:rFonts w:ascii="Times New Roman" w:eastAsia="Times New Roman" w:hAnsi="Times New Roman" w:cs="Times New Roman"/>
          <w:sz w:val="28"/>
          <w:szCs w:val="28"/>
          <w:lang w:val="kk-KZ" w:eastAsia="en-US"/>
        </w:rPr>
        <w:t xml:space="preserve">р. 2-17; </w:t>
      </w:r>
      <w:r w:rsidR="00386770" w:rsidRPr="00705B6E">
        <w:rPr>
          <w:rFonts w:ascii="Times New Roman" w:eastAsia="Times New Roman" w:hAnsi="Times New Roman" w:cs="Times New Roman"/>
          <w:sz w:val="28"/>
          <w:szCs w:val="28"/>
          <w:lang w:eastAsia="en-US"/>
        </w:rPr>
        <w:t xml:space="preserve">165, </w:t>
      </w:r>
      <w:r w:rsidR="00152A01" w:rsidRPr="00152A01">
        <w:rPr>
          <w:rFonts w:ascii="Times New Roman" w:eastAsia="Times New Roman" w:hAnsi="Times New Roman" w:cs="Times New Roman"/>
          <w:sz w:val="28"/>
          <w:szCs w:val="28"/>
          <w:lang w:val="kk-KZ" w:eastAsia="en-US"/>
        </w:rPr>
        <w:t xml:space="preserve">р. 1191-1199; </w:t>
      </w:r>
      <w:r w:rsidR="00386770" w:rsidRPr="00705B6E">
        <w:rPr>
          <w:rFonts w:ascii="Times New Roman" w:eastAsia="Times New Roman" w:hAnsi="Times New Roman" w:cs="Times New Roman"/>
          <w:sz w:val="28"/>
          <w:szCs w:val="28"/>
          <w:lang w:eastAsia="en-US"/>
        </w:rPr>
        <w:t>176</w:t>
      </w:r>
      <w:r w:rsidR="00152A01" w:rsidRPr="00152A01">
        <w:rPr>
          <w:rFonts w:ascii="Times New Roman" w:eastAsia="Times New Roman" w:hAnsi="Times New Roman" w:cs="Times New Roman"/>
          <w:sz w:val="28"/>
          <w:szCs w:val="28"/>
          <w:lang w:val="kk-KZ" w:eastAsia="en-US"/>
        </w:rPr>
        <w:t xml:space="preserve">, р. 1412-1419; 177, р. 447-457; 178, р. 2000936; </w:t>
      </w:r>
      <w:r w:rsidR="00386770" w:rsidRPr="00705B6E">
        <w:rPr>
          <w:rFonts w:ascii="Times New Roman" w:eastAsia="Times New Roman" w:hAnsi="Times New Roman" w:cs="Times New Roman"/>
          <w:sz w:val="28"/>
          <w:szCs w:val="28"/>
          <w:lang w:eastAsia="en-US"/>
        </w:rPr>
        <w:t>179</w:t>
      </w:r>
      <w:r w:rsidR="00152A01" w:rsidRPr="00152A01">
        <w:rPr>
          <w:rFonts w:ascii="Times New Roman" w:eastAsia="Times New Roman" w:hAnsi="Times New Roman" w:cs="Times New Roman"/>
          <w:sz w:val="28"/>
          <w:szCs w:val="28"/>
          <w:lang w:val="kk-KZ" w:eastAsia="en-US"/>
        </w:rPr>
        <w:t>, р. 1-6</w:t>
      </w:r>
      <w:r w:rsidRPr="00705B6E">
        <w:rPr>
          <w:rFonts w:ascii="Times New Roman" w:eastAsia="Times New Roman" w:hAnsi="Times New Roman" w:cs="Times New Roman"/>
          <w:sz w:val="28"/>
          <w:szCs w:val="28"/>
          <w:lang w:eastAsia="en-US"/>
        </w:rPr>
        <w:t>], полоса поглощения на 200–250 нм вызвана π–π* переходом в сопряженных углеродных связях УТ, длинноволновая полоса поглощения является результатом n–π* переходов в С=О связях УТ. Поглощение на длинноволновом крыле (λ&gt;400 нм) может быть вызвано поверхностными группами, к которым относятся C–N, N–H связи [</w:t>
      </w:r>
      <w:r w:rsidR="00386770" w:rsidRPr="00705B6E">
        <w:rPr>
          <w:rFonts w:ascii="Times New Roman" w:eastAsia="Times New Roman" w:hAnsi="Times New Roman" w:cs="Times New Roman"/>
          <w:sz w:val="28"/>
          <w:szCs w:val="28"/>
          <w:lang w:eastAsia="en-US"/>
        </w:rPr>
        <w:t xml:space="preserve">90, </w:t>
      </w:r>
      <w:r w:rsidR="00152A01" w:rsidRPr="00152A01">
        <w:rPr>
          <w:rFonts w:ascii="Times New Roman" w:eastAsia="Times New Roman" w:hAnsi="Times New Roman" w:cs="Times New Roman"/>
          <w:sz w:val="28"/>
          <w:szCs w:val="28"/>
          <w:lang w:val="kk-KZ" w:eastAsia="en-US"/>
        </w:rPr>
        <w:t xml:space="preserve">р. 2-17; </w:t>
      </w:r>
      <w:r w:rsidR="00386770" w:rsidRPr="00705B6E">
        <w:rPr>
          <w:rFonts w:ascii="Times New Roman" w:eastAsia="Times New Roman" w:hAnsi="Times New Roman" w:cs="Times New Roman"/>
          <w:sz w:val="28"/>
          <w:szCs w:val="28"/>
          <w:lang w:eastAsia="en-US"/>
        </w:rPr>
        <w:t>177</w:t>
      </w:r>
      <w:r w:rsidR="00152A01" w:rsidRPr="00152A01">
        <w:rPr>
          <w:rFonts w:ascii="Times New Roman" w:eastAsia="Times New Roman" w:hAnsi="Times New Roman" w:cs="Times New Roman"/>
          <w:sz w:val="28"/>
          <w:szCs w:val="28"/>
          <w:lang w:val="kk-KZ" w:eastAsia="en-US"/>
        </w:rPr>
        <w:t>, р. 447-457</w:t>
      </w:r>
      <w:r w:rsidRPr="00705B6E">
        <w:rPr>
          <w:rFonts w:ascii="Times New Roman" w:eastAsia="Times New Roman" w:hAnsi="Times New Roman" w:cs="Times New Roman"/>
          <w:sz w:val="28"/>
          <w:szCs w:val="28"/>
          <w:lang w:eastAsia="en-US"/>
        </w:rPr>
        <w:t xml:space="preserve">]. Можно отметить, что коротковолновая полоса поглощения независимо от способа синтеза и соотношения прекурсоров, практически, </w:t>
      </w:r>
      <w:r w:rsidRPr="009A6FEA">
        <w:rPr>
          <w:rFonts w:ascii="Times New Roman" w:eastAsia="Times New Roman" w:hAnsi="Times New Roman" w:cs="Times New Roman"/>
          <w:sz w:val="28"/>
          <w:szCs w:val="28"/>
          <w:lang w:eastAsia="en-US"/>
        </w:rPr>
        <w:t xml:space="preserve">совпадает для всех образцов, а длинноволновая полоса </w:t>
      </w:r>
      <w:r w:rsidR="005E0E2D" w:rsidRPr="009A6FEA">
        <w:rPr>
          <w:rFonts w:ascii="Times New Roman" w:eastAsia="Times New Roman" w:hAnsi="Times New Roman" w:cs="Times New Roman"/>
          <w:sz w:val="28"/>
          <w:szCs w:val="28"/>
          <w:lang w:eastAsia="en-US"/>
        </w:rPr>
        <w:t>УТ</w:t>
      </w:r>
      <w:r w:rsidRPr="009A6FEA">
        <w:rPr>
          <w:rFonts w:ascii="Times New Roman" w:eastAsia="Times New Roman" w:hAnsi="Times New Roman" w:cs="Times New Roman"/>
          <w:sz w:val="28"/>
          <w:szCs w:val="28"/>
          <w:lang w:eastAsia="en-US"/>
        </w:rPr>
        <w:t xml:space="preserve">, полученных микроволновым методом, незначительно сдвинута в красную область. При этом в обеих сериях максимумы длинноволнового поглощения УТ с соотношением 1:1 находятся в более коротковолновой области, по сравнению со спектрами остальных УТ (таблица 3.1). </w:t>
      </w:r>
    </w:p>
    <w:p w:rsidR="00DC41D3" w:rsidRDefault="00DC41D3">
      <w:pPr>
        <w:widowControl w:val="0"/>
        <w:tabs>
          <w:tab w:val="left" w:pos="9072"/>
        </w:tabs>
        <w:autoSpaceDE w:val="0"/>
        <w:autoSpaceDN w:val="0"/>
        <w:spacing w:after="0" w:line="240" w:lineRule="auto"/>
        <w:ind w:right="3" w:firstLine="709"/>
        <w:jc w:val="both"/>
        <w:rPr>
          <w:rFonts w:ascii="Times New Roman" w:eastAsia="Calibri" w:hAnsi="Times New Roman" w:cs="Times New Roman"/>
          <w:sz w:val="28"/>
          <w:szCs w:val="28"/>
          <w:lang w:eastAsia="en-US"/>
        </w:rPr>
      </w:pPr>
    </w:p>
    <w:p w:rsidR="00D5001F" w:rsidRDefault="00D5001F">
      <w:pPr>
        <w:widowControl w:val="0"/>
        <w:tabs>
          <w:tab w:val="left" w:pos="9072"/>
        </w:tabs>
        <w:autoSpaceDE w:val="0"/>
        <w:autoSpaceDN w:val="0"/>
        <w:spacing w:after="0" w:line="240" w:lineRule="auto"/>
        <w:ind w:right="3"/>
        <w:jc w:val="both"/>
        <w:rPr>
          <w:rFonts w:ascii="Times New Roman" w:eastAsia="Times New Roman" w:hAnsi="Times New Roman" w:cs="Times New Roman"/>
          <w:sz w:val="28"/>
          <w:szCs w:val="28"/>
          <w:lang w:val="kk-KZ" w:eastAsia="en-US"/>
        </w:rPr>
      </w:pPr>
      <w:r w:rsidRPr="009A6FEA">
        <w:rPr>
          <w:rFonts w:ascii="Times New Roman" w:eastAsia="Times New Roman" w:hAnsi="Times New Roman" w:cs="Times New Roman"/>
          <w:sz w:val="28"/>
          <w:szCs w:val="28"/>
          <w:lang w:val="kk-KZ" w:eastAsia="en-US"/>
        </w:rPr>
        <w:t xml:space="preserve">Таблица 3.1 – Данные спектров поглощения исследуемых растворов </w:t>
      </w:r>
    </w:p>
    <w:p w:rsidR="002D60BB" w:rsidRPr="002D60BB" w:rsidRDefault="002D60BB">
      <w:pPr>
        <w:widowControl w:val="0"/>
        <w:tabs>
          <w:tab w:val="left" w:pos="9072"/>
        </w:tabs>
        <w:autoSpaceDE w:val="0"/>
        <w:autoSpaceDN w:val="0"/>
        <w:spacing w:after="0" w:line="240" w:lineRule="auto"/>
        <w:ind w:right="3"/>
        <w:jc w:val="both"/>
        <w:rPr>
          <w:rFonts w:ascii="Times New Roman" w:eastAsia="Times New Roman" w:hAnsi="Times New Roman" w:cs="Times New Roman"/>
          <w:sz w:val="16"/>
          <w:szCs w:val="16"/>
          <w:lang w:val="kk-KZ" w:eastAsia="en-US"/>
        </w:rPr>
      </w:pPr>
    </w:p>
    <w:tbl>
      <w:tblPr>
        <w:tblW w:w="48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1933"/>
        <w:gridCol w:w="2245"/>
        <w:gridCol w:w="1942"/>
      </w:tblGrid>
      <w:tr w:rsidR="00D5001F" w:rsidRPr="009A6FEA" w:rsidTr="008A3D14">
        <w:trPr>
          <w:jc w:val="center"/>
        </w:trPr>
        <w:tc>
          <w:tcPr>
            <w:tcW w:w="1786" w:type="pct"/>
          </w:tcPr>
          <w:p w:rsidR="00D5001F" w:rsidRPr="002D60BB" w:rsidRDefault="00152A01">
            <w:pPr>
              <w:widowControl w:val="0"/>
              <w:tabs>
                <w:tab w:val="left" w:pos="9072"/>
              </w:tabs>
              <w:autoSpaceDE w:val="0"/>
              <w:autoSpaceDN w:val="0"/>
              <w:spacing w:after="0" w:line="240" w:lineRule="auto"/>
              <w:ind w:right="3"/>
              <w:jc w:val="center"/>
              <w:rPr>
                <w:rFonts w:ascii="Times New Roman" w:eastAsia="Batang" w:hAnsi="Times New Roman" w:cs="Times New Roman"/>
                <w:sz w:val="24"/>
                <w:szCs w:val="28"/>
                <w:lang w:eastAsia="ko-KR"/>
              </w:rPr>
            </w:pPr>
            <w:r w:rsidRPr="00152A01">
              <w:rPr>
                <w:rFonts w:ascii="Times New Roman" w:eastAsia="Batang" w:hAnsi="Times New Roman" w:cs="Times New Roman"/>
                <w:sz w:val="24"/>
                <w:szCs w:val="28"/>
                <w:lang w:eastAsia="ko-KR"/>
              </w:rPr>
              <w:t>Раствор</w:t>
            </w:r>
          </w:p>
        </w:tc>
        <w:tc>
          <w:tcPr>
            <w:tcW w:w="1015" w:type="pct"/>
          </w:tcPr>
          <w:p w:rsidR="00D5001F" w:rsidRPr="002D60BB" w:rsidRDefault="00152A01">
            <w:pPr>
              <w:widowControl w:val="0"/>
              <w:tabs>
                <w:tab w:val="left" w:pos="9072"/>
              </w:tabs>
              <w:autoSpaceDE w:val="0"/>
              <w:autoSpaceDN w:val="0"/>
              <w:spacing w:after="0" w:line="240" w:lineRule="auto"/>
              <w:ind w:right="3"/>
              <w:jc w:val="center"/>
              <w:rPr>
                <w:rFonts w:ascii="Times New Roman" w:eastAsia="Batang" w:hAnsi="Times New Roman" w:cs="Times New Roman"/>
                <w:sz w:val="24"/>
                <w:szCs w:val="28"/>
                <w:lang w:val="kk-KZ" w:eastAsia="ko-KR"/>
              </w:rPr>
            </w:pPr>
            <w:r w:rsidRPr="00152A01">
              <w:rPr>
                <w:rFonts w:ascii="Times New Roman" w:eastAsia="Times New Roman" w:hAnsi="Times New Roman" w:cs="Times New Roman"/>
                <w:sz w:val="24"/>
                <w:szCs w:val="28"/>
                <w:lang w:eastAsia="en-US"/>
              </w:rPr>
              <w:t>λ</w:t>
            </w:r>
            <w:r w:rsidRPr="00152A01">
              <w:rPr>
                <w:rFonts w:ascii="Times New Roman" w:eastAsia="Times New Roman" w:hAnsi="Times New Roman" w:cs="Times New Roman"/>
                <w:sz w:val="24"/>
                <w:szCs w:val="28"/>
                <w:vertAlign w:val="subscript"/>
                <w:lang w:val="kk-KZ" w:eastAsia="en-US"/>
              </w:rPr>
              <w:t>max1</w:t>
            </w:r>
            <w:r w:rsidRPr="00152A01">
              <w:rPr>
                <w:rFonts w:ascii="Times New Roman" w:eastAsia="Times New Roman" w:hAnsi="Times New Roman" w:cs="Times New Roman"/>
                <w:sz w:val="24"/>
                <w:szCs w:val="28"/>
                <w:lang w:val="kk-KZ" w:eastAsia="en-US"/>
              </w:rPr>
              <w:t>, нм</w:t>
            </w:r>
          </w:p>
        </w:tc>
        <w:tc>
          <w:tcPr>
            <w:tcW w:w="1179" w:type="pct"/>
          </w:tcPr>
          <w:p w:rsidR="00D5001F" w:rsidRPr="002D60BB" w:rsidRDefault="00152A01">
            <w:pPr>
              <w:widowControl w:val="0"/>
              <w:tabs>
                <w:tab w:val="left" w:pos="9072"/>
              </w:tabs>
              <w:autoSpaceDE w:val="0"/>
              <w:autoSpaceDN w:val="0"/>
              <w:spacing w:after="0" w:line="240" w:lineRule="auto"/>
              <w:ind w:right="3"/>
              <w:jc w:val="center"/>
              <w:rPr>
                <w:rFonts w:ascii="Times New Roman" w:eastAsia="Batang" w:hAnsi="Times New Roman" w:cs="Times New Roman"/>
                <w:sz w:val="24"/>
                <w:szCs w:val="28"/>
                <w:lang w:val="kk-KZ" w:eastAsia="ko-KR"/>
              </w:rPr>
            </w:pPr>
            <w:r w:rsidRPr="00152A01">
              <w:rPr>
                <w:rFonts w:ascii="Times New Roman" w:eastAsia="Times New Roman" w:hAnsi="Times New Roman" w:cs="Times New Roman"/>
                <w:sz w:val="24"/>
                <w:szCs w:val="28"/>
                <w:lang w:eastAsia="en-US"/>
              </w:rPr>
              <w:t>λ</w:t>
            </w:r>
            <w:r w:rsidRPr="00152A01">
              <w:rPr>
                <w:rFonts w:ascii="Times New Roman" w:eastAsia="Times New Roman" w:hAnsi="Times New Roman" w:cs="Times New Roman"/>
                <w:sz w:val="24"/>
                <w:szCs w:val="28"/>
                <w:vertAlign w:val="subscript"/>
                <w:lang w:val="kk-KZ" w:eastAsia="en-US"/>
              </w:rPr>
              <w:t>max2</w:t>
            </w:r>
            <w:r w:rsidRPr="00152A01">
              <w:rPr>
                <w:rFonts w:ascii="Times New Roman" w:eastAsia="Times New Roman" w:hAnsi="Times New Roman" w:cs="Times New Roman"/>
                <w:sz w:val="24"/>
                <w:szCs w:val="28"/>
                <w:lang w:val="kk-KZ" w:eastAsia="en-US"/>
              </w:rPr>
              <w:t>, нм</w:t>
            </w:r>
          </w:p>
        </w:tc>
        <w:tc>
          <w:tcPr>
            <w:tcW w:w="1021" w:type="pct"/>
          </w:tcPr>
          <w:p w:rsidR="00D5001F" w:rsidRPr="002D60BB" w:rsidRDefault="00152A01">
            <w:pPr>
              <w:widowControl w:val="0"/>
              <w:tabs>
                <w:tab w:val="left" w:pos="9072"/>
              </w:tabs>
              <w:autoSpaceDE w:val="0"/>
              <w:autoSpaceDN w:val="0"/>
              <w:spacing w:after="0" w:line="240" w:lineRule="auto"/>
              <w:ind w:right="3"/>
              <w:jc w:val="center"/>
              <w:rPr>
                <w:rFonts w:ascii="Times New Roman" w:eastAsia="Batang" w:hAnsi="Times New Roman" w:cs="Times New Roman"/>
                <w:sz w:val="24"/>
                <w:szCs w:val="28"/>
                <w:lang w:val="kk-KZ" w:eastAsia="ko-KR"/>
              </w:rPr>
            </w:pPr>
            <w:r w:rsidRPr="00152A01">
              <w:rPr>
                <w:rFonts w:ascii="Times New Roman" w:eastAsia="Times New Roman" w:hAnsi="Times New Roman" w:cs="Times New Roman"/>
                <w:sz w:val="24"/>
                <w:szCs w:val="28"/>
                <w:lang w:val="en-US" w:eastAsia="en-US"/>
              </w:rPr>
              <w:t>FWHM</w:t>
            </w:r>
            <w:r w:rsidRPr="00152A01">
              <w:rPr>
                <w:rFonts w:ascii="Times New Roman" w:eastAsia="Times New Roman" w:hAnsi="Times New Roman" w:cs="Times New Roman"/>
                <w:sz w:val="24"/>
                <w:szCs w:val="28"/>
                <w:vertAlign w:val="subscript"/>
                <w:lang w:val="en-US" w:eastAsia="en-US"/>
              </w:rPr>
              <w:t>2</w:t>
            </w:r>
            <w:r w:rsidRPr="00152A01">
              <w:rPr>
                <w:rFonts w:ascii="Times New Roman" w:eastAsia="Times New Roman" w:hAnsi="Times New Roman" w:cs="Times New Roman"/>
                <w:sz w:val="24"/>
                <w:szCs w:val="28"/>
                <w:lang w:val="kk-KZ" w:eastAsia="en-US"/>
              </w:rPr>
              <w:t>, нм</w:t>
            </w:r>
          </w:p>
        </w:tc>
      </w:tr>
      <w:tr w:rsidR="00D5001F" w:rsidRPr="009A6FEA" w:rsidTr="008A3D14">
        <w:trPr>
          <w:trHeight w:val="268"/>
          <w:jc w:val="center"/>
        </w:trPr>
        <w:tc>
          <w:tcPr>
            <w:tcW w:w="1786"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9A6FEA">
              <w:rPr>
                <w:rFonts w:ascii="Times New Roman" w:eastAsia="Times New Roman" w:hAnsi="Times New Roman" w:cs="Times New Roman"/>
                <w:sz w:val="24"/>
                <w:szCs w:val="28"/>
                <w:lang w:val="en-US" w:eastAsia="en-US"/>
              </w:rPr>
              <w:t>CD</w:t>
            </w:r>
            <w:r w:rsidRPr="009A6FEA">
              <w:rPr>
                <w:rFonts w:ascii="Times New Roman" w:eastAsia="Times New Roman" w:hAnsi="Times New Roman" w:cs="Times New Roman"/>
                <w:sz w:val="24"/>
                <w:szCs w:val="28"/>
                <w:lang w:val="kk-KZ" w:eastAsia="en-US"/>
              </w:rPr>
              <w:t>(</w:t>
            </w:r>
            <w:r w:rsidRPr="009A6FEA">
              <w:rPr>
                <w:rFonts w:ascii="Times New Roman" w:eastAsia="Times New Roman" w:hAnsi="Times New Roman" w:cs="Times New Roman"/>
                <w:sz w:val="24"/>
                <w:szCs w:val="28"/>
                <w:lang w:val="en-US" w:eastAsia="en-US"/>
              </w:rPr>
              <w:t>h</w:t>
            </w:r>
            <w:r w:rsidRPr="009A6FEA">
              <w:rPr>
                <w:rFonts w:ascii="Times New Roman" w:eastAsia="Times New Roman" w:hAnsi="Times New Roman" w:cs="Times New Roman"/>
                <w:sz w:val="24"/>
                <w:szCs w:val="28"/>
                <w:lang w:val="kk-KZ" w:eastAsia="en-US"/>
              </w:rPr>
              <w:t>) 1:1</w:t>
            </w:r>
          </w:p>
        </w:tc>
        <w:tc>
          <w:tcPr>
            <w:tcW w:w="1015"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Batang" w:hAnsi="Times New Roman" w:cs="Times New Roman"/>
                <w:sz w:val="24"/>
                <w:szCs w:val="28"/>
                <w:lang w:val="kk-KZ" w:eastAsia="ko-KR"/>
              </w:rPr>
            </w:pPr>
            <w:r w:rsidRPr="009A6FEA">
              <w:rPr>
                <w:rFonts w:ascii="Times New Roman" w:eastAsia="Batang" w:hAnsi="Times New Roman" w:cs="Times New Roman"/>
                <w:sz w:val="24"/>
                <w:szCs w:val="28"/>
                <w:lang w:val="kk-KZ" w:eastAsia="ko-KR"/>
              </w:rPr>
              <w:t>234</w:t>
            </w:r>
          </w:p>
        </w:tc>
        <w:tc>
          <w:tcPr>
            <w:tcW w:w="1179"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Batang" w:hAnsi="Times New Roman" w:cs="Times New Roman"/>
                <w:sz w:val="24"/>
                <w:szCs w:val="28"/>
                <w:lang w:val="kk-KZ" w:eastAsia="ko-KR"/>
              </w:rPr>
            </w:pPr>
            <w:r w:rsidRPr="009A6FEA">
              <w:rPr>
                <w:rFonts w:ascii="Times New Roman" w:eastAsia="Batang" w:hAnsi="Times New Roman" w:cs="Times New Roman"/>
                <w:sz w:val="24"/>
                <w:szCs w:val="28"/>
                <w:lang w:val="kk-KZ" w:eastAsia="ko-KR"/>
              </w:rPr>
              <w:t>334</w:t>
            </w:r>
          </w:p>
        </w:tc>
        <w:tc>
          <w:tcPr>
            <w:tcW w:w="1021"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Batang" w:hAnsi="Times New Roman" w:cs="Times New Roman"/>
                <w:sz w:val="24"/>
                <w:szCs w:val="28"/>
                <w:lang w:val="kk-KZ" w:eastAsia="ko-KR"/>
              </w:rPr>
            </w:pPr>
            <w:r w:rsidRPr="009A6FEA">
              <w:rPr>
                <w:rFonts w:ascii="Times New Roman" w:eastAsia="Batang" w:hAnsi="Times New Roman" w:cs="Times New Roman"/>
                <w:sz w:val="24"/>
                <w:szCs w:val="28"/>
                <w:lang w:val="kk-KZ" w:eastAsia="ko-KR"/>
              </w:rPr>
              <w:t>66</w:t>
            </w:r>
          </w:p>
        </w:tc>
      </w:tr>
      <w:tr w:rsidR="00D5001F" w:rsidRPr="009A6FEA" w:rsidTr="008A3D14">
        <w:trPr>
          <w:trHeight w:val="271"/>
          <w:jc w:val="center"/>
        </w:trPr>
        <w:tc>
          <w:tcPr>
            <w:tcW w:w="1786"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Times New Roman" w:hAnsi="Times New Roman" w:cs="Times New Roman"/>
                <w:sz w:val="24"/>
                <w:szCs w:val="28"/>
                <w:lang w:val="kk-KZ" w:eastAsia="en-US"/>
              </w:rPr>
            </w:pPr>
            <w:r w:rsidRPr="009A6FEA">
              <w:rPr>
                <w:rFonts w:ascii="Times New Roman" w:eastAsia="Times New Roman" w:hAnsi="Times New Roman" w:cs="Times New Roman"/>
                <w:sz w:val="24"/>
                <w:szCs w:val="28"/>
                <w:lang w:val="en-US" w:eastAsia="en-US"/>
              </w:rPr>
              <w:t>CD</w:t>
            </w:r>
            <w:r w:rsidRPr="009A6FEA">
              <w:rPr>
                <w:rFonts w:ascii="Times New Roman" w:eastAsia="Times New Roman" w:hAnsi="Times New Roman" w:cs="Times New Roman"/>
                <w:sz w:val="24"/>
                <w:szCs w:val="28"/>
                <w:lang w:val="kk-KZ" w:eastAsia="en-US"/>
              </w:rPr>
              <w:t>(</w:t>
            </w:r>
            <w:r w:rsidRPr="009A6FEA">
              <w:rPr>
                <w:rFonts w:ascii="Times New Roman" w:eastAsia="Times New Roman" w:hAnsi="Times New Roman" w:cs="Times New Roman"/>
                <w:sz w:val="24"/>
                <w:szCs w:val="28"/>
                <w:lang w:val="en-US" w:eastAsia="en-US"/>
              </w:rPr>
              <w:t>h</w:t>
            </w:r>
            <w:r w:rsidRPr="009A6FEA">
              <w:rPr>
                <w:rFonts w:ascii="Times New Roman" w:eastAsia="Times New Roman" w:hAnsi="Times New Roman" w:cs="Times New Roman"/>
                <w:sz w:val="24"/>
                <w:szCs w:val="28"/>
                <w:lang w:val="kk-KZ" w:eastAsia="en-US"/>
              </w:rPr>
              <w:t>) 1:4</w:t>
            </w:r>
          </w:p>
        </w:tc>
        <w:tc>
          <w:tcPr>
            <w:tcW w:w="1015"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Batang" w:hAnsi="Times New Roman" w:cs="Times New Roman"/>
                <w:sz w:val="24"/>
                <w:szCs w:val="28"/>
                <w:lang w:val="kk-KZ" w:eastAsia="ko-KR"/>
              </w:rPr>
            </w:pPr>
            <w:r w:rsidRPr="009A6FEA">
              <w:rPr>
                <w:rFonts w:ascii="Times New Roman" w:eastAsia="Batang" w:hAnsi="Times New Roman" w:cs="Times New Roman"/>
                <w:sz w:val="24"/>
                <w:szCs w:val="28"/>
                <w:lang w:val="kk-KZ" w:eastAsia="ko-KR"/>
              </w:rPr>
              <w:t>234</w:t>
            </w:r>
          </w:p>
        </w:tc>
        <w:tc>
          <w:tcPr>
            <w:tcW w:w="1179"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Batang" w:hAnsi="Times New Roman" w:cs="Times New Roman"/>
                <w:sz w:val="24"/>
                <w:szCs w:val="28"/>
                <w:lang w:val="kk-KZ" w:eastAsia="ko-KR"/>
              </w:rPr>
            </w:pPr>
            <w:r w:rsidRPr="009A6FEA">
              <w:rPr>
                <w:rFonts w:ascii="Times New Roman" w:eastAsia="Batang" w:hAnsi="Times New Roman" w:cs="Times New Roman"/>
                <w:sz w:val="24"/>
                <w:szCs w:val="28"/>
                <w:lang w:val="kk-KZ" w:eastAsia="ko-KR"/>
              </w:rPr>
              <w:t>340</w:t>
            </w:r>
          </w:p>
        </w:tc>
        <w:tc>
          <w:tcPr>
            <w:tcW w:w="1021"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Batang" w:hAnsi="Times New Roman" w:cs="Times New Roman"/>
                <w:sz w:val="24"/>
                <w:szCs w:val="28"/>
                <w:lang w:val="kk-KZ" w:eastAsia="ko-KR"/>
              </w:rPr>
            </w:pPr>
            <w:r w:rsidRPr="009A6FEA">
              <w:rPr>
                <w:rFonts w:ascii="Times New Roman" w:eastAsia="Batang" w:hAnsi="Times New Roman" w:cs="Times New Roman"/>
                <w:sz w:val="24"/>
                <w:szCs w:val="28"/>
                <w:lang w:val="kk-KZ" w:eastAsia="ko-KR"/>
              </w:rPr>
              <w:t>64</w:t>
            </w:r>
          </w:p>
        </w:tc>
      </w:tr>
      <w:tr w:rsidR="00D5001F" w:rsidRPr="009A6FEA" w:rsidTr="008A3D14">
        <w:trPr>
          <w:trHeight w:val="56"/>
          <w:jc w:val="center"/>
        </w:trPr>
        <w:tc>
          <w:tcPr>
            <w:tcW w:w="1786"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Times New Roman" w:hAnsi="Times New Roman" w:cs="Times New Roman"/>
                <w:sz w:val="24"/>
                <w:szCs w:val="28"/>
                <w:lang w:val="kk-KZ" w:eastAsia="en-US"/>
              </w:rPr>
            </w:pPr>
            <w:r w:rsidRPr="009A6FEA">
              <w:rPr>
                <w:rFonts w:ascii="Times New Roman" w:eastAsia="Times New Roman" w:hAnsi="Times New Roman" w:cs="Times New Roman"/>
                <w:sz w:val="24"/>
                <w:szCs w:val="28"/>
                <w:lang w:val="en-US" w:eastAsia="en-US"/>
              </w:rPr>
              <w:t>CD</w:t>
            </w:r>
            <w:r w:rsidRPr="009A6FEA">
              <w:rPr>
                <w:rFonts w:ascii="Times New Roman" w:eastAsia="Times New Roman" w:hAnsi="Times New Roman" w:cs="Times New Roman"/>
                <w:sz w:val="24"/>
                <w:szCs w:val="28"/>
                <w:lang w:val="kk-KZ" w:eastAsia="en-US"/>
              </w:rPr>
              <w:t>(</w:t>
            </w:r>
            <w:r w:rsidRPr="009A6FEA">
              <w:rPr>
                <w:rFonts w:ascii="Times New Roman" w:eastAsia="Times New Roman" w:hAnsi="Times New Roman" w:cs="Times New Roman"/>
                <w:sz w:val="24"/>
                <w:szCs w:val="28"/>
                <w:lang w:val="en-US" w:eastAsia="en-US"/>
              </w:rPr>
              <w:t>h</w:t>
            </w:r>
            <w:r w:rsidRPr="009A6FEA">
              <w:rPr>
                <w:rFonts w:ascii="Times New Roman" w:eastAsia="Times New Roman" w:hAnsi="Times New Roman" w:cs="Times New Roman"/>
                <w:sz w:val="24"/>
                <w:szCs w:val="28"/>
                <w:lang w:val="kk-KZ" w:eastAsia="en-US"/>
              </w:rPr>
              <w:t>) 1:5</w:t>
            </w:r>
          </w:p>
        </w:tc>
        <w:tc>
          <w:tcPr>
            <w:tcW w:w="1015"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Batang" w:hAnsi="Times New Roman" w:cs="Times New Roman"/>
                <w:sz w:val="24"/>
                <w:szCs w:val="28"/>
                <w:lang w:val="kk-KZ" w:eastAsia="ko-KR"/>
              </w:rPr>
            </w:pPr>
            <w:r w:rsidRPr="009A6FEA">
              <w:rPr>
                <w:rFonts w:ascii="Times New Roman" w:eastAsia="Batang" w:hAnsi="Times New Roman" w:cs="Times New Roman"/>
                <w:sz w:val="24"/>
                <w:szCs w:val="28"/>
                <w:lang w:val="kk-KZ" w:eastAsia="ko-KR"/>
              </w:rPr>
              <w:t>233</w:t>
            </w:r>
          </w:p>
        </w:tc>
        <w:tc>
          <w:tcPr>
            <w:tcW w:w="1179"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Batang" w:hAnsi="Times New Roman" w:cs="Times New Roman"/>
                <w:sz w:val="24"/>
                <w:szCs w:val="28"/>
                <w:lang w:val="kk-KZ" w:eastAsia="ko-KR"/>
              </w:rPr>
            </w:pPr>
            <w:r w:rsidRPr="009A6FEA">
              <w:rPr>
                <w:rFonts w:ascii="Times New Roman" w:eastAsia="Batang" w:hAnsi="Times New Roman" w:cs="Times New Roman"/>
                <w:sz w:val="24"/>
                <w:szCs w:val="28"/>
                <w:lang w:val="kk-KZ" w:eastAsia="ko-KR"/>
              </w:rPr>
              <w:t>340</w:t>
            </w:r>
          </w:p>
        </w:tc>
        <w:tc>
          <w:tcPr>
            <w:tcW w:w="1021"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Batang" w:hAnsi="Times New Roman" w:cs="Times New Roman"/>
                <w:sz w:val="24"/>
                <w:szCs w:val="28"/>
                <w:lang w:val="kk-KZ" w:eastAsia="ko-KR"/>
              </w:rPr>
            </w:pPr>
            <w:r w:rsidRPr="009A6FEA">
              <w:rPr>
                <w:rFonts w:ascii="Times New Roman" w:eastAsia="Batang" w:hAnsi="Times New Roman" w:cs="Times New Roman"/>
                <w:sz w:val="24"/>
                <w:szCs w:val="28"/>
                <w:lang w:val="kk-KZ" w:eastAsia="ko-KR"/>
              </w:rPr>
              <w:t>64</w:t>
            </w:r>
          </w:p>
        </w:tc>
      </w:tr>
      <w:tr w:rsidR="00D5001F" w:rsidRPr="009A6FEA" w:rsidTr="008A3D14">
        <w:trPr>
          <w:trHeight w:val="56"/>
          <w:jc w:val="center"/>
        </w:trPr>
        <w:tc>
          <w:tcPr>
            <w:tcW w:w="1786"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Times New Roman" w:hAnsi="Times New Roman" w:cs="Times New Roman"/>
                <w:sz w:val="24"/>
                <w:szCs w:val="28"/>
                <w:lang w:val="kk-KZ" w:eastAsia="en-US"/>
              </w:rPr>
            </w:pPr>
            <w:r w:rsidRPr="009A6FEA">
              <w:rPr>
                <w:rFonts w:ascii="Times New Roman" w:eastAsia="Times New Roman" w:hAnsi="Times New Roman" w:cs="Times New Roman"/>
                <w:sz w:val="24"/>
                <w:szCs w:val="28"/>
                <w:lang w:val="en-US" w:eastAsia="en-US"/>
              </w:rPr>
              <w:t>CD</w:t>
            </w:r>
            <w:r w:rsidRPr="009A6FEA">
              <w:rPr>
                <w:rFonts w:ascii="Times New Roman" w:eastAsia="Times New Roman" w:hAnsi="Times New Roman" w:cs="Times New Roman"/>
                <w:sz w:val="24"/>
                <w:szCs w:val="28"/>
                <w:lang w:val="kk-KZ" w:eastAsia="en-US"/>
              </w:rPr>
              <w:t>(</w:t>
            </w:r>
            <w:r w:rsidRPr="009A6FEA">
              <w:rPr>
                <w:rFonts w:ascii="Times New Roman" w:eastAsia="Times New Roman" w:hAnsi="Times New Roman" w:cs="Times New Roman"/>
                <w:sz w:val="24"/>
                <w:szCs w:val="28"/>
                <w:lang w:val="en-US" w:eastAsia="en-US"/>
              </w:rPr>
              <w:t>h</w:t>
            </w:r>
            <w:r w:rsidRPr="009A6FEA">
              <w:rPr>
                <w:rFonts w:ascii="Times New Roman" w:eastAsia="Times New Roman" w:hAnsi="Times New Roman" w:cs="Times New Roman"/>
                <w:sz w:val="24"/>
                <w:szCs w:val="28"/>
                <w:lang w:val="kk-KZ" w:eastAsia="en-US"/>
              </w:rPr>
              <w:t>) 1:6</w:t>
            </w:r>
          </w:p>
        </w:tc>
        <w:tc>
          <w:tcPr>
            <w:tcW w:w="1015"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Batang" w:hAnsi="Times New Roman" w:cs="Times New Roman"/>
                <w:sz w:val="24"/>
                <w:szCs w:val="28"/>
                <w:lang w:val="kk-KZ" w:eastAsia="ko-KR"/>
              </w:rPr>
            </w:pPr>
            <w:r w:rsidRPr="009A6FEA">
              <w:rPr>
                <w:rFonts w:ascii="Times New Roman" w:eastAsia="Batang" w:hAnsi="Times New Roman" w:cs="Times New Roman"/>
                <w:sz w:val="24"/>
                <w:szCs w:val="28"/>
                <w:lang w:val="kk-KZ" w:eastAsia="ko-KR"/>
              </w:rPr>
              <w:t>233</w:t>
            </w:r>
          </w:p>
        </w:tc>
        <w:tc>
          <w:tcPr>
            <w:tcW w:w="1179"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Batang" w:hAnsi="Times New Roman" w:cs="Times New Roman"/>
                <w:sz w:val="24"/>
                <w:szCs w:val="28"/>
                <w:lang w:val="kk-KZ" w:eastAsia="ko-KR"/>
              </w:rPr>
            </w:pPr>
            <w:r w:rsidRPr="009A6FEA">
              <w:rPr>
                <w:rFonts w:ascii="Times New Roman" w:eastAsia="Batang" w:hAnsi="Times New Roman" w:cs="Times New Roman"/>
                <w:sz w:val="24"/>
                <w:szCs w:val="28"/>
                <w:lang w:val="kk-KZ" w:eastAsia="ko-KR"/>
              </w:rPr>
              <w:t>340</w:t>
            </w:r>
          </w:p>
        </w:tc>
        <w:tc>
          <w:tcPr>
            <w:tcW w:w="1021"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Batang" w:hAnsi="Times New Roman" w:cs="Times New Roman"/>
                <w:sz w:val="24"/>
                <w:szCs w:val="28"/>
                <w:lang w:val="kk-KZ" w:eastAsia="ko-KR"/>
              </w:rPr>
            </w:pPr>
            <w:r w:rsidRPr="009A6FEA">
              <w:rPr>
                <w:rFonts w:ascii="Times New Roman" w:eastAsia="Batang" w:hAnsi="Times New Roman" w:cs="Times New Roman"/>
                <w:sz w:val="24"/>
                <w:szCs w:val="28"/>
                <w:lang w:val="kk-KZ" w:eastAsia="ko-KR"/>
              </w:rPr>
              <w:t>64</w:t>
            </w:r>
          </w:p>
        </w:tc>
      </w:tr>
      <w:tr w:rsidR="00D5001F" w:rsidRPr="009A6FEA" w:rsidTr="008A3D14">
        <w:trPr>
          <w:trHeight w:val="56"/>
          <w:jc w:val="center"/>
        </w:trPr>
        <w:tc>
          <w:tcPr>
            <w:tcW w:w="1786"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Times New Roman" w:hAnsi="Times New Roman" w:cs="Times New Roman"/>
                <w:sz w:val="24"/>
                <w:szCs w:val="28"/>
                <w:lang w:val="kk-KZ" w:eastAsia="en-US"/>
              </w:rPr>
            </w:pPr>
            <w:r w:rsidRPr="009A6FEA">
              <w:rPr>
                <w:rFonts w:ascii="Times New Roman" w:eastAsia="Times New Roman" w:hAnsi="Times New Roman" w:cs="Times New Roman"/>
                <w:sz w:val="24"/>
                <w:szCs w:val="28"/>
                <w:lang w:val="en-US" w:eastAsia="en-US"/>
              </w:rPr>
              <w:t>CD</w:t>
            </w:r>
            <w:r w:rsidRPr="009A6FEA">
              <w:rPr>
                <w:rFonts w:ascii="Times New Roman" w:eastAsia="Times New Roman" w:hAnsi="Times New Roman" w:cs="Times New Roman"/>
                <w:sz w:val="24"/>
                <w:szCs w:val="28"/>
                <w:lang w:val="kk-KZ" w:eastAsia="en-US"/>
              </w:rPr>
              <w:t>(</w:t>
            </w:r>
            <w:r w:rsidRPr="009A6FEA">
              <w:rPr>
                <w:rFonts w:ascii="Times New Roman" w:eastAsia="Times New Roman" w:hAnsi="Times New Roman" w:cs="Times New Roman"/>
                <w:sz w:val="24"/>
                <w:szCs w:val="28"/>
                <w:lang w:val="en-US" w:eastAsia="en-US"/>
              </w:rPr>
              <w:t>m</w:t>
            </w:r>
            <w:r w:rsidRPr="009A6FEA">
              <w:rPr>
                <w:rFonts w:ascii="Times New Roman" w:eastAsia="Times New Roman" w:hAnsi="Times New Roman" w:cs="Times New Roman"/>
                <w:sz w:val="24"/>
                <w:szCs w:val="28"/>
                <w:lang w:val="kk-KZ" w:eastAsia="en-US"/>
              </w:rPr>
              <w:t>) 1:1</w:t>
            </w:r>
          </w:p>
        </w:tc>
        <w:tc>
          <w:tcPr>
            <w:tcW w:w="1015"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Batang" w:hAnsi="Times New Roman" w:cs="Times New Roman"/>
                <w:sz w:val="24"/>
                <w:szCs w:val="28"/>
                <w:lang w:val="kk-KZ" w:eastAsia="ko-KR"/>
              </w:rPr>
            </w:pPr>
            <w:r w:rsidRPr="009A6FEA">
              <w:rPr>
                <w:rFonts w:ascii="Times New Roman" w:eastAsia="Batang" w:hAnsi="Times New Roman" w:cs="Times New Roman"/>
                <w:sz w:val="24"/>
                <w:szCs w:val="28"/>
                <w:lang w:val="kk-KZ" w:eastAsia="ko-KR"/>
              </w:rPr>
              <w:t>23</w:t>
            </w:r>
            <w:r w:rsidR="00CB28F1" w:rsidRPr="009A6FEA">
              <w:rPr>
                <w:rFonts w:ascii="Times New Roman" w:eastAsia="Batang" w:hAnsi="Times New Roman" w:cs="Times New Roman"/>
                <w:sz w:val="24"/>
                <w:szCs w:val="28"/>
                <w:lang w:val="kk-KZ" w:eastAsia="ko-KR"/>
              </w:rPr>
              <w:t>2</w:t>
            </w:r>
          </w:p>
        </w:tc>
        <w:tc>
          <w:tcPr>
            <w:tcW w:w="1179"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Batang" w:hAnsi="Times New Roman" w:cs="Times New Roman"/>
                <w:sz w:val="24"/>
                <w:szCs w:val="28"/>
                <w:lang w:val="kk-KZ" w:eastAsia="ko-KR"/>
              </w:rPr>
            </w:pPr>
            <w:r w:rsidRPr="009A6FEA">
              <w:rPr>
                <w:rFonts w:ascii="Times New Roman" w:eastAsia="Batang" w:hAnsi="Times New Roman" w:cs="Times New Roman"/>
                <w:sz w:val="24"/>
                <w:szCs w:val="28"/>
                <w:lang w:val="kk-KZ" w:eastAsia="ko-KR"/>
              </w:rPr>
              <w:t>332</w:t>
            </w:r>
          </w:p>
        </w:tc>
        <w:tc>
          <w:tcPr>
            <w:tcW w:w="1021"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Batang" w:hAnsi="Times New Roman" w:cs="Times New Roman"/>
                <w:sz w:val="24"/>
                <w:szCs w:val="28"/>
                <w:lang w:val="kk-KZ" w:eastAsia="ko-KR"/>
              </w:rPr>
            </w:pPr>
            <w:r w:rsidRPr="009A6FEA">
              <w:rPr>
                <w:rFonts w:ascii="Times New Roman" w:eastAsia="Batang" w:hAnsi="Times New Roman" w:cs="Times New Roman"/>
                <w:sz w:val="24"/>
                <w:szCs w:val="28"/>
                <w:lang w:val="kk-KZ" w:eastAsia="ko-KR"/>
              </w:rPr>
              <w:t>54</w:t>
            </w:r>
          </w:p>
        </w:tc>
      </w:tr>
      <w:tr w:rsidR="00D5001F" w:rsidRPr="009A6FEA" w:rsidTr="008A3D14">
        <w:trPr>
          <w:trHeight w:val="56"/>
          <w:jc w:val="center"/>
        </w:trPr>
        <w:tc>
          <w:tcPr>
            <w:tcW w:w="1786"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Times New Roman" w:hAnsi="Times New Roman" w:cs="Times New Roman"/>
                <w:sz w:val="24"/>
                <w:szCs w:val="28"/>
                <w:lang w:val="kk-KZ" w:eastAsia="en-US"/>
              </w:rPr>
            </w:pPr>
            <w:r w:rsidRPr="009A6FEA">
              <w:rPr>
                <w:rFonts w:ascii="Times New Roman" w:eastAsia="Times New Roman" w:hAnsi="Times New Roman" w:cs="Times New Roman"/>
                <w:sz w:val="24"/>
                <w:szCs w:val="28"/>
                <w:lang w:val="en-US" w:eastAsia="en-US"/>
              </w:rPr>
              <w:t>CD</w:t>
            </w:r>
            <w:r w:rsidRPr="009A6FEA">
              <w:rPr>
                <w:rFonts w:ascii="Times New Roman" w:eastAsia="Times New Roman" w:hAnsi="Times New Roman" w:cs="Times New Roman"/>
                <w:sz w:val="24"/>
                <w:szCs w:val="28"/>
                <w:lang w:val="kk-KZ" w:eastAsia="en-US"/>
              </w:rPr>
              <w:t>(</w:t>
            </w:r>
            <w:r w:rsidRPr="009A6FEA">
              <w:rPr>
                <w:rFonts w:ascii="Times New Roman" w:eastAsia="Times New Roman" w:hAnsi="Times New Roman" w:cs="Times New Roman"/>
                <w:sz w:val="24"/>
                <w:szCs w:val="28"/>
                <w:lang w:val="en-US" w:eastAsia="en-US"/>
              </w:rPr>
              <w:t>m</w:t>
            </w:r>
            <w:r w:rsidRPr="009A6FEA">
              <w:rPr>
                <w:rFonts w:ascii="Times New Roman" w:eastAsia="Times New Roman" w:hAnsi="Times New Roman" w:cs="Times New Roman"/>
                <w:sz w:val="24"/>
                <w:szCs w:val="28"/>
                <w:lang w:val="kk-KZ" w:eastAsia="en-US"/>
              </w:rPr>
              <w:t>) 1:4</w:t>
            </w:r>
          </w:p>
        </w:tc>
        <w:tc>
          <w:tcPr>
            <w:tcW w:w="1015"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Batang" w:hAnsi="Times New Roman" w:cs="Times New Roman"/>
                <w:sz w:val="24"/>
                <w:szCs w:val="28"/>
                <w:lang w:val="kk-KZ" w:eastAsia="ko-KR"/>
              </w:rPr>
            </w:pPr>
            <w:r w:rsidRPr="009A6FEA">
              <w:rPr>
                <w:rFonts w:ascii="Times New Roman" w:eastAsia="Batang" w:hAnsi="Times New Roman" w:cs="Times New Roman"/>
                <w:sz w:val="24"/>
                <w:szCs w:val="28"/>
                <w:lang w:val="kk-KZ" w:eastAsia="ko-KR"/>
              </w:rPr>
              <w:t>234</w:t>
            </w:r>
          </w:p>
        </w:tc>
        <w:tc>
          <w:tcPr>
            <w:tcW w:w="1179"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Batang" w:hAnsi="Times New Roman" w:cs="Times New Roman"/>
                <w:sz w:val="24"/>
                <w:szCs w:val="28"/>
                <w:lang w:val="kk-KZ" w:eastAsia="ko-KR"/>
              </w:rPr>
            </w:pPr>
            <w:r w:rsidRPr="009A6FEA">
              <w:rPr>
                <w:rFonts w:ascii="Times New Roman" w:eastAsia="Batang" w:hAnsi="Times New Roman" w:cs="Times New Roman"/>
                <w:sz w:val="24"/>
                <w:szCs w:val="28"/>
                <w:lang w:val="kk-KZ" w:eastAsia="ko-KR"/>
              </w:rPr>
              <w:t>342</w:t>
            </w:r>
          </w:p>
        </w:tc>
        <w:tc>
          <w:tcPr>
            <w:tcW w:w="1021"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Batang" w:hAnsi="Times New Roman" w:cs="Times New Roman"/>
                <w:sz w:val="24"/>
                <w:szCs w:val="28"/>
                <w:lang w:val="kk-KZ" w:eastAsia="ko-KR"/>
              </w:rPr>
            </w:pPr>
            <w:r w:rsidRPr="009A6FEA">
              <w:rPr>
                <w:rFonts w:ascii="Times New Roman" w:eastAsia="Batang" w:hAnsi="Times New Roman" w:cs="Times New Roman"/>
                <w:sz w:val="24"/>
                <w:szCs w:val="28"/>
                <w:lang w:val="kk-KZ" w:eastAsia="ko-KR"/>
              </w:rPr>
              <w:t>60</w:t>
            </w:r>
          </w:p>
        </w:tc>
      </w:tr>
      <w:tr w:rsidR="00D5001F" w:rsidRPr="009A6FEA" w:rsidTr="008A3D14">
        <w:trPr>
          <w:trHeight w:val="56"/>
          <w:jc w:val="center"/>
        </w:trPr>
        <w:tc>
          <w:tcPr>
            <w:tcW w:w="1786"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Times New Roman" w:hAnsi="Times New Roman" w:cs="Times New Roman"/>
                <w:sz w:val="24"/>
                <w:szCs w:val="28"/>
                <w:lang w:val="kk-KZ" w:eastAsia="en-US"/>
              </w:rPr>
            </w:pPr>
            <w:r w:rsidRPr="009A6FEA">
              <w:rPr>
                <w:rFonts w:ascii="Times New Roman" w:eastAsia="Times New Roman" w:hAnsi="Times New Roman" w:cs="Times New Roman"/>
                <w:sz w:val="24"/>
                <w:szCs w:val="28"/>
                <w:lang w:val="en-US" w:eastAsia="en-US"/>
              </w:rPr>
              <w:t>CD</w:t>
            </w:r>
            <w:r w:rsidRPr="009A6FEA">
              <w:rPr>
                <w:rFonts w:ascii="Times New Roman" w:eastAsia="Times New Roman" w:hAnsi="Times New Roman" w:cs="Times New Roman"/>
                <w:sz w:val="24"/>
                <w:szCs w:val="28"/>
                <w:lang w:val="kk-KZ" w:eastAsia="en-US"/>
              </w:rPr>
              <w:t>(</w:t>
            </w:r>
            <w:r w:rsidRPr="009A6FEA">
              <w:rPr>
                <w:rFonts w:ascii="Times New Roman" w:eastAsia="Times New Roman" w:hAnsi="Times New Roman" w:cs="Times New Roman"/>
                <w:sz w:val="24"/>
                <w:szCs w:val="28"/>
                <w:lang w:val="en-US" w:eastAsia="en-US"/>
              </w:rPr>
              <w:t>m</w:t>
            </w:r>
            <w:r w:rsidRPr="009A6FEA">
              <w:rPr>
                <w:rFonts w:ascii="Times New Roman" w:eastAsia="Times New Roman" w:hAnsi="Times New Roman" w:cs="Times New Roman"/>
                <w:sz w:val="24"/>
                <w:szCs w:val="28"/>
                <w:lang w:val="kk-KZ" w:eastAsia="en-US"/>
              </w:rPr>
              <w:t>) 1:5</w:t>
            </w:r>
          </w:p>
        </w:tc>
        <w:tc>
          <w:tcPr>
            <w:tcW w:w="1015"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Batang" w:hAnsi="Times New Roman" w:cs="Times New Roman"/>
                <w:sz w:val="24"/>
                <w:szCs w:val="28"/>
                <w:lang w:val="kk-KZ" w:eastAsia="ko-KR"/>
              </w:rPr>
            </w:pPr>
            <w:r w:rsidRPr="009A6FEA">
              <w:rPr>
                <w:rFonts w:ascii="Times New Roman" w:eastAsia="Batang" w:hAnsi="Times New Roman" w:cs="Times New Roman"/>
                <w:sz w:val="24"/>
                <w:szCs w:val="28"/>
                <w:lang w:val="kk-KZ" w:eastAsia="ko-KR"/>
              </w:rPr>
              <w:t>234</w:t>
            </w:r>
          </w:p>
        </w:tc>
        <w:tc>
          <w:tcPr>
            <w:tcW w:w="1179"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Batang" w:hAnsi="Times New Roman" w:cs="Times New Roman"/>
                <w:sz w:val="24"/>
                <w:szCs w:val="28"/>
                <w:lang w:val="kk-KZ" w:eastAsia="ko-KR"/>
              </w:rPr>
            </w:pPr>
            <w:r w:rsidRPr="009A6FEA">
              <w:rPr>
                <w:rFonts w:ascii="Times New Roman" w:eastAsia="Batang" w:hAnsi="Times New Roman" w:cs="Times New Roman"/>
                <w:sz w:val="24"/>
                <w:szCs w:val="28"/>
                <w:lang w:val="kk-KZ" w:eastAsia="ko-KR"/>
              </w:rPr>
              <w:t>342</w:t>
            </w:r>
          </w:p>
        </w:tc>
        <w:tc>
          <w:tcPr>
            <w:tcW w:w="1021"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Batang" w:hAnsi="Times New Roman" w:cs="Times New Roman"/>
                <w:sz w:val="24"/>
                <w:szCs w:val="28"/>
                <w:lang w:val="kk-KZ" w:eastAsia="ko-KR"/>
              </w:rPr>
            </w:pPr>
            <w:r w:rsidRPr="009A6FEA">
              <w:rPr>
                <w:rFonts w:ascii="Times New Roman" w:eastAsia="Batang" w:hAnsi="Times New Roman" w:cs="Times New Roman"/>
                <w:sz w:val="24"/>
                <w:szCs w:val="28"/>
                <w:lang w:val="kk-KZ" w:eastAsia="ko-KR"/>
              </w:rPr>
              <w:t>60</w:t>
            </w:r>
          </w:p>
        </w:tc>
      </w:tr>
      <w:tr w:rsidR="00D5001F" w:rsidRPr="009A6FEA" w:rsidTr="008A3D14">
        <w:trPr>
          <w:trHeight w:val="56"/>
          <w:jc w:val="center"/>
        </w:trPr>
        <w:tc>
          <w:tcPr>
            <w:tcW w:w="1786"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Times New Roman" w:hAnsi="Times New Roman" w:cs="Times New Roman"/>
                <w:sz w:val="24"/>
                <w:szCs w:val="28"/>
                <w:lang w:val="kk-KZ" w:eastAsia="en-US"/>
              </w:rPr>
            </w:pPr>
            <w:r w:rsidRPr="009A6FEA">
              <w:rPr>
                <w:rFonts w:ascii="Times New Roman" w:eastAsia="Times New Roman" w:hAnsi="Times New Roman" w:cs="Times New Roman"/>
                <w:sz w:val="24"/>
                <w:szCs w:val="28"/>
                <w:lang w:val="en-US" w:eastAsia="en-US"/>
              </w:rPr>
              <w:t>CD</w:t>
            </w:r>
            <w:r w:rsidRPr="009A6FEA">
              <w:rPr>
                <w:rFonts w:ascii="Times New Roman" w:eastAsia="Times New Roman" w:hAnsi="Times New Roman" w:cs="Times New Roman"/>
                <w:sz w:val="24"/>
                <w:szCs w:val="28"/>
                <w:lang w:val="kk-KZ" w:eastAsia="en-US"/>
              </w:rPr>
              <w:t>(</w:t>
            </w:r>
            <w:r w:rsidRPr="009A6FEA">
              <w:rPr>
                <w:rFonts w:ascii="Times New Roman" w:eastAsia="Times New Roman" w:hAnsi="Times New Roman" w:cs="Times New Roman"/>
                <w:sz w:val="24"/>
                <w:szCs w:val="28"/>
                <w:lang w:val="en-US" w:eastAsia="en-US"/>
              </w:rPr>
              <w:t>m</w:t>
            </w:r>
            <w:r w:rsidRPr="009A6FEA">
              <w:rPr>
                <w:rFonts w:ascii="Times New Roman" w:eastAsia="Times New Roman" w:hAnsi="Times New Roman" w:cs="Times New Roman"/>
                <w:sz w:val="24"/>
                <w:szCs w:val="28"/>
                <w:lang w:val="kk-KZ" w:eastAsia="en-US"/>
              </w:rPr>
              <w:t>)1:6</w:t>
            </w:r>
          </w:p>
        </w:tc>
        <w:tc>
          <w:tcPr>
            <w:tcW w:w="1015"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Batang" w:hAnsi="Times New Roman" w:cs="Times New Roman"/>
                <w:sz w:val="24"/>
                <w:szCs w:val="28"/>
                <w:lang w:val="kk-KZ" w:eastAsia="ko-KR"/>
              </w:rPr>
            </w:pPr>
            <w:r w:rsidRPr="009A6FEA">
              <w:rPr>
                <w:rFonts w:ascii="Times New Roman" w:eastAsia="Batang" w:hAnsi="Times New Roman" w:cs="Times New Roman"/>
                <w:sz w:val="24"/>
                <w:szCs w:val="28"/>
                <w:lang w:val="kk-KZ" w:eastAsia="ko-KR"/>
              </w:rPr>
              <w:t>234</w:t>
            </w:r>
          </w:p>
        </w:tc>
        <w:tc>
          <w:tcPr>
            <w:tcW w:w="1179"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Batang" w:hAnsi="Times New Roman" w:cs="Times New Roman"/>
                <w:sz w:val="24"/>
                <w:szCs w:val="28"/>
                <w:lang w:val="kk-KZ" w:eastAsia="ko-KR"/>
              </w:rPr>
            </w:pPr>
            <w:r w:rsidRPr="009A6FEA">
              <w:rPr>
                <w:rFonts w:ascii="Times New Roman" w:eastAsia="Batang" w:hAnsi="Times New Roman" w:cs="Times New Roman"/>
                <w:sz w:val="24"/>
                <w:szCs w:val="28"/>
                <w:lang w:val="kk-KZ" w:eastAsia="ko-KR"/>
              </w:rPr>
              <w:t>34</w:t>
            </w:r>
            <w:r w:rsidR="00CB28F1" w:rsidRPr="009A6FEA">
              <w:rPr>
                <w:rFonts w:ascii="Times New Roman" w:eastAsia="Batang" w:hAnsi="Times New Roman" w:cs="Times New Roman"/>
                <w:sz w:val="24"/>
                <w:szCs w:val="28"/>
                <w:lang w:val="kk-KZ" w:eastAsia="ko-KR"/>
              </w:rPr>
              <w:t>2</w:t>
            </w:r>
          </w:p>
        </w:tc>
        <w:tc>
          <w:tcPr>
            <w:tcW w:w="1021"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Batang" w:hAnsi="Times New Roman" w:cs="Times New Roman"/>
                <w:sz w:val="24"/>
                <w:szCs w:val="28"/>
                <w:lang w:val="kk-KZ" w:eastAsia="ko-KR"/>
              </w:rPr>
            </w:pPr>
            <w:r w:rsidRPr="009A6FEA">
              <w:rPr>
                <w:rFonts w:ascii="Times New Roman" w:eastAsia="Batang" w:hAnsi="Times New Roman" w:cs="Times New Roman"/>
                <w:sz w:val="24"/>
                <w:szCs w:val="28"/>
                <w:lang w:val="kk-KZ" w:eastAsia="ko-KR"/>
              </w:rPr>
              <w:t>60</w:t>
            </w:r>
          </w:p>
        </w:tc>
      </w:tr>
    </w:tbl>
    <w:p w:rsidR="00D5001F" w:rsidRPr="009A6FEA" w:rsidRDefault="00D5001F">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Спектры возбуждения флуоресценции синтезированных УТ хорошо коррелируют с их спектрами поглощения.</w:t>
      </w:r>
    </w:p>
    <w:p w:rsidR="00D5001F" w:rsidRPr="00A01A7C" w:rsidRDefault="00D5001F">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Поскольку УТ часто демонстрируют свечение, зависящее от длины волны </w:t>
      </w:r>
      <w:r w:rsidRPr="00A01A7C">
        <w:rPr>
          <w:rFonts w:ascii="Times New Roman" w:eastAsia="Times New Roman" w:hAnsi="Times New Roman" w:cs="Times New Roman"/>
          <w:sz w:val="28"/>
          <w:szCs w:val="28"/>
          <w:lang w:eastAsia="en-US"/>
        </w:rPr>
        <w:t>возбуждения [</w:t>
      </w:r>
      <w:r w:rsidR="009129B0" w:rsidRPr="00A01A7C">
        <w:rPr>
          <w:rFonts w:ascii="Times New Roman" w:eastAsia="Times New Roman" w:hAnsi="Times New Roman" w:cs="Times New Roman"/>
          <w:sz w:val="28"/>
          <w:szCs w:val="28"/>
          <w:lang w:eastAsia="en-US"/>
        </w:rPr>
        <w:t xml:space="preserve">77, </w:t>
      </w:r>
      <w:r w:rsidR="00152A01" w:rsidRPr="00152A01">
        <w:rPr>
          <w:rFonts w:ascii="Times New Roman" w:eastAsia="Times New Roman" w:hAnsi="Times New Roman" w:cs="Times New Roman"/>
          <w:sz w:val="28"/>
          <w:szCs w:val="28"/>
          <w:lang w:val="kk-KZ" w:eastAsia="en-US"/>
        </w:rPr>
        <w:t xml:space="preserve">р. 131-140; </w:t>
      </w:r>
      <w:r w:rsidR="009129B0" w:rsidRPr="00A01A7C">
        <w:rPr>
          <w:rFonts w:ascii="Times New Roman" w:eastAsia="Times New Roman" w:hAnsi="Times New Roman" w:cs="Times New Roman"/>
          <w:sz w:val="28"/>
          <w:szCs w:val="28"/>
          <w:lang w:eastAsia="en-US"/>
        </w:rPr>
        <w:t xml:space="preserve">90, </w:t>
      </w:r>
      <w:r w:rsidR="00152A01" w:rsidRPr="00152A01">
        <w:rPr>
          <w:rFonts w:ascii="Times New Roman" w:eastAsia="Times New Roman" w:hAnsi="Times New Roman" w:cs="Times New Roman"/>
          <w:sz w:val="28"/>
          <w:szCs w:val="28"/>
          <w:lang w:val="kk-KZ" w:eastAsia="en-US"/>
        </w:rPr>
        <w:t xml:space="preserve">р. 2-17; </w:t>
      </w:r>
      <w:r w:rsidR="009129B0" w:rsidRPr="00A01A7C">
        <w:rPr>
          <w:rFonts w:ascii="Times New Roman" w:eastAsia="Times New Roman" w:hAnsi="Times New Roman" w:cs="Times New Roman"/>
          <w:sz w:val="28"/>
          <w:szCs w:val="28"/>
          <w:lang w:eastAsia="en-US"/>
        </w:rPr>
        <w:t>165</w:t>
      </w:r>
      <w:r w:rsidR="00152A01" w:rsidRPr="00152A01">
        <w:rPr>
          <w:rFonts w:ascii="Times New Roman" w:eastAsia="Times New Roman" w:hAnsi="Times New Roman" w:cs="Times New Roman"/>
          <w:sz w:val="28"/>
          <w:szCs w:val="28"/>
          <w:lang w:val="kk-KZ" w:eastAsia="en-US"/>
        </w:rPr>
        <w:t>, р. 1191-1199</w:t>
      </w:r>
      <w:r w:rsidRPr="00A01A7C">
        <w:rPr>
          <w:rFonts w:ascii="Times New Roman" w:eastAsia="Times New Roman" w:hAnsi="Times New Roman" w:cs="Times New Roman"/>
          <w:sz w:val="28"/>
          <w:szCs w:val="28"/>
          <w:lang w:eastAsia="en-US"/>
        </w:rPr>
        <w:t xml:space="preserve">], спектры флуоресценции полученных </w:t>
      </w:r>
      <w:r w:rsidR="005E0E2D" w:rsidRPr="00A01A7C">
        <w:rPr>
          <w:rFonts w:ascii="Times New Roman" w:eastAsia="Times New Roman" w:hAnsi="Times New Roman" w:cs="Times New Roman"/>
          <w:sz w:val="28"/>
          <w:szCs w:val="28"/>
          <w:lang w:eastAsia="en-US"/>
        </w:rPr>
        <w:t>УТ</w:t>
      </w:r>
      <w:r w:rsidRPr="00A01A7C">
        <w:rPr>
          <w:rFonts w:ascii="Times New Roman" w:eastAsia="Times New Roman" w:hAnsi="Times New Roman" w:cs="Times New Roman"/>
          <w:sz w:val="28"/>
          <w:szCs w:val="28"/>
          <w:lang w:eastAsia="en-US"/>
        </w:rPr>
        <w:t xml:space="preserve"> были измерены в широком диапазоне возбуждения от 230 до 450 нм (рис</w:t>
      </w:r>
      <w:r w:rsidR="002D60BB" w:rsidRPr="00A01A7C">
        <w:rPr>
          <w:rFonts w:ascii="Times New Roman" w:eastAsia="Times New Roman" w:hAnsi="Times New Roman" w:cs="Times New Roman"/>
          <w:sz w:val="28"/>
          <w:szCs w:val="28"/>
          <w:lang w:val="kk-KZ" w:eastAsia="en-US"/>
        </w:rPr>
        <w:t>унок</w:t>
      </w:r>
      <w:r w:rsidRPr="00A01A7C">
        <w:rPr>
          <w:rFonts w:ascii="Times New Roman" w:eastAsia="Times New Roman" w:hAnsi="Times New Roman" w:cs="Times New Roman"/>
          <w:sz w:val="28"/>
          <w:szCs w:val="28"/>
          <w:lang w:eastAsia="en-US"/>
        </w:rPr>
        <w:t xml:space="preserve"> 3.</w:t>
      </w:r>
      <w:r w:rsidR="00B62C63" w:rsidRPr="00A01A7C">
        <w:rPr>
          <w:rFonts w:ascii="Times New Roman" w:eastAsia="Times New Roman" w:hAnsi="Times New Roman" w:cs="Times New Roman"/>
          <w:sz w:val="28"/>
          <w:szCs w:val="28"/>
          <w:lang w:eastAsia="en-US"/>
        </w:rPr>
        <w:t>1</w:t>
      </w:r>
      <w:r w:rsidR="00D05F29" w:rsidRPr="00A01A7C">
        <w:rPr>
          <w:rFonts w:ascii="Times New Roman" w:eastAsia="Times New Roman" w:hAnsi="Times New Roman" w:cs="Times New Roman"/>
          <w:sz w:val="28"/>
          <w:szCs w:val="28"/>
          <w:lang w:eastAsia="en-US"/>
        </w:rPr>
        <w:t>9</w:t>
      </w:r>
      <w:r w:rsidRPr="00A01A7C">
        <w:rPr>
          <w:rFonts w:ascii="Times New Roman" w:eastAsia="Times New Roman" w:hAnsi="Times New Roman" w:cs="Times New Roman"/>
          <w:sz w:val="28"/>
          <w:szCs w:val="28"/>
          <w:lang w:eastAsia="en-US"/>
        </w:rPr>
        <w:t xml:space="preserve">). </w:t>
      </w:r>
    </w:p>
    <w:p w:rsidR="00D5001F" w:rsidRPr="009A6FEA" w:rsidRDefault="00D5001F">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A01A7C">
        <w:rPr>
          <w:rFonts w:ascii="Times New Roman" w:eastAsia="Times New Roman" w:hAnsi="Times New Roman" w:cs="Times New Roman"/>
          <w:sz w:val="28"/>
          <w:szCs w:val="28"/>
          <w:lang w:eastAsia="en-US"/>
        </w:rPr>
        <w:t xml:space="preserve">При увеличении длины волны возбуждения от 230 до 350 нм наблюдается </w:t>
      </w:r>
      <w:r w:rsidRPr="009A6FEA">
        <w:rPr>
          <w:rFonts w:ascii="Times New Roman" w:eastAsia="Times New Roman" w:hAnsi="Times New Roman" w:cs="Times New Roman"/>
          <w:sz w:val="28"/>
          <w:szCs w:val="28"/>
          <w:lang w:eastAsia="en-US"/>
        </w:rPr>
        <w:t xml:space="preserve">рост интенсивности излучения, выше 350 нм – наблюдается уменьшение интенсивности. При этом в диапазоне возбуждения 230-370 нм положение максимума свечения практически не меняется. При возбуждении длиной волны 390 нм и выше наблюдается смещение полосы излучения в длинноволновую область. </w:t>
      </w:r>
    </w:p>
    <w:p w:rsidR="00DC41D3" w:rsidRDefault="00DC41D3">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val="kk-KZ" w:eastAsia="en-US"/>
        </w:rPr>
      </w:pPr>
    </w:p>
    <w:p w:rsidR="002D60BB" w:rsidRDefault="00DC41D3">
      <w:pPr>
        <w:widowControl w:val="0"/>
        <w:tabs>
          <w:tab w:val="left" w:pos="9072"/>
        </w:tabs>
        <w:autoSpaceDE w:val="0"/>
        <w:autoSpaceDN w:val="0"/>
        <w:spacing w:after="0" w:line="240" w:lineRule="auto"/>
        <w:ind w:right="3"/>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noProof/>
          <w:sz w:val="28"/>
          <w:szCs w:val="28"/>
        </w:rPr>
        <w:drawing>
          <wp:inline distT="0" distB="0" distL="0" distR="0">
            <wp:extent cx="3180304" cy="2238233"/>
            <wp:effectExtent l="19050" t="0" r="1046" b="0"/>
            <wp:docPr id="226"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7" cstate="print"/>
                    <a:srcRect/>
                    <a:stretch>
                      <a:fillRect/>
                    </a:stretch>
                  </pic:blipFill>
                  <pic:spPr bwMode="auto">
                    <a:xfrm>
                      <a:off x="0" y="0"/>
                      <a:ext cx="3195533" cy="2248951"/>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rPr>
        <w:drawing>
          <wp:inline distT="0" distB="0" distL="0" distR="0">
            <wp:extent cx="2894275" cy="2234317"/>
            <wp:effectExtent l="0" t="0" r="1905" b="0"/>
            <wp:docPr id="227"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8" cstate="print"/>
                    <a:srcRect/>
                    <a:stretch>
                      <a:fillRect/>
                    </a:stretch>
                  </pic:blipFill>
                  <pic:spPr bwMode="auto">
                    <a:xfrm>
                      <a:off x="0" y="0"/>
                      <a:ext cx="2903169" cy="2241183"/>
                    </a:xfrm>
                    <a:prstGeom prst="rect">
                      <a:avLst/>
                    </a:prstGeom>
                    <a:noFill/>
                    <a:ln w="9525">
                      <a:noFill/>
                      <a:miter lim="800000"/>
                      <a:headEnd/>
                      <a:tailEnd/>
                    </a:ln>
                  </pic:spPr>
                </pic:pic>
              </a:graphicData>
            </a:graphic>
          </wp:inline>
        </w:drawing>
      </w:r>
    </w:p>
    <w:p w:rsidR="00DC41D3" w:rsidRDefault="00152A01">
      <w:pPr>
        <w:widowControl w:val="0"/>
        <w:tabs>
          <w:tab w:val="left" w:pos="9072"/>
        </w:tabs>
        <w:autoSpaceDE w:val="0"/>
        <w:autoSpaceDN w:val="0"/>
        <w:spacing w:after="0" w:line="240" w:lineRule="auto"/>
        <w:ind w:right="3" w:firstLine="2268"/>
        <w:jc w:val="both"/>
        <w:rPr>
          <w:rFonts w:ascii="Times New Roman" w:eastAsia="Times New Roman" w:hAnsi="Times New Roman" w:cs="Times New Roman"/>
          <w:sz w:val="24"/>
          <w:szCs w:val="24"/>
          <w:lang w:val="kk-KZ" w:eastAsia="en-US"/>
        </w:rPr>
      </w:pPr>
      <w:r w:rsidRPr="00152A01">
        <w:rPr>
          <w:rFonts w:ascii="Times New Roman" w:eastAsia="Times New Roman" w:hAnsi="Times New Roman" w:cs="Times New Roman"/>
          <w:sz w:val="24"/>
          <w:szCs w:val="24"/>
          <w:lang w:val="kk-KZ" w:eastAsia="en-US"/>
        </w:rPr>
        <w:t xml:space="preserve">а                                         </w:t>
      </w:r>
      <w:r w:rsidR="00C41E22">
        <w:rPr>
          <w:rFonts w:ascii="Times New Roman" w:eastAsia="Times New Roman" w:hAnsi="Times New Roman" w:cs="Times New Roman"/>
          <w:sz w:val="24"/>
          <w:szCs w:val="24"/>
          <w:lang w:val="kk-KZ" w:eastAsia="en-US"/>
        </w:rPr>
        <w:t xml:space="preserve">                  </w:t>
      </w:r>
      <w:r w:rsidRPr="00152A01">
        <w:rPr>
          <w:rFonts w:ascii="Times New Roman" w:eastAsia="Times New Roman" w:hAnsi="Times New Roman" w:cs="Times New Roman"/>
          <w:sz w:val="24"/>
          <w:szCs w:val="24"/>
          <w:lang w:val="kk-KZ" w:eastAsia="en-US"/>
        </w:rPr>
        <w:t xml:space="preserve">                           б</w:t>
      </w:r>
    </w:p>
    <w:p w:rsidR="00DC41D3" w:rsidRDefault="00DC41D3">
      <w:pPr>
        <w:widowControl w:val="0"/>
        <w:tabs>
          <w:tab w:val="left" w:pos="9072"/>
        </w:tabs>
        <w:autoSpaceDE w:val="0"/>
        <w:autoSpaceDN w:val="0"/>
        <w:spacing w:after="0" w:line="240" w:lineRule="auto"/>
        <w:ind w:right="3" w:firstLine="709"/>
        <w:jc w:val="center"/>
        <w:rPr>
          <w:rFonts w:ascii="Times New Roman" w:eastAsia="Times New Roman" w:hAnsi="Times New Roman" w:cs="Times New Roman"/>
          <w:sz w:val="16"/>
          <w:szCs w:val="16"/>
          <w:lang w:val="kk-KZ" w:eastAsia="en-US"/>
        </w:rPr>
      </w:pPr>
    </w:p>
    <w:p w:rsidR="00DC41D3" w:rsidRDefault="00152A01">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4"/>
          <w:szCs w:val="24"/>
          <w:lang w:val="kk-KZ" w:eastAsia="en-US"/>
        </w:rPr>
      </w:pPr>
      <w:r w:rsidRPr="00152A01">
        <w:rPr>
          <w:rFonts w:ascii="Times New Roman" w:eastAsia="Times New Roman" w:hAnsi="Times New Roman" w:cs="Times New Roman"/>
          <w:sz w:val="24"/>
          <w:szCs w:val="24"/>
          <w:lang w:val="kk-KZ" w:eastAsia="en-US"/>
        </w:rPr>
        <w:t>a ‒ 1 – 230 нм; 2 – 330 нм; 3 – 350 нм; 4 – 390 нм; 5 – 410 нм; 6 – 450 нм; б ‒ 1 – 230</w:t>
      </w:r>
      <w:r w:rsidR="002D60BB">
        <w:rPr>
          <w:rFonts w:ascii="Times New Roman" w:eastAsia="Times New Roman" w:hAnsi="Times New Roman" w:cs="Times New Roman"/>
          <w:sz w:val="24"/>
          <w:szCs w:val="24"/>
          <w:lang w:val="kk-KZ" w:eastAsia="en-US"/>
        </w:rPr>
        <w:t> </w:t>
      </w:r>
      <w:r w:rsidRPr="00152A01">
        <w:rPr>
          <w:rFonts w:ascii="Times New Roman" w:eastAsia="Times New Roman" w:hAnsi="Times New Roman" w:cs="Times New Roman"/>
          <w:sz w:val="24"/>
          <w:szCs w:val="24"/>
          <w:lang w:val="kk-KZ" w:eastAsia="en-US"/>
        </w:rPr>
        <w:t>нм; 2 – 330 нм; 3 – 350 нм; 4 – 390 нм; 5 – 410 нм; 6 – 450 нм</w:t>
      </w:r>
    </w:p>
    <w:p w:rsidR="00DC41D3" w:rsidRDefault="00DC41D3">
      <w:pPr>
        <w:widowControl w:val="0"/>
        <w:tabs>
          <w:tab w:val="left" w:pos="9072"/>
        </w:tabs>
        <w:autoSpaceDE w:val="0"/>
        <w:autoSpaceDN w:val="0"/>
        <w:spacing w:after="0" w:line="240" w:lineRule="auto"/>
        <w:ind w:right="3" w:firstLine="709"/>
        <w:jc w:val="center"/>
        <w:rPr>
          <w:rFonts w:ascii="Times New Roman" w:eastAsia="Times New Roman" w:hAnsi="Times New Roman" w:cs="Times New Roman"/>
          <w:sz w:val="16"/>
          <w:szCs w:val="16"/>
          <w:lang w:val="kk-KZ" w:eastAsia="en-US"/>
        </w:rPr>
      </w:pPr>
    </w:p>
    <w:p w:rsidR="00D5001F" w:rsidRPr="009A6FEA" w:rsidRDefault="00D5001F">
      <w:pPr>
        <w:widowControl w:val="0"/>
        <w:tabs>
          <w:tab w:val="left" w:pos="9072"/>
        </w:tabs>
        <w:autoSpaceDE w:val="0"/>
        <w:autoSpaceDN w:val="0"/>
        <w:spacing w:after="0" w:line="240" w:lineRule="auto"/>
        <w:ind w:right="3"/>
        <w:jc w:val="center"/>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Рисунок 3.</w:t>
      </w:r>
      <w:r w:rsidR="00B9768E" w:rsidRPr="009A6FEA">
        <w:rPr>
          <w:rFonts w:ascii="Times New Roman" w:eastAsia="Times New Roman" w:hAnsi="Times New Roman" w:cs="Times New Roman"/>
          <w:sz w:val="28"/>
          <w:szCs w:val="28"/>
          <w:lang w:eastAsia="en-US"/>
        </w:rPr>
        <w:t>1</w:t>
      </w:r>
      <w:r w:rsidR="00D05F29" w:rsidRPr="009A6FEA">
        <w:rPr>
          <w:rFonts w:ascii="Times New Roman" w:eastAsia="Times New Roman" w:hAnsi="Times New Roman" w:cs="Times New Roman"/>
          <w:sz w:val="28"/>
          <w:szCs w:val="28"/>
          <w:lang w:eastAsia="en-US"/>
        </w:rPr>
        <w:t>9</w:t>
      </w:r>
      <w:r w:rsidRPr="009A6FEA">
        <w:rPr>
          <w:rFonts w:ascii="Times New Roman" w:eastAsia="Times New Roman" w:hAnsi="Times New Roman" w:cs="Times New Roman"/>
          <w:sz w:val="28"/>
          <w:szCs w:val="28"/>
          <w:lang w:eastAsia="en-US"/>
        </w:rPr>
        <w:t xml:space="preserve"> – Спектры флуоресценции </w:t>
      </w:r>
      <w:r w:rsidRPr="009A6FEA">
        <w:rPr>
          <w:rFonts w:ascii="Times New Roman" w:eastAsia="Times New Roman" w:hAnsi="Times New Roman" w:cs="Times New Roman"/>
          <w:sz w:val="28"/>
          <w:szCs w:val="28"/>
          <w:lang w:val="en-US" w:eastAsia="en-US"/>
        </w:rPr>
        <w:t>CD</w:t>
      </w:r>
      <w:r w:rsidRPr="009A6FEA">
        <w:rPr>
          <w:rFonts w:ascii="Times New Roman" w:eastAsia="Times New Roman" w:hAnsi="Times New Roman" w:cs="Times New Roman"/>
          <w:sz w:val="28"/>
          <w:szCs w:val="28"/>
          <w:lang w:eastAsia="en-US"/>
        </w:rPr>
        <w:t xml:space="preserve"> (1:1), полученных гидротермальным (а) и микроволновым (б) методами при возбуждении на разных длинах волн</w:t>
      </w:r>
    </w:p>
    <w:p w:rsidR="00DC41D3" w:rsidRDefault="00DC41D3">
      <w:pPr>
        <w:widowControl w:val="0"/>
        <w:tabs>
          <w:tab w:val="left" w:pos="9072"/>
        </w:tabs>
        <w:autoSpaceDE w:val="0"/>
        <w:autoSpaceDN w:val="0"/>
        <w:spacing w:after="0" w:line="240" w:lineRule="auto"/>
        <w:ind w:right="6" w:firstLine="709"/>
        <w:jc w:val="center"/>
        <w:rPr>
          <w:rFonts w:ascii="Times New Roman" w:eastAsia="Times New Roman" w:hAnsi="Times New Roman" w:cs="Times New Roman"/>
          <w:sz w:val="28"/>
          <w:szCs w:val="28"/>
          <w:lang w:eastAsia="en-US"/>
        </w:rPr>
      </w:pPr>
    </w:p>
    <w:p w:rsidR="00DC41D3" w:rsidRDefault="00D5001F">
      <w:pPr>
        <w:widowControl w:val="0"/>
        <w:tabs>
          <w:tab w:val="left" w:pos="9072"/>
        </w:tabs>
        <w:autoSpaceDE w:val="0"/>
        <w:autoSpaceDN w:val="0"/>
        <w:spacing w:after="0" w:line="240" w:lineRule="auto"/>
        <w:ind w:right="6"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Как показывают полученные спектры излучения, максимальная интенсивность наблюдается при возбуждении на 350 нм и не зависит от метода синтеза УТ и соотношения прекурсоров. Для обеих серий УТ максимум излучения приходится на 443 нм. </w:t>
      </w:r>
    </w:p>
    <w:p w:rsidR="00DC41D3" w:rsidRDefault="00D5001F">
      <w:pPr>
        <w:widowControl w:val="0"/>
        <w:tabs>
          <w:tab w:val="left" w:pos="9072"/>
        </w:tabs>
        <w:autoSpaceDE w:val="0"/>
        <w:autoSpaceDN w:val="0"/>
        <w:spacing w:after="0" w:line="240" w:lineRule="auto"/>
        <w:ind w:right="6"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На рисунке 3.</w:t>
      </w:r>
      <w:r w:rsidR="00D05F29" w:rsidRPr="009A6FEA">
        <w:rPr>
          <w:rFonts w:ascii="Times New Roman" w:eastAsia="Times New Roman" w:hAnsi="Times New Roman" w:cs="Times New Roman"/>
          <w:sz w:val="28"/>
          <w:szCs w:val="28"/>
          <w:lang w:eastAsia="en-US"/>
        </w:rPr>
        <w:t>20</w:t>
      </w:r>
      <w:r w:rsidRPr="009A6FEA">
        <w:rPr>
          <w:rFonts w:ascii="Times New Roman" w:eastAsia="Times New Roman" w:hAnsi="Times New Roman" w:cs="Times New Roman"/>
          <w:sz w:val="28"/>
          <w:szCs w:val="28"/>
          <w:lang w:eastAsia="en-US"/>
        </w:rPr>
        <w:t xml:space="preserve"> показаны спектры флуоресценции полученных УТ в зависимости от состава прекурсоров. </w:t>
      </w:r>
    </w:p>
    <w:p w:rsidR="00DC41D3" w:rsidRDefault="00521FAF">
      <w:pPr>
        <w:widowControl w:val="0"/>
        <w:tabs>
          <w:tab w:val="left" w:pos="9072"/>
        </w:tabs>
        <w:autoSpaceDE w:val="0"/>
        <w:autoSpaceDN w:val="0"/>
        <w:spacing w:after="0" w:line="240" w:lineRule="auto"/>
        <w:ind w:right="6"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Наибольшая интенсивность излучения наблюдается для </w:t>
      </w:r>
      <w:r w:rsidRPr="009A6FEA">
        <w:rPr>
          <w:rFonts w:ascii="Times New Roman" w:eastAsia="Times New Roman" w:hAnsi="Times New Roman" w:cs="Times New Roman"/>
          <w:sz w:val="28"/>
          <w:szCs w:val="28"/>
          <w:lang w:val="en-US" w:eastAsia="en-US"/>
        </w:rPr>
        <w:t>CD</w:t>
      </w:r>
      <w:r w:rsidRPr="009A6FEA">
        <w:rPr>
          <w:rFonts w:ascii="Times New Roman" w:eastAsia="Times New Roman" w:hAnsi="Times New Roman" w:cs="Times New Roman"/>
          <w:sz w:val="28"/>
          <w:szCs w:val="28"/>
          <w:lang w:val="kk-KZ" w:eastAsia="en-US"/>
        </w:rPr>
        <w:t>(</w:t>
      </w:r>
      <w:r w:rsidRPr="009A6FEA">
        <w:rPr>
          <w:rFonts w:ascii="Times New Roman" w:eastAsia="Times New Roman" w:hAnsi="Times New Roman" w:cs="Times New Roman"/>
          <w:sz w:val="28"/>
          <w:szCs w:val="28"/>
          <w:lang w:val="en-US" w:eastAsia="en-US"/>
        </w:rPr>
        <w:t>h</w:t>
      </w:r>
      <w:r w:rsidRPr="009A6FEA">
        <w:rPr>
          <w:rFonts w:ascii="Times New Roman" w:eastAsia="Times New Roman" w:hAnsi="Times New Roman" w:cs="Times New Roman"/>
          <w:sz w:val="28"/>
          <w:szCs w:val="28"/>
          <w:lang w:val="kk-KZ" w:eastAsia="en-US"/>
        </w:rPr>
        <w:t>)</w:t>
      </w:r>
      <w:r w:rsidRPr="009A6FEA">
        <w:rPr>
          <w:rFonts w:ascii="Times New Roman" w:eastAsia="Times New Roman" w:hAnsi="Times New Roman" w:cs="Times New Roman"/>
          <w:sz w:val="28"/>
          <w:szCs w:val="28"/>
          <w:lang w:eastAsia="en-US"/>
        </w:rPr>
        <w:t xml:space="preserve"> 1:5 и </w:t>
      </w:r>
      <w:r w:rsidRPr="009A6FEA">
        <w:rPr>
          <w:rFonts w:ascii="Times New Roman" w:eastAsia="Times New Roman" w:hAnsi="Times New Roman" w:cs="Times New Roman"/>
          <w:sz w:val="28"/>
          <w:szCs w:val="28"/>
          <w:lang w:val="en-US" w:eastAsia="en-US"/>
        </w:rPr>
        <w:t>CD</w:t>
      </w:r>
      <w:r w:rsidRPr="009A6FEA">
        <w:rPr>
          <w:rFonts w:ascii="Times New Roman" w:eastAsia="Times New Roman" w:hAnsi="Times New Roman" w:cs="Times New Roman"/>
          <w:sz w:val="28"/>
          <w:szCs w:val="28"/>
          <w:lang w:val="kk-KZ" w:eastAsia="en-US"/>
        </w:rPr>
        <w:t>(</w:t>
      </w:r>
      <w:r w:rsidRPr="009A6FEA">
        <w:rPr>
          <w:rFonts w:ascii="Times New Roman" w:eastAsia="Times New Roman" w:hAnsi="Times New Roman" w:cs="Times New Roman"/>
          <w:sz w:val="28"/>
          <w:szCs w:val="28"/>
          <w:lang w:val="en-US" w:eastAsia="en-US"/>
        </w:rPr>
        <w:t>m</w:t>
      </w:r>
      <w:r w:rsidRPr="009A6FEA">
        <w:rPr>
          <w:rFonts w:ascii="Times New Roman" w:eastAsia="Times New Roman" w:hAnsi="Times New Roman" w:cs="Times New Roman"/>
          <w:sz w:val="28"/>
          <w:szCs w:val="28"/>
          <w:lang w:val="kk-KZ" w:eastAsia="en-US"/>
        </w:rPr>
        <w:t>)</w:t>
      </w:r>
      <w:r w:rsidRPr="009A6FEA">
        <w:rPr>
          <w:rFonts w:ascii="Times New Roman" w:eastAsia="Times New Roman" w:hAnsi="Times New Roman" w:cs="Times New Roman"/>
          <w:sz w:val="28"/>
          <w:szCs w:val="28"/>
          <w:lang w:eastAsia="en-US"/>
        </w:rPr>
        <w:t xml:space="preserve"> 1:4. Для УТ были измерены квантовые выходы флуоресценции относительным методом [</w:t>
      </w:r>
      <w:r w:rsidR="009129B0" w:rsidRPr="009A6FEA">
        <w:rPr>
          <w:rFonts w:ascii="Times New Roman" w:eastAsia="Times New Roman" w:hAnsi="Times New Roman" w:cs="Times New Roman"/>
          <w:sz w:val="28"/>
          <w:szCs w:val="28"/>
          <w:lang w:eastAsia="en-US"/>
        </w:rPr>
        <w:t>180</w:t>
      </w:r>
      <w:r w:rsidRPr="009A6FEA">
        <w:rPr>
          <w:rFonts w:ascii="Times New Roman" w:eastAsia="Times New Roman" w:hAnsi="Times New Roman" w:cs="Times New Roman"/>
          <w:sz w:val="28"/>
          <w:szCs w:val="28"/>
          <w:lang w:eastAsia="en-US"/>
        </w:rPr>
        <w:t xml:space="preserve">]. В качестве стандарта был использован 0,5 М раствор сульфата хинина в серной кислоте, квантовый выход которого составляет 0,54 при длине волны возбуждения 345 нм. </w:t>
      </w:r>
    </w:p>
    <w:p w:rsidR="00521FAF" w:rsidRPr="009A6FEA" w:rsidRDefault="00521FAF">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p>
    <w:p w:rsidR="00B9768E" w:rsidRPr="009A6FEA" w:rsidRDefault="00B9768E">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p>
    <w:tbl>
      <w:tblPr>
        <w:tblW w:w="0" w:type="auto"/>
        <w:tblLook w:val="04A0" w:firstRow="1" w:lastRow="0" w:firstColumn="1" w:lastColumn="0" w:noHBand="0" w:noVBand="1"/>
      </w:tblPr>
      <w:tblGrid>
        <w:gridCol w:w="4839"/>
        <w:gridCol w:w="4809"/>
      </w:tblGrid>
      <w:tr w:rsidR="00D5001F" w:rsidRPr="009A6FEA" w:rsidTr="002D60BB">
        <w:tc>
          <w:tcPr>
            <w:tcW w:w="4839" w:type="dxa"/>
          </w:tcPr>
          <w:p w:rsidR="00D5001F" w:rsidRPr="009A6FEA" w:rsidRDefault="00D5001F">
            <w:pPr>
              <w:widowControl w:val="0"/>
              <w:tabs>
                <w:tab w:val="left" w:pos="9072"/>
              </w:tabs>
              <w:autoSpaceDE w:val="0"/>
              <w:autoSpaceDN w:val="0"/>
              <w:spacing w:after="0" w:line="240" w:lineRule="auto"/>
              <w:ind w:right="3"/>
              <w:jc w:val="center"/>
              <w:rPr>
                <w:rFonts w:ascii="Times New Roman" w:eastAsia="Times New Roman" w:hAnsi="Times New Roman" w:cs="Times New Roman"/>
                <w:sz w:val="28"/>
                <w:szCs w:val="28"/>
                <w:lang w:val="en-US" w:eastAsia="en-US"/>
              </w:rPr>
            </w:pPr>
            <w:r w:rsidRPr="00D35D7A">
              <w:rPr>
                <w:rFonts w:ascii="Times New Roman" w:eastAsia="Times New Roman" w:hAnsi="Times New Roman" w:cs="Times New Roman"/>
                <w:noProof/>
                <w:sz w:val="28"/>
                <w:szCs w:val="28"/>
              </w:rPr>
              <w:drawing>
                <wp:inline distT="0" distB="0" distL="0" distR="0">
                  <wp:extent cx="2914155" cy="2188266"/>
                  <wp:effectExtent l="19050" t="0" r="495" b="0"/>
                  <wp:docPr id="491"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9" cstate="print"/>
                          <a:srcRect/>
                          <a:stretch>
                            <a:fillRect/>
                          </a:stretch>
                        </pic:blipFill>
                        <pic:spPr bwMode="auto">
                          <a:xfrm>
                            <a:off x="0" y="0"/>
                            <a:ext cx="2946369" cy="2212456"/>
                          </a:xfrm>
                          <a:prstGeom prst="rect">
                            <a:avLst/>
                          </a:prstGeom>
                          <a:noFill/>
                          <a:ln w="9525">
                            <a:noFill/>
                            <a:miter lim="800000"/>
                            <a:headEnd/>
                            <a:tailEnd/>
                          </a:ln>
                        </pic:spPr>
                      </pic:pic>
                    </a:graphicData>
                  </a:graphic>
                </wp:inline>
              </w:drawing>
            </w:r>
          </w:p>
        </w:tc>
        <w:tc>
          <w:tcPr>
            <w:tcW w:w="4809" w:type="dxa"/>
          </w:tcPr>
          <w:p w:rsidR="00D5001F" w:rsidRPr="009A6FEA" w:rsidRDefault="00865FFA">
            <w:pPr>
              <w:widowControl w:val="0"/>
              <w:tabs>
                <w:tab w:val="left" w:pos="9072"/>
              </w:tabs>
              <w:autoSpaceDE w:val="0"/>
              <w:autoSpaceDN w:val="0"/>
              <w:spacing w:after="0" w:line="240" w:lineRule="auto"/>
              <w:ind w:right="3"/>
              <w:jc w:val="center"/>
              <w:rPr>
                <w:rFonts w:ascii="Times New Roman" w:eastAsia="Times New Roman" w:hAnsi="Times New Roman" w:cs="Times New Roman"/>
                <w:sz w:val="28"/>
                <w:szCs w:val="28"/>
                <w:lang w:val="en-US" w:eastAsia="en-US"/>
              </w:rPr>
            </w:pPr>
            <w:r w:rsidRPr="00D35D7A">
              <w:rPr>
                <w:rFonts w:ascii="Times New Roman" w:eastAsia="Times New Roman" w:hAnsi="Times New Roman" w:cs="Times New Roman"/>
                <w:noProof/>
                <w:sz w:val="28"/>
                <w:szCs w:val="28"/>
              </w:rPr>
              <w:drawing>
                <wp:inline distT="0" distB="0" distL="0" distR="0">
                  <wp:extent cx="2894660" cy="2194672"/>
                  <wp:effectExtent l="19050" t="0" r="94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0" cstate="print"/>
                          <a:srcRect/>
                          <a:stretch>
                            <a:fillRect/>
                          </a:stretch>
                        </pic:blipFill>
                        <pic:spPr bwMode="auto">
                          <a:xfrm>
                            <a:off x="0" y="0"/>
                            <a:ext cx="2903222" cy="2201164"/>
                          </a:xfrm>
                          <a:prstGeom prst="rect">
                            <a:avLst/>
                          </a:prstGeom>
                          <a:noFill/>
                          <a:ln w="9525">
                            <a:noFill/>
                            <a:miter lim="800000"/>
                            <a:headEnd/>
                            <a:tailEnd/>
                          </a:ln>
                        </pic:spPr>
                      </pic:pic>
                    </a:graphicData>
                  </a:graphic>
                </wp:inline>
              </w:drawing>
            </w:r>
          </w:p>
        </w:tc>
      </w:tr>
    </w:tbl>
    <w:p w:rsidR="00DC41D3" w:rsidRDefault="00152A01">
      <w:pPr>
        <w:widowControl w:val="0"/>
        <w:tabs>
          <w:tab w:val="left" w:pos="9072"/>
        </w:tabs>
        <w:autoSpaceDE w:val="0"/>
        <w:autoSpaceDN w:val="0"/>
        <w:spacing w:after="0" w:line="240" w:lineRule="auto"/>
        <w:ind w:right="3" w:firstLine="2268"/>
        <w:rPr>
          <w:rFonts w:ascii="Times New Roman" w:eastAsia="Times New Roman" w:hAnsi="Times New Roman" w:cs="Times New Roman"/>
          <w:sz w:val="24"/>
          <w:szCs w:val="24"/>
          <w:lang w:val="kk-KZ" w:eastAsia="en-US"/>
        </w:rPr>
      </w:pPr>
      <w:r w:rsidRPr="00152A01">
        <w:rPr>
          <w:rFonts w:ascii="Times New Roman" w:eastAsia="Times New Roman" w:hAnsi="Times New Roman" w:cs="Times New Roman"/>
          <w:sz w:val="24"/>
          <w:szCs w:val="24"/>
          <w:lang w:val="kk-KZ" w:eastAsia="en-US"/>
        </w:rPr>
        <w:t>а                                                                         б</w:t>
      </w:r>
    </w:p>
    <w:p w:rsidR="00DC41D3" w:rsidRDefault="00DC41D3">
      <w:pPr>
        <w:widowControl w:val="0"/>
        <w:tabs>
          <w:tab w:val="left" w:pos="9072"/>
        </w:tabs>
        <w:autoSpaceDE w:val="0"/>
        <w:autoSpaceDN w:val="0"/>
        <w:spacing w:after="0" w:line="240" w:lineRule="auto"/>
        <w:ind w:right="3" w:firstLine="709"/>
        <w:jc w:val="center"/>
        <w:rPr>
          <w:rFonts w:ascii="Times New Roman" w:eastAsia="Times New Roman" w:hAnsi="Times New Roman" w:cs="Times New Roman"/>
          <w:sz w:val="16"/>
          <w:szCs w:val="16"/>
          <w:lang w:val="kk-KZ" w:eastAsia="en-US"/>
        </w:rPr>
      </w:pPr>
    </w:p>
    <w:p w:rsidR="00DC41D3" w:rsidRDefault="00152A01">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4"/>
          <w:szCs w:val="24"/>
          <w:lang w:val="kk-KZ" w:eastAsia="en-US"/>
        </w:rPr>
      </w:pPr>
      <w:r w:rsidRPr="00152A01">
        <w:rPr>
          <w:rFonts w:ascii="Times New Roman" w:eastAsia="Times New Roman" w:hAnsi="Times New Roman" w:cs="Times New Roman"/>
          <w:noProof/>
          <w:sz w:val="24"/>
          <w:szCs w:val="24"/>
          <w:lang w:eastAsia="en-US"/>
        </w:rPr>
        <w:t xml:space="preserve">а ‒соотношение ЛК:мочевина: </w:t>
      </w:r>
      <w:r w:rsidRPr="00152A01">
        <w:rPr>
          <w:rFonts w:ascii="Times New Roman" w:eastAsia="Times New Roman" w:hAnsi="Times New Roman" w:cs="Times New Roman"/>
          <w:sz w:val="24"/>
          <w:szCs w:val="24"/>
          <w:lang w:val="kk-KZ" w:eastAsia="en-US"/>
        </w:rPr>
        <w:t xml:space="preserve">1 – 1:1; 2 – 1:4; 3 – 1:5; 4 – 1:6; </w:t>
      </w:r>
      <w:r w:rsidRPr="00152A01">
        <w:rPr>
          <w:rFonts w:ascii="Times New Roman" w:eastAsia="Times New Roman" w:hAnsi="Times New Roman" w:cs="Times New Roman"/>
          <w:noProof/>
          <w:sz w:val="24"/>
          <w:szCs w:val="24"/>
          <w:lang w:eastAsia="en-US"/>
        </w:rPr>
        <w:t xml:space="preserve">б ‒соотношение ЛК:мочевина: </w:t>
      </w:r>
      <w:r w:rsidRPr="00152A01">
        <w:rPr>
          <w:rFonts w:ascii="Times New Roman" w:eastAsia="Times New Roman" w:hAnsi="Times New Roman" w:cs="Times New Roman"/>
          <w:sz w:val="24"/>
          <w:szCs w:val="24"/>
          <w:lang w:val="kk-KZ" w:eastAsia="en-US"/>
        </w:rPr>
        <w:t>1 – 1:1; 2 – 1:4; 3 – 1:5; 4 – 1:6</w:t>
      </w:r>
    </w:p>
    <w:p w:rsidR="00DC41D3" w:rsidRDefault="00DC41D3">
      <w:pPr>
        <w:widowControl w:val="0"/>
        <w:tabs>
          <w:tab w:val="left" w:pos="9072"/>
        </w:tabs>
        <w:autoSpaceDE w:val="0"/>
        <w:autoSpaceDN w:val="0"/>
        <w:spacing w:after="0" w:line="240" w:lineRule="auto"/>
        <w:ind w:right="3" w:firstLine="709"/>
        <w:jc w:val="center"/>
        <w:rPr>
          <w:rFonts w:ascii="Times New Roman" w:eastAsia="Times New Roman" w:hAnsi="Times New Roman" w:cs="Times New Roman"/>
          <w:sz w:val="16"/>
          <w:szCs w:val="16"/>
          <w:lang w:val="kk-KZ" w:eastAsia="en-US"/>
        </w:rPr>
      </w:pPr>
    </w:p>
    <w:p w:rsidR="00D5001F" w:rsidRPr="009A6FEA" w:rsidRDefault="00D5001F">
      <w:pPr>
        <w:widowControl w:val="0"/>
        <w:tabs>
          <w:tab w:val="left" w:pos="9072"/>
        </w:tabs>
        <w:autoSpaceDE w:val="0"/>
        <w:autoSpaceDN w:val="0"/>
        <w:spacing w:after="0" w:line="240" w:lineRule="auto"/>
        <w:ind w:right="3"/>
        <w:jc w:val="center"/>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Рисунок 3.</w:t>
      </w:r>
      <w:r w:rsidR="00D05F29" w:rsidRPr="009A6FEA">
        <w:rPr>
          <w:rFonts w:ascii="Times New Roman" w:eastAsia="Times New Roman" w:hAnsi="Times New Roman" w:cs="Times New Roman"/>
          <w:sz w:val="28"/>
          <w:szCs w:val="28"/>
          <w:lang w:eastAsia="en-US"/>
        </w:rPr>
        <w:t>20</w:t>
      </w:r>
      <w:r w:rsidRPr="009A6FEA">
        <w:rPr>
          <w:rFonts w:ascii="Times New Roman" w:eastAsia="Times New Roman" w:hAnsi="Times New Roman" w:cs="Times New Roman"/>
          <w:sz w:val="28"/>
          <w:szCs w:val="28"/>
          <w:lang w:eastAsia="en-US"/>
        </w:rPr>
        <w:t xml:space="preserve"> – Спектры флуоресценции УТ, полученных гидротермальным (а) и микроволновым (б) методами, с различным соотношением </w:t>
      </w:r>
      <w:r w:rsidR="00B9768E" w:rsidRPr="009A6FEA">
        <w:rPr>
          <w:rFonts w:ascii="Times New Roman" w:eastAsia="Times New Roman" w:hAnsi="Times New Roman" w:cs="Times New Roman"/>
          <w:sz w:val="28"/>
          <w:szCs w:val="28"/>
          <w:lang w:eastAsia="en-US"/>
        </w:rPr>
        <w:t>ЛК</w:t>
      </w:r>
      <w:r w:rsidRPr="009A6FEA">
        <w:rPr>
          <w:rFonts w:ascii="Times New Roman" w:eastAsia="Times New Roman" w:hAnsi="Times New Roman" w:cs="Times New Roman"/>
          <w:sz w:val="28"/>
          <w:szCs w:val="28"/>
          <w:lang w:eastAsia="en-US"/>
        </w:rPr>
        <w:t xml:space="preserve"> и мочевины, λ</w:t>
      </w:r>
      <w:r w:rsidRPr="009A6FEA">
        <w:rPr>
          <w:rFonts w:ascii="Times New Roman" w:eastAsia="Times New Roman" w:hAnsi="Times New Roman" w:cs="Times New Roman"/>
          <w:sz w:val="28"/>
          <w:szCs w:val="28"/>
          <w:vertAlign w:val="subscript"/>
          <w:lang w:val="en-US" w:eastAsia="en-US"/>
        </w:rPr>
        <w:t>exc</w:t>
      </w:r>
      <w:r w:rsidRPr="009A6FEA">
        <w:rPr>
          <w:rFonts w:ascii="Times New Roman" w:eastAsia="Times New Roman" w:hAnsi="Times New Roman" w:cs="Times New Roman"/>
          <w:sz w:val="28"/>
          <w:szCs w:val="28"/>
          <w:lang w:eastAsia="en-US"/>
        </w:rPr>
        <w:t>= 350 нм</w:t>
      </w:r>
    </w:p>
    <w:p w:rsidR="00DC41D3" w:rsidRDefault="00DC41D3">
      <w:pPr>
        <w:widowControl w:val="0"/>
        <w:tabs>
          <w:tab w:val="left" w:pos="9072"/>
        </w:tabs>
        <w:autoSpaceDE w:val="0"/>
        <w:autoSpaceDN w:val="0"/>
        <w:spacing w:after="0" w:line="240" w:lineRule="auto"/>
        <w:ind w:right="3" w:firstLine="709"/>
        <w:jc w:val="center"/>
        <w:rPr>
          <w:rFonts w:ascii="Times New Roman" w:eastAsia="Times New Roman" w:hAnsi="Times New Roman" w:cs="Times New Roman"/>
          <w:sz w:val="28"/>
          <w:szCs w:val="28"/>
          <w:lang w:val="kk-KZ" w:eastAsia="en-US"/>
        </w:rPr>
      </w:pPr>
    </w:p>
    <w:p w:rsidR="00D5001F" w:rsidRPr="009A6FEA" w:rsidRDefault="00D5001F">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В таблице 3.2 приведены рассчитанные квантовые выходы флуоресценции. </w:t>
      </w:r>
    </w:p>
    <w:p w:rsidR="00DC41D3" w:rsidRDefault="00DC41D3">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p>
    <w:p w:rsidR="00D5001F" w:rsidRDefault="00D5001F">
      <w:pPr>
        <w:widowControl w:val="0"/>
        <w:tabs>
          <w:tab w:val="left" w:pos="9072"/>
        </w:tabs>
        <w:autoSpaceDE w:val="0"/>
        <w:autoSpaceDN w:val="0"/>
        <w:spacing w:after="0" w:line="240" w:lineRule="auto"/>
        <w:ind w:right="3"/>
        <w:jc w:val="both"/>
        <w:rPr>
          <w:rFonts w:ascii="Times New Roman" w:eastAsia="Times New Roman" w:hAnsi="Times New Roman" w:cs="Times New Roman"/>
          <w:sz w:val="28"/>
          <w:szCs w:val="28"/>
          <w:lang w:val="kk-KZ" w:eastAsia="en-US"/>
        </w:rPr>
      </w:pPr>
      <w:r w:rsidRPr="009A6FEA">
        <w:rPr>
          <w:rFonts w:ascii="Times New Roman" w:eastAsia="Times New Roman" w:hAnsi="Times New Roman" w:cs="Times New Roman"/>
          <w:sz w:val="28"/>
          <w:szCs w:val="28"/>
          <w:lang w:eastAsia="en-US"/>
        </w:rPr>
        <w:t>Таблица 3.2 – Квантовые выходы флуоресценции синтезированных УТ</w:t>
      </w:r>
    </w:p>
    <w:p w:rsidR="00DC41D3" w:rsidRDefault="00DC41D3">
      <w:pPr>
        <w:widowControl w:val="0"/>
        <w:tabs>
          <w:tab w:val="left" w:pos="9072"/>
        </w:tabs>
        <w:autoSpaceDE w:val="0"/>
        <w:autoSpaceDN w:val="0"/>
        <w:spacing w:after="0" w:line="240" w:lineRule="auto"/>
        <w:ind w:right="3"/>
        <w:jc w:val="right"/>
        <w:rPr>
          <w:rFonts w:ascii="Times New Roman" w:eastAsia="Times New Roman" w:hAnsi="Times New Roman" w:cs="Times New Roman"/>
          <w:sz w:val="16"/>
          <w:szCs w:val="16"/>
          <w:lang w:val="kk-KZ" w:eastAsia="en-US"/>
        </w:rPr>
      </w:pPr>
    </w:p>
    <w:tbl>
      <w:tblPr>
        <w:tblW w:w="4842" w:type="pct"/>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2604"/>
        <w:gridCol w:w="2125"/>
        <w:gridCol w:w="2528"/>
      </w:tblGrid>
      <w:tr w:rsidR="00D5001F" w:rsidRPr="009A6FEA" w:rsidTr="002D60BB">
        <w:tc>
          <w:tcPr>
            <w:tcW w:w="1199" w:type="pct"/>
          </w:tcPr>
          <w:p w:rsidR="00D5001F" w:rsidRPr="002D60BB" w:rsidRDefault="00152A01">
            <w:pPr>
              <w:widowControl w:val="0"/>
              <w:tabs>
                <w:tab w:val="left" w:pos="9072"/>
              </w:tabs>
              <w:autoSpaceDE w:val="0"/>
              <w:autoSpaceDN w:val="0"/>
              <w:spacing w:after="0" w:line="240" w:lineRule="auto"/>
              <w:ind w:right="3"/>
              <w:jc w:val="center"/>
              <w:rPr>
                <w:rFonts w:ascii="Times New Roman" w:eastAsia="Times New Roman" w:hAnsi="Times New Roman" w:cs="Times New Roman"/>
                <w:sz w:val="24"/>
                <w:szCs w:val="24"/>
                <w:lang w:eastAsia="en-US"/>
              </w:rPr>
            </w:pPr>
            <w:r w:rsidRPr="00152A01">
              <w:rPr>
                <w:rFonts w:ascii="Times New Roman" w:eastAsia="Times New Roman" w:hAnsi="Times New Roman" w:cs="Times New Roman"/>
                <w:sz w:val="24"/>
                <w:szCs w:val="24"/>
                <w:lang w:eastAsia="en-US"/>
              </w:rPr>
              <w:t>Образец</w:t>
            </w:r>
          </w:p>
        </w:tc>
        <w:tc>
          <w:tcPr>
            <w:tcW w:w="1364" w:type="pct"/>
          </w:tcPr>
          <w:p w:rsidR="00D5001F" w:rsidRPr="002D60BB" w:rsidRDefault="00152A01">
            <w:pPr>
              <w:widowControl w:val="0"/>
              <w:tabs>
                <w:tab w:val="left" w:pos="9072"/>
              </w:tabs>
              <w:autoSpaceDE w:val="0"/>
              <w:autoSpaceDN w:val="0"/>
              <w:spacing w:after="0" w:line="240" w:lineRule="auto"/>
              <w:ind w:right="3"/>
              <w:jc w:val="center"/>
              <w:rPr>
                <w:rFonts w:ascii="Times New Roman" w:eastAsia="Times New Roman" w:hAnsi="Times New Roman" w:cs="Times New Roman"/>
                <w:sz w:val="24"/>
                <w:szCs w:val="24"/>
                <w:lang w:eastAsia="en-US"/>
              </w:rPr>
            </w:pPr>
            <w:r w:rsidRPr="00152A01">
              <w:rPr>
                <w:rFonts w:ascii="Times New Roman" w:eastAsia="Times New Roman" w:hAnsi="Times New Roman" w:cs="Times New Roman"/>
                <w:sz w:val="24"/>
                <w:szCs w:val="24"/>
                <w:lang w:eastAsia="en-US"/>
              </w:rPr>
              <w:t>Квантовый выход</w:t>
            </w:r>
          </w:p>
        </w:tc>
        <w:tc>
          <w:tcPr>
            <w:tcW w:w="1113" w:type="pct"/>
          </w:tcPr>
          <w:p w:rsidR="00D5001F" w:rsidRPr="002D60BB" w:rsidRDefault="00152A01">
            <w:pPr>
              <w:widowControl w:val="0"/>
              <w:tabs>
                <w:tab w:val="left" w:pos="9072"/>
              </w:tabs>
              <w:autoSpaceDE w:val="0"/>
              <w:autoSpaceDN w:val="0"/>
              <w:spacing w:after="0" w:line="240" w:lineRule="auto"/>
              <w:ind w:right="3"/>
              <w:jc w:val="center"/>
              <w:rPr>
                <w:rFonts w:ascii="Times New Roman" w:eastAsia="Times New Roman" w:hAnsi="Times New Roman" w:cs="Times New Roman"/>
                <w:sz w:val="24"/>
                <w:szCs w:val="24"/>
                <w:lang w:eastAsia="en-US"/>
              </w:rPr>
            </w:pPr>
            <w:r w:rsidRPr="00152A01">
              <w:rPr>
                <w:rFonts w:ascii="Times New Roman" w:eastAsia="Times New Roman" w:hAnsi="Times New Roman" w:cs="Times New Roman"/>
                <w:sz w:val="24"/>
                <w:szCs w:val="24"/>
                <w:lang w:eastAsia="en-US"/>
              </w:rPr>
              <w:t>Образец</w:t>
            </w:r>
          </w:p>
        </w:tc>
        <w:tc>
          <w:tcPr>
            <w:tcW w:w="1324" w:type="pct"/>
          </w:tcPr>
          <w:p w:rsidR="00D5001F" w:rsidRPr="002D60BB" w:rsidRDefault="00152A01">
            <w:pPr>
              <w:widowControl w:val="0"/>
              <w:tabs>
                <w:tab w:val="left" w:pos="9072"/>
              </w:tabs>
              <w:autoSpaceDE w:val="0"/>
              <w:autoSpaceDN w:val="0"/>
              <w:spacing w:after="0" w:line="240" w:lineRule="auto"/>
              <w:ind w:right="3"/>
              <w:jc w:val="center"/>
              <w:rPr>
                <w:rFonts w:ascii="Times New Roman" w:eastAsia="Times New Roman" w:hAnsi="Times New Roman" w:cs="Times New Roman"/>
                <w:sz w:val="24"/>
                <w:szCs w:val="24"/>
                <w:lang w:eastAsia="en-US"/>
              </w:rPr>
            </w:pPr>
            <w:r w:rsidRPr="00152A01">
              <w:rPr>
                <w:rFonts w:ascii="Times New Roman" w:eastAsia="Times New Roman" w:hAnsi="Times New Roman" w:cs="Times New Roman"/>
                <w:sz w:val="24"/>
                <w:szCs w:val="24"/>
                <w:lang w:eastAsia="en-US"/>
              </w:rPr>
              <w:t>Квантовый выход</w:t>
            </w:r>
          </w:p>
        </w:tc>
      </w:tr>
      <w:tr w:rsidR="00D5001F" w:rsidRPr="009A6FEA" w:rsidTr="002D60BB">
        <w:tc>
          <w:tcPr>
            <w:tcW w:w="1199" w:type="pct"/>
          </w:tcPr>
          <w:p w:rsidR="00DC41D3" w:rsidRDefault="00D760D2">
            <w:pPr>
              <w:widowControl w:val="0"/>
              <w:tabs>
                <w:tab w:val="left" w:pos="9072"/>
              </w:tabs>
              <w:autoSpaceDE w:val="0"/>
              <w:autoSpaceDN w:val="0"/>
              <w:spacing w:after="0" w:line="240" w:lineRule="auto"/>
              <w:ind w:right="3"/>
              <w:jc w:val="center"/>
              <w:outlineLvl w:val="1"/>
              <w:rPr>
                <w:rFonts w:ascii="Times New Roman" w:eastAsia="Times New Roman" w:hAnsi="Times New Roman" w:cs="Times New Roman"/>
                <w:sz w:val="24"/>
                <w:szCs w:val="24"/>
                <w:lang w:eastAsia="en-US"/>
              </w:rPr>
            </w:pPr>
            <w:r w:rsidRPr="009A6FEA">
              <w:rPr>
                <w:rFonts w:ascii="Times New Roman" w:eastAsia="Times New Roman" w:hAnsi="Times New Roman" w:cs="Times New Roman"/>
                <w:sz w:val="24"/>
                <w:szCs w:val="28"/>
                <w:lang w:val="en-US" w:eastAsia="en-US"/>
              </w:rPr>
              <w:t>CD</w:t>
            </w:r>
            <w:r w:rsidRPr="009A6FEA">
              <w:rPr>
                <w:rFonts w:ascii="Times New Roman" w:eastAsia="Times New Roman" w:hAnsi="Times New Roman" w:cs="Times New Roman"/>
                <w:sz w:val="24"/>
                <w:szCs w:val="28"/>
                <w:lang w:val="kk-KZ" w:eastAsia="en-US"/>
              </w:rPr>
              <w:t>(</w:t>
            </w:r>
            <w:r w:rsidRPr="009A6FEA">
              <w:rPr>
                <w:rFonts w:ascii="Times New Roman" w:eastAsia="Times New Roman" w:hAnsi="Times New Roman" w:cs="Times New Roman"/>
                <w:sz w:val="24"/>
                <w:szCs w:val="28"/>
                <w:lang w:val="en-US" w:eastAsia="en-US"/>
              </w:rPr>
              <w:t>h</w:t>
            </w:r>
            <w:r w:rsidRPr="009A6FEA">
              <w:rPr>
                <w:rFonts w:ascii="Times New Roman" w:eastAsia="Times New Roman" w:hAnsi="Times New Roman" w:cs="Times New Roman"/>
                <w:sz w:val="24"/>
                <w:szCs w:val="28"/>
                <w:lang w:val="kk-KZ" w:eastAsia="en-US"/>
              </w:rPr>
              <w:t>)</w:t>
            </w:r>
            <w:r w:rsidRPr="009A6FEA">
              <w:rPr>
                <w:rFonts w:ascii="Times New Roman" w:eastAsia="Times New Roman" w:hAnsi="Times New Roman" w:cs="Times New Roman"/>
                <w:sz w:val="24"/>
                <w:szCs w:val="24"/>
                <w:lang w:eastAsia="en-US"/>
              </w:rPr>
              <w:t xml:space="preserve"> 1:1</w:t>
            </w:r>
          </w:p>
        </w:tc>
        <w:tc>
          <w:tcPr>
            <w:tcW w:w="1364" w:type="pct"/>
          </w:tcPr>
          <w:p w:rsidR="00DC41D3" w:rsidRDefault="00D760D2">
            <w:pPr>
              <w:widowControl w:val="0"/>
              <w:tabs>
                <w:tab w:val="left" w:pos="9072"/>
              </w:tabs>
              <w:autoSpaceDE w:val="0"/>
              <w:autoSpaceDN w:val="0"/>
              <w:spacing w:after="0" w:line="240" w:lineRule="auto"/>
              <w:ind w:right="3"/>
              <w:jc w:val="center"/>
              <w:outlineLvl w:val="1"/>
              <w:rPr>
                <w:rFonts w:ascii="Times New Roman" w:eastAsia="Times New Roman" w:hAnsi="Times New Roman" w:cs="Times New Roman"/>
                <w:sz w:val="24"/>
                <w:szCs w:val="24"/>
                <w:lang w:eastAsia="en-US"/>
              </w:rPr>
            </w:pPr>
            <w:r w:rsidRPr="009A6FEA">
              <w:rPr>
                <w:rFonts w:ascii="Times New Roman" w:eastAsia="Times New Roman" w:hAnsi="Times New Roman" w:cs="Times New Roman"/>
                <w:sz w:val="24"/>
                <w:szCs w:val="24"/>
                <w:lang w:eastAsia="en-US"/>
              </w:rPr>
              <w:t>0,1</w:t>
            </w:r>
          </w:p>
        </w:tc>
        <w:tc>
          <w:tcPr>
            <w:tcW w:w="1113" w:type="pct"/>
          </w:tcPr>
          <w:p w:rsidR="00DC41D3" w:rsidRDefault="00D760D2">
            <w:pPr>
              <w:widowControl w:val="0"/>
              <w:tabs>
                <w:tab w:val="left" w:pos="9072"/>
              </w:tabs>
              <w:autoSpaceDE w:val="0"/>
              <w:autoSpaceDN w:val="0"/>
              <w:spacing w:after="0" w:line="240" w:lineRule="auto"/>
              <w:ind w:right="3"/>
              <w:jc w:val="center"/>
              <w:outlineLvl w:val="1"/>
              <w:rPr>
                <w:rFonts w:ascii="Times New Roman" w:eastAsia="Times New Roman" w:hAnsi="Times New Roman" w:cs="Times New Roman"/>
                <w:sz w:val="24"/>
                <w:szCs w:val="24"/>
                <w:lang w:eastAsia="en-US"/>
              </w:rPr>
            </w:pPr>
            <w:r w:rsidRPr="009A6FEA">
              <w:rPr>
                <w:rFonts w:ascii="Times New Roman" w:eastAsia="Times New Roman" w:hAnsi="Times New Roman" w:cs="Times New Roman"/>
                <w:sz w:val="24"/>
                <w:szCs w:val="28"/>
                <w:lang w:val="en-US" w:eastAsia="en-US"/>
              </w:rPr>
              <w:t>CD</w:t>
            </w:r>
            <w:r w:rsidRPr="009A6FEA">
              <w:rPr>
                <w:rFonts w:ascii="Times New Roman" w:eastAsia="Times New Roman" w:hAnsi="Times New Roman" w:cs="Times New Roman"/>
                <w:sz w:val="24"/>
                <w:szCs w:val="28"/>
                <w:lang w:val="kk-KZ" w:eastAsia="en-US"/>
              </w:rPr>
              <w:t>(</w:t>
            </w:r>
            <w:r w:rsidRPr="009A6FEA">
              <w:rPr>
                <w:rFonts w:ascii="Times New Roman" w:eastAsia="Times New Roman" w:hAnsi="Times New Roman" w:cs="Times New Roman"/>
                <w:sz w:val="24"/>
                <w:szCs w:val="28"/>
                <w:lang w:val="en-US" w:eastAsia="en-US"/>
              </w:rPr>
              <w:t>m</w:t>
            </w:r>
            <w:r w:rsidRPr="009A6FEA">
              <w:rPr>
                <w:rFonts w:ascii="Times New Roman" w:eastAsia="Times New Roman" w:hAnsi="Times New Roman" w:cs="Times New Roman"/>
                <w:sz w:val="24"/>
                <w:szCs w:val="28"/>
                <w:lang w:val="kk-KZ" w:eastAsia="en-US"/>
              </w:rPr>
              <w:t>)</w:t>
            </w:r>
            <w:r w:rsidRPr="009A6FEA">
              <w:rPr>
                <w:rFonts w:ascii="Times New Roman" w:eastAsia="Times New Roman" w:hAnsi="Times New Roman" w:cs="Times New Roman"/>
                <w:sz w:val="24"/>
                <w:szCs w:val="24"/>
                <w:lang w:eastAsia="en-US"/>
              </w:rPr>
              <w:t xml:space="preserve"> 1:1</w:t>
            </w:r>
          </w:p>
        </w:tc>
        <w:tc>
          <w:tcPr>
            <w:tcW w:w="1324" w:type="pct"/>
          </w:tcPr>
          <w:p w:rsidR="00DC41D3" w:rsidRDefault="00D760D2">
            <w:pPr>
              <w:widowControl w:val="0"/>
              <w:tabs>
                <w:tab w:val="left" w:pos="9072"/>
              </w:tabs>
              <w:autoSpaceDE w:val="0"/>
              <w:autoSpaceDN w:val="0"/>
              <w:spacing w:after="0" w:line="240" w:lineRule="auto"/>
              <w:ind w:right="3"/>
              <w:jc w:val="center"/>
              <w:outlineLvl w:val="1"/>
              <w:rPr>
                <w:rFonts w:ascii="Times New Roman" w:eastAsia="Times New Roman" w:hAnsi="Times New Roman" w:cs="Times New Roman"/>
                <w:sz w:val="24"/>
                <w:szCs w:val="24"/>
                <w:lang w:eastAsia="en-US"/>
              </w:rPr>
            </w:pPr>
            <w:r w:rsidRPr="009A6FEA">
              <w:rPr>
                <w:rFonts w:ascii="Times New Roman" w:eastAsia="Times New Roman" w:hAnsi="Times New Roman" w:cs="Times New Roman"/>
                <w:sz w:val="24"/>
                <w:szCs w:val="24"/>
                <w:lang w:eastAsia="en-US"/>
              </w:rPr>
              <w:t>0,22</w:t>
            </w:r>
          </w:p>
        </w:tc>
      </w:tr>
      <w:tr w:rsidR="00D5001F" w:rsidRPr="009A6FEA" w:rsidTr="002D60BB">
        <w:tc>
          <w:tcPr>
            <w:tcW w:w="1199" w:type="pct"/>
          </w:tcPr>
          <w:p w:rsidR="00DC41D3" w:rsidRDefault="00D760D2">
            <w:pPr>
              <w:widowControl w:val="0"/>
              <w:tabs>
                <w:tab w:val="left" w:pos="9072"/>
              </w:tabs>
              <w:autoSpaceDE w:val="0"/>
              <w:autoSpaceDN w:val="0"/>
              <w:spacing w:after="0" w:line="240" w:lineRule="auto"/>
              <w:ind w:right="3"/>
              <w:jc w:val="center"/>
              <w:outlineLvl w:val="1"/>
              <w:rPr>
                <w:rFonts w:ascii="Times New Roman" w:eastAsia="Times New Roman" w:hAnsi="Times New Roman" w:cs="Times New Roman"/>
                <w:sz w:val="24"/>
                <w:szCs w:val="24"/>
                <w:lang w:eastAsia="en-US"/>
              </w:rPr>
            </w:pPr>
            <w:r w:rsidRPr="009A6FEA">
              <w:rPr>
                <w:rFonts w:ascii="Times New Roman" w:eastAsia="Times New Roman" w:hAnsi="Times New Roman" w:cs="Times New Roman"/>
                <w:sz w:val="24"/>
                <w:szCs w:val="28"/>
                <w:lang w:val="en-US" w:eastAsia="en-US"/>
              </w:rPr>
              <w:t>CD</w:t>
            </w:r>
            <w:r w:rsidRPr="009A6FEA">
              <w:rPr>
                <w:rFonts w:ascii="Times New Roman" w:eastAsia="Times New Roman" w:hAnsi="Times New Roman" w:cs="Times New Roman"/>
                <w:sz w:val="24"/>
                <w:szCs w:val="28"/>
                <w:lang w:val="kk-KZ" w:eastAsia="en-US"/>
              </w:rPr>
              <w:t>(</w:t>
            </w:r>
            <w:r w:rsidRPr="009A6FEA">
              <w:rPr>
                <w:rFonts w:ascii="Times New Roman" w:eastAsia="Times New Roman" w:hAnsi="Times New Roman" w:cs="Times New Roman"/>
                <w:sz w:val="24"/>
                <w:szCs w:val="28"/>
                <w:lang w:val="en-US" w:eastAsia="en-US"/>
              </w:rPr>
              <w:t>h</w:t>
            </w:r>
            <w:r w:rsidRPr="009A6FEA">
              <w:rPr>
                <w:rFonts w:ascii="Times New Roman" w:eastAsia="Times New Roman" w:hAnsi="Times New Roman" w:cs="Times New Roman"/>
                <w:sz w:val="24"/>
                <w:szCs w:val="28"/>
                <w:lang w:val="kk-KZ" w:eastAsia="en-US"/>
              </w:rPr>
              <w:t>)</w:t>
            </w:r>
            <w:r w:rsidRPr="009A6FEA">
              <w:rPr>
                <w:rFonts w:ascii="Times New Roman" w:eastAsia="Times New Roman" w:hAnsi="Times New Roman" w:cs="Times New Roman"/>
                <w:sz w:val="24"/>
                <w:szCs w:val="24"/>
                <w:lang w:eastAsia="en-US"/>
              </w:rPr>
              <w:t xml:space="preserve"> 1:4</w:t>
            </w:r>
          </w:p>
        </w:tc>
        <w:tc>
          <w:tcPr>
            <w:tcW w:w="1364" w:type="pct"/>
          </w:tcPr>
          <w:p w:rsidR="00DC41D3" w:rsidRDefault="00D760D2">
            <w:pPr>
              <w:widowControl w:val="0"/>
              <w:tabs>
                <w:tab w:val="left" w:pos="9072"/>
              </w:tabs>
              <w:autoSpaceDE w:val="0"/>
              <w:autoSpaceDN w:val="0"/>
              <w:spacing w:after="0" w:line="240" w:lineRule="auto"/>
              <w:ind w:right="3"/>
              <w:jc w:val="center"/>
              <w:outlineLvl w:val="1"/>
              <w:rPr>
                <w:rFonts w:ascii="Times New Roman" w:eastAsia="Times New Roman" w:hAnsi="Times New Roman" w:cs="Times New Roman"/>
                <w:sz w:val="24"/>
                <w:szCs w:val="24"/>
                <w:lang w:eastAsia="en-US"/>
              </w:rPr>
            </w:pPr>
            <w:r w:rsidRPr="009A6FEA">
              <w:rPr>
                <w:rFonts w:ascii="Times New Roman" w:eastAsia="Times New Roman" w:hAnsi="Times New Roman" w:cs="Times New Roman"/>
                <w:sz w:val="24"/>
                <w:szCs w:val="24"/>
                <w:lang w:eastAsia="en-US"/>
              </w:rPr>
              <w:t>0,4</w:t>
            </w:r>
          </w:p>
        </w:tc>
        <w:tc>
          <w:tcPr>
            <w:tcW w:w="1113" w:type="pct"/>
          </w:tcPr>
          <w:p w:rsidR="00DC41D3" w:rsidRDefault="00D760D2">
            <w:pPr>
              <w:widowControl w:val="0"/>
              <w:tabs>
                <w:tab w:val="left" w:pos="9072"/>
              </w:tabs>
              <w:autoSpaceDE w:val="0"/>
              <w:autoSpaceDN w:val="0"/>
              <w:spacing w:after="0" w:line="240" w:lineRule="auto"/>
              <w:ind w:right="3"/>
              <w:jc w:val="center"/>
              <w:outlineLvl w:val="1"/>
              <w:rPr>
                <w:rFonts w:ascii="Times New Roman" w:eastAsia="Times New Roman" w:hAnsi="Times New Roman" w:cs="Times New Roman"/>
                <w:sz w:val="24"/>
                <w:szCs w:val="24"/>
                <w:lang w:eastAsia="en-US"/>
              </w:rPr>
            </w:pPr>
            <w:r w:rsidRPr="009A6FEA">
              <w:rPr>
                <w:rFonts w:ascii="Times New Roman" w:eastAsia="Times New Roman" w:hAnsi="Times New Roman" w:cs="Times New Roman"/>
                <w:sz w:val="24"/>
                <w:szCs w:val="28"/>
                <w:lang w:val="en-US" w:eastAsia="en-US"/>
              </w:rPr>
              <w:t>CD</w:t>
            </w:r>
            <w:r w:rsidRPr="009A6FEA">
              <w:rPr>
                <w:rFonts w:ascii="Times New Roman" w:eastAsia="Times New Roman" w:hAnsi="Times New Roman" w:cs="Times New Roman"/>
                <w:sz w:val="24"/>
                <w:szCs w:val="28"/>
                <w:lang w:val="kk-KZ" w:eastAsia="en-US"/>
              </w:rPr>
              <w:t>(</w:t>
            </w:r>
            <w:r w:rsidRPr="009A6FEA">
              <w:rPr>
                <w:rFonts w:ascii="Times New Roman" w:eastAsia="Times New Roman" w:hAnsi="Times New Roman" w:cs="Times New Roman"/>
                <w:sz w:val="24"/>
                <w:szCs w:val="28"/>
                <w:lang w:val="en-US" w:eastAsia="en-US"/>
              </w:rPr>
              <w:t>m</w:t>
            </w:r>
            <w:r w:rsidRPr="009A6FEA">
              <w:rPr>
                <w:rFonts w:ascii="Times New Roman" w:eastAsia="Times New Roman" w:hAnsi="Times New Roman" w:cs="Times New Roman"/>
                <w:sz w:val="24"/>
                <w:szCs w:val="28"/>
                <w:lang w:val="kk-KZ" w:eastAsia="en-US"/>
              </w:rPr>
              <w:t>)</w:t>
            </w:r>
            <w:r w:rsidRPr="009A6FEA">
              <w:rPr>
                <w:rFonts w:ascii="Times New Roman" w:eastAsia="Times New Roman" w:hAnsi="Times New Roman" w:cs="Times New Roman"/>
                <w:sz w:val="24"/>
                <w:szCs w:val="24"/>
                <w:lang w:eastAsia="en-US"/>
              </w:rPr>
              <w:t xml:space="preserve"> 1:4</w:t>
            </w:r>
          </w:p>
        </w:tc>
        <w:tc>
          <w:tcPr>
            <w:tcW w:w="1324" w:type="pct"/>
          </w:tcPr>
          <w:p w:rsidR="00DC41D3" w:rsidRDefault="00D760D2">
            <w:pPr>
              <w:widowControl w:val="0"/>
              <w:tabs>
                <w:tab w:val="left" w:pos="9072"/>
              </w:tabs>
              <w:autoSpaceDE w:val="0"/>
              <w:autoSpaceDN w:val="0"/>
              <w:spacing w:after="0" w:line="240" w:lineRule="auto"/>
              <w:ind w:right="3"/>
              <w:jc w:val="center"/>
              <w:outlineLvl w:val="1"/>
              <w:rPr>
                <w:rFonts w:ascii="Times New Roman" w:eastAsia="Times New Roman" w:hAnsi="Times New Roman" w:cs="Times New Roman"/>
                <w:sz w:val="24"/>
                <w:szCs w:val="24"/>
                <w:lang w:eastAsia="en-US"/>
              </w:rPr>
            </w:pPr>
            <w:r w:rsidRPr="009A6FEA">
              <w:rPr>
                <w:rFonts w:ascii="Times New Roman" w:eastAsia="Times New Roman" w:hAnsi="Times New Roman" w:cs="Times New Roman"/>
                <w:sz w:val="24"/>
                <w:szCs w:val="24"/>
                <w:lang w:eastAsia="en-US"/>
              </w:rPr>
              <w:t>0,55</w:t>
            </w:r>
          </w:p>
        </w:tc>
      </w:tr>
      <w:tr w:rsidR="00D5001F" w:rsidRPr="009A6FEA" w:rsidTr="002D60BB">
        <w:tc>
          <w:tcPr>
            <w:tcW w:w="1199" w:type="pct"/>
          </w:tcPr>
          <w:p w:rsidR="00DC41D3" w:rsidRDefault="00D760D2">
            <w:pPr>
              <w:widowControl w:val="0"/>
              <w:tabs>
                <w:tab w:val="left" w:pos="9072"/>
              </w:tabs>
              <w:autoSpaceDE w:val="0"/>
              <w:autoSpaceDN w:val="0"/>
              <w:spacing w:after="0" w:line="240" w:lineRule="auto"/>
              <w:ind w:right="3"/>
              <w:jc w:val="center"/>
              <w:outlineLvl w:val="1"/>
              <w:rPr>
                <w:rFonts w:ascii="Times New Roman" w:eastAsia="Times New Roman" w:hAnsi="Times New Roman" w:cs="Times New Roman"/>
                <w:sz w:val="24"/>
                <w:szCs w:val="24"/>
                <w:lang w:eastAsia="en-US"/>
              </w:rPr>
            </w:pPr>
            <w:r w:rsidRPr="009A6FEA">
              <w:rPr>
                <w:rFonts w:ascii="Times New Roman" w:eastAsia="Times New Roman" w:hAnsi="Times New Roman" w:cs="Times New Roman"/>
                <w:sz w:val="24"/>
                <w:szCs w:val="28"/>
                <w:lang w:val="en-US" w:eastAsia="en-US"/>
              </w:rPr>
              <w:t>CD</w:t>
            </w:r>
            <w:r w:rsidRPr="009A6FEA">
              <w:rPr>
                <w:rFonts w:ascii="Times New Roman" w:eastAsia="Times New Roman" w:hAnsi="Times New Roman" w:cs="Times New Roman"/>
                <w:sz w:val="24"/>
                <w:szCs w:val="28"/>
                <w:lang w:val="kk-KZ" w:eastAsia="en-US"/>
              </w:rPr>
              <w:t>(</w:t>
            </w:r>
            <w:r w:rsidRPr="009A6FEA">
              <w:rPr>
                <w:rFonts w:ascii="Times New Roman" w:eastAsia="Times New Roman" w:hAnsi="Times New Roman" w:cs="Times New Roman"/>
                <w:sz w:val="24"/>
                <w:szCs w:val="28"/>
                <w:lang w:val="en-US" w:eastAsia="en-US"/>
              </w:rPr>
              <w:t>h</w:t>
            </w:r>
            <w:r w:rsidRPr="009A6FEA">
              <w:rPr>
                <w:rFonts w:ascii="Times New Roman" w:eastAsia="Times New Roman" w:hAnsi="Times New Roman" w:cs="Times New Roman"/>
                <w:sz w:val="24"/>
                <w:szCs w:val="28"/>
                <w:lang w:val="kk-KZ" w:eastAsia="en-US"/>
              </w:rPr>
              <w:t>)</w:t>
            </w:r>
            <w:r w:rsidRPr="009A6FEA">
              <w:rPr>
                <w:rFonts w:ascii="Times New Roman" w:eastAsia="Times New Roman" w:hAnsi="Times New Roman" w:cs="Times New Roman"/>
                <w:sz w:val="24"/>
                <w:szCs w:val="24"/>
                <w:lang w:eastAsia="en-US"/>
              </w:rPr>
              <w:t xml:space="preserve"> 1:5</w:t>
            </w:r>
          </w:p>
        </w:tc>
        <w:tc>
          <w:tcPr>
            <w:tcW w:w="1364" w:type="pct"/>
          </w:tcPr>
          <w:p w:rsidR="00DC41D3" w:rsidRDefault="00D760D2">
            <w:pPr>
              <w:widowControl w:val="0"/>
              <w:tabs>
                <w:tab w:val="left" w:pos="9072"/>
              </w:tabs>
              <w:autoSpaceDE w:val="0"/>
              <w:autoSpaceDN w:val="0"/>
              <w:spacing w:after="0" w:line="240" w:lineRule="auto"/>
              <w:ind w:right="3"/>
              <w:jc w:val="center"/>
              <w:outlineLvl w:val="1"/>
              <w:rPr>
                <w:rFonts w:ascii="Times New Roman" w:eastAsia="Times New Roman" w:hAnsi="Times New Roman" w:cs="Times New Roman"/>
                <w:sz w:val="24"/>
                <w:szCs w:val="24"/>
                <w:lang w:eastAsia="en-US"/>
              </w:rPr>
            </w:pPr>
            <w:r w:rsidRPr="009A6FEA">
              <w:rPr>
                <w:rFonts w:ascii="Times New Roman" w:eastAsia="Times New Roman" w:hAnsi="Times New Roman" w:cs="Times New Roman"/>
                <w:sz w:val="24"/>
                <w:szCs w:val="24"/>
                <w:lang w:eastAsia="en-US"/>
              </w:rPr>
              <w:t>0,43</w:t>
            </w:r>
          </w:p>
        </w:tc>
        <w:tc>
          <w:tcPr>
            <w:tcW w:w="1113" w:type="pct"/>
          </w:tcPr>
          <w:p w:rsidR="00DC41D3" w:rsidRDefault="00D760D2">
            <w:pPr>
              <w:widowControl w:val="0"/>
              <w:tabs>
                <w:tab w:val="left" w:pos="9072"/>
              </w:tabs>
              <w:autoSpaceDE w:val="0"/>
              <w:autoSpaceDN w:val="0"/>
              <w:spacing w:after="0" w:line="240" w:lineRule="auto"/>
              <w:ind w:right="3"/>
              <w:jc w:val="center"/>
              <w:outlineLvl w:val="1"/>
              <w:rPr>
                <w:rFonts w:ascii="Times New Roman" w:eastAsia="Times New Roman" w:hAnsi="Times New Roman" w:cs="Times New Roman"/>
                <w:sz w:val="24"/>
                <w:szCs w:val="24"/>
                <w:lang w:eastAsia="en-US"/>
              </w:rPr>
            </w:pPr>
            <w:r w:rsidRPr="009A6FEA">
              <w:rPr>
                <w:rFonts w:ascii="Times New Roman" w:eastAsia="Times New Roman" w:hAnsi="Times New Roman" w:cs="Times New Roman"/>
                <w:sz w:val="24"/>
                <w:szCs w:val="28"/>
                <w:lang w:val="en-US" w:eastAsia="en-US"/>
              </w:rPr>
              <w:t>CD</w:t>
            </w:r>
            <w:r w:rsidRPr="009A6FEA">
              <w:rPr>
                <w:rFonts w:ascii="Times New Roman" w:eastAsia="Times New Roman" w:hAnsi="Times New Roman" w:cs="Times New Roman"/>
                <w:sz w:val="24"/>
                <w:szCs w:val="28"/>
                <w:lang w:val="kk-KZ" w:eastAsia="en-US"/>
              </w:rPr>
              <w:t>(</w:t>
            </w:r>
            <w:r w:rsidRPr="009A6FEA">
              <w:rPr>
                <w:rFonts w:ascii="Times New Roman" w:eastAsia="Times New Roman" w:hAnsi="Times New Roman" w:cs="Times New Roman"/>
                <w:sz w:val="24"/>
                <w:szCs w:val="28"/>
                <w:lang w:val="en-US" w:eastAsia="en-US"/>
              </w:rPr>
              <w:t>m</w:t>
            </w:r>
            <w:r w:rsidRPr="009A6FEA">
              <w:rPr>
                <w:rFonts w:ascii="Times New Roman" w:eastAsia="Times New Roman" w:hAnsi="Times New Roman" w:cs="Times New Roman"/>
                <w:sz w:val="24"/>
                <w:szCs w:val="28"/>
                <w:lang w:val="kk-KZ" w:eastAsia="en-US"/>
              </w:rPr>
              <w:t>)</w:t>
            </w:r>
            <w:r w:rsidRPr="009A6FEA">
              <w:rPr>
                <w:rFonts w:ascii="Times New Roman" w:eastAsia="Times New Roman" w:hAnsi="Times New Roman" w:cs="Times New Roman"/>
                <w:sz w:val="24"/>
                <w:szCs w:val="24"/>
                <w:lang w:eastAsia="en-US"/>
              </w:rPr>
              <w:t xml:space="preserve"> 1:5</w:t>
            </w:r>
          </w:p>
        </w:tc>
        <w:tc>
          <w:tcPr>
            <w:tcW w:w="1324" w:type="pct"/>
          </w:tcPr>
          <w:p w:rsidR="00DC41D3" w:rsidRDefault="00D760D2">
            <w:pPr>
              <w:widowControl w:val="0"/>
              <w:tabs>
                <w:tab w:val="left" w:pos="9072"/>
              </w:tabs>
              <w:autoSpaceDE w:val="0"/>
              <w:autoSpaceDN w:val="0"/>
              <w:spacing w:after="0" w:line="240" w:lineRule="auto"/>
              <w:ind w:right="3"/>
              <w:jc w:val="center"/>
              <w:outlineLvl w:val="1"/>
              <w:rPr>
                <w:rFonts w:ascii="Times New Roman" w:eastAsia="Times New Roman" w:hAnsi="Times New Roman" w:cs="Times New Roman"/>
                <w:sz w:val="24"/>
                <w:szCs w:val="24"/>
                <w:lang w:eastAsia="en-US"/>
              </w:rPr>
            </w:pPr>
            <w:r w:rsidRPr="009A6FEA">
              <w:rPr>
                <w:rFonts w:ascii="Times New Roman" w:eastAsia="Times New Roman" w:hAnsi="Times New Roman" w:cs="Times New Roman"/>
                <w:sz w:val="24"/>
                <w:szCs w:val="24"/>
                <w:lang w:eastAsia="en-US"/>
              </w:rPr>
              <w:t>0,49</w:t>
            </w:r>
          </w:p>
        </w:tc>
      </w:tr>
      <w:tr w:rsidR="00D5001F" w:rsidRPr="009A6FEA" w:rsidTr="002D60BB">
        <w:tc>
          <w:tcPr>
            <w:tcW w:w="1199" w:type="pct"/>
          </w:tcPr>
          <w:p w:rsidR="00DC41D3" w:rsidRDefault="00D760D2">
            <w:pPr>
              <w:widowControl w:val="0"/>
              <w:tabs>
                <w:tab w:val="left" w:pos="9072"/>
              </w:tabs>
              <w:autoSpaceDE w:val="0"/>
              <w:autoSpaceDN w:val="0"/>
              <w:spacing w:after="0" w:line="240" w:lineRule="auto"/>
              <w:ind w:right="3"/>
              <w:jc w:val="center"/>
              <w:outlineLvl w:val="1"/>
              <w:rPr>
                <w:rFonts w:ascii="Times New Roman" w:eastAsia="Times New Roman" w:hAnsi="Times New Roman" w:cs="Times New Roman"/>
                <w:sz w:val="24"/>
                <w:szCs w:val="24"/>
                <w:lang w:eastAsia="en-US"/>
              </w:rPr>
            </w:pPr>
            <w:r w:rsidRPr="009A6FEA">
              <w:rPr>
                <w:rFonts w:ascii="Times New Roman" w:eastAsia="Times New Roman" w:hAnsi="Times New Roman" w:cs="Times New Roman"/>
                <w:sz w:val="24"/>
                <w:szCs w:val="28"/>
                <w:lang w:val="en-US" w:eastAsia="en-US"/>
              </w:rPr>
              <w:t>CD</w:t>
            </w:r>
            <w:r w:rsidRPr="009A6FEA">
              <w:rPr>
                <w:rFonts w:ascii="Times New Roman" w:eastAsia="Times New Roman" w:hAnsi="Times New Roman" w:cs="Times New Roman"/>
                <w:sz w:val="24"/>
                <w:szCs w:val="28"/>
                <w:lang w:val="kk-KZ" w:eastAsia="en-US"/>
              </w:rPr>
              <w:t>(</w:t>
            </w:r>
            <w:r w:rsidRPr="009A6FEA">
              <w:rPr>
                <w:rFonts w:ascii="Times New Roman" w:eastAsia="Times New Roman" w:hAnsi="Times New Roman" w:cs="Times New Roman"/>
                <w:sz w:val="24"/>
                <w:szCs w:val="28"/>
                <w:lang w:val="en-US" w:eastAsia="en-US"/>
              </w:rPr>
              <w:t>h</w:t>
            </w:r>
            <w:r w:rsidRPr="009A6FEA">
              <w:rPr>
                <w:rFonts w:ascii="Times New Roman" w:eastAsia="Times New Roman" w:hAnsi="Times New Roman" w:cs="Times New Roman"/>
                <w:sz w:val="24"/>
                <w:szCs w:val="28"/>
                <w:lang w:val="kk-KZ" w:eastAsia="en-US"/>
              </w:rPr>
              <w:t>)</w:t>
            </w:r>
            <w:r w:rsidRPr="009A6FEA">
              <w:rPr>
                <w:rFonts w:ascii="Times New Roman" w:eastAsia="Times New Roman" w:hAnsi="Times New Roman" w:cs="Times New Roman"/>
                <w:sz w:val="24"/>
                <w:szCs w:val="24"/>
                <w:lang w:eastAsia="en-US"/>
              </w:rPr>
              <w:t xml:space="preserve"> 1:6</w:t>
            </w:r>
          </w:p>
        </w:tc>
        <w:tc>
          <w:tcPr>
            <w:tcW w:w="1364" w:type="pct"/>
          </w:tcPr>
          <w:p w:rsidR="00DC41D3" w:rsidRDefault="00D760D2">
            <w:pPr>
              <w:widowControl w:val="0"/>
              <w:tabs>
                <w:tab w:val="left" w:pos="9072"/>
              </w:tabs>
              <w:autoSpaceDE w:val="0"/>
              <w:autoSpaceDN w:val="0"/>
              <w:spacing w:after="0" w:line="240" w:lineRule="auto"/>
              <w:ind w:right="3"/>
              <w:jc w:val="center"/>
              <w:outlineLvl w:val="1"/>
              <w:rPr>
                <w:rFonts w:ascii="Times New Roman" w:eastAsia="Times New Roman" w:hAnsi="Times New Roman" w:cs="Times New Roman"/>
                <w:sz w:val="24"/>
                <w:szCs w:val="24"/>
                <w:lang w:eastAsia="en-US"/>
              </w:rPr>
            </w:pPr>
            <w:r w:rsidRPr="009A6FEA">
              <w:rPr>
                <w:rFonts w:ascii="Times New Roman" w:eastAsia="Times New Roman" w:hAnsi="Times New Roman" w:cs="Times New Roman"/>
                <w:sz w:val="24"/>
                <w:szCs w:val="24"/>
                <w:lang w:eastAsia="en-US"/>
              </w:rPr>
              <w:t>0,34</w:t>
            </w:r>
          </w:p>
        </w:tc>
        <w:tc>
          <w:tcPr>
            <w:tcW w:w="1113" w:type="pct"/>
          </w:tcPr>
          <w:p w:rsidR="00DC41D3" w:rsidRDefault="00D760D2">
            <w:pPr>
              <w:widowControl w:val="0"/>
              <w:tabs>
                <w:tab w:val="left" w:pos="9072"/>
              </w:tabs>
              <w:autoSpaceDE w:val="0"/>
              <w:autoSpaceDN w:val="0"/>
              <w:spacing w:after="0" w:line="240" w:lineRule="auto"/>
              <w:ind w:right="3"/>
              <w:jc w:val="center"/>
              <w:outlineLvl w:val="1"/>
              <w:rPr>
                <w:rFonts w:ascii="Times New Roman" w:eastAsia="Times New Roman" w:hAnsi="Times New Roman" w:cs="Times New Roman"/>
                <w:sz w:val="24"/>
                <w:szCs w:val="24"/>
                <w:lang w:eastAsia="en-US"/>
              </w:rPr>
            </w:pPr>
            <w:r w:rsidRPr="009A6FEA">
              <w:rPr>
                <w:rFonts w:ascii="Times New Roman" w:eastAsia="Times New Roman" w:hAnsi="Times New Roman" w:cs="Times New Roman"/>
                <w:sz w:val="24"/>
                <w:szCs w:val="28"/>
                <w:lang w:val="en-US" w:eastAsia="en-US"/>
              </w:rPr>
              <w:t>CD</w:t>
            </w:r>
            <w:r w:rsidRPr="009A6FEA">
              <w:rPr>
                <w:rFonts w:ascii="Times New Roman" w:eastAsia="Times New Roman" w:hAnsi="Times New Roman" w:cs="Times New Roman"/>
                <w:sz w:val="24"/>
                <w:szCs w:val="28"/>
                <w:lang w:val="kk-KZ" w:eastAsia="en-US"/>
              </w:rPr>
              <w:t>(</w:t>
            </w:r>
            <w:r w:rsidRPr="009A6FEA">
              <w:rPr>
                <w:rFonts w:ascii="Times New Roman" w:eastAsia="Times New Roman" w:hAnsi="Times New Roman" w:cs="Times New Roman"/>
                <w:sz w:val="24"/>
                <w:szCs w:val="28"/>
                <w:lang w:val="en-US" w:eastAsia="en-US"/>
              </w:rPr>
              <w:t>m</w:t>
            </w:r>
            <w:r w:rsidRPr="009A6FEA">
              <w:rPr>
                <w:rFonts w:ascii="Times New Roman" w:eastAsia="Times New Roman" w:hAnsi="Times New Roman" w:cs="Times New Roman"/>
                <w:sz w:val="24"/>
                <w:szCs w:val="28"/>
                <w:lang w:val="kk-KZ" w:eastAsia="en-US"/>
              </w:rPr>
              <w:t>)</w:t>
            </w:r>
            <w:r w:rsidRPr="009A6FEA">
              <w:rPr>
                <w:rFonts w:ascii="Times New Roman" w:eastAsia="Times New Roman" w:hAnsi="Times New Roman" w:cs="Times New Roman"/>
                <w:sz w:val="24"/>
                <w:szCs w:val="24"/>
                <w:lang w:eastAsia="en-US"/>
              </w:rPr>
              <w:t xml:space="preserve"> 1:6</w:t>
            </w:r>
          </w:p>
        </w:tc>
        <w:tc>
          <w:tcPr>
            <w:tcW w:w="1324" w:type="pct"/>
          </w:tcPr>
          <w:p w:rsidR="00DC41D3" w:rsidRDefault="00D760D2">
            <w:pPr>
              <w:widowControl w:val="0"/>
              <w:tabs>
                <w:tab w:val="left" w:pos="9072"/>
              </w:tabs>
              <w:autoSpaceDE w:val="0"/>
              <w:autoSpaceDN w:val="0"/>
              <w:spacing w:after="0" w:line="240" w:lineRule="auto"/>
              <w:ind w:right="3"/>
              <w:jc w:val="center"/>
              <w:outlineLvl w:val="1"/>
              <w:rPr>
                <w:rFonts w:ascii="Times New Roman" w:eastAsia="Times New Roman" w:hAnsi="Times New Roman" w:cs="Times New Roman"/>
                <w:sz w:val="24"/>
                <w:szCs w:val="24"/>
                <w:lang w:eastAsia="en-US"/>
              </w:rPr>
            </w:pPr>
            <w:r w:rsidRPr="009A6FEA">
              <w:rPr>
                <w:rFonts w:ascii="Times New Roman" w:eastAsia="Times New Roman" w:hAnsi="Times New Roman" w:cs="Times New Roman"/>
                <w:sz w:val="24"/>
                <w:szCs w:val="24"/>
                <w:lang w:eastAsia="en-US"/>
              </w:rPr>
              <w:t>0,47</w:t>
            </w:r>
          </w:p>
        </w:tc>
      </w:tr>
    </w:tbl>
    <w:p w:rsidR="00DC41D3" w:rsidRDefault="00DC41D3">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val="kk-KZ" w:eastAsia="en-US"/>
        </w:rPr>
      </w:pPr>
    </w:p>
    <w:p w:rsidR="00D5001F" w:rsidRDefault="00D5001F">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val="kk-KZ" w:eastAsia="en-US"/>
        </w:rPr>
      </w:pPr>
      <w:r w:rsidRPr="009A6FEA">
        <w:rPr>
          <w:rFonts w:ascii="Times New Roman" w:eastAsia="Times New Roman" w:hAnsi="Times New Roman" w:cs="Times New Roman"/>
          <w:sz w:val="28"/>
          <w:szCs w:val="28"/>
          <w:lang w:eastAsia="en-US"/>
        </w:rPr>
        <w:t xml:space="preserve">Полученные данные показывают, что наилучший квантовый выход флуоресценции демонстрируют </w:t>
      </w:r>
      <w:r w:rsidR="00DC0841" w:rsidRPr="009A6FEA">
        <w:rPr>
          <w:rFonts w:ascii="Times New Roman" w:eastAsia="Times New Roman" w:hAnsi="Times New Roman" w:cs="Times New Roman"/>
          <w:sz w:val="28"/>
          <w:szCs w:val="28"/>
          <w:lang w:val="kk-KZ" w:eastAsia="en-US"/>
        </w:rPr>
        <w:t>УТ</w:t>
      </w:r>
      <w:r w:rsidRPr="009A6FEA">
        <w:rPr>
          <w:rFonts w:ascii="Times New Roman" w:eastAsia="Times New Roman" w:hAnsi="Times New Roman" w:cs="Times New Roman"/>
          <w:sz w:val="28"/>
          <w:szCs w:val="28"/>
          <w:lang w:eastAsia="en-US"/>
        </w:rPr>
        <w:t xml:space="preserve">, полученные микроволновым синтезом при соотношении </w:t>
      </w:r>
      <w:r w:rsidR="004A482D" w:rsidRPr="009A6FEA">
        <w:rPr>
          <w:rFonts w:ascii="Times New Roman" w:eastAsia="Times New Roman" w:hAnsi="Times New Roman" w:cs="Times New Roman"/>
          <w:sz w:val="28"/>
          <w:szCs w:val="28"/>
          <w:lang w:eastAsia="en-US"/>
        </w:rPr>
        <w:t>ЛК</w:t>
      </w:r>
      <w:r w:rsidRPr="009A6FEA">
        <w:rPr>
          <w:rFonts w:ascii="Times New Roman" w:eastAsia="Times New Roman" w:hAnsi="Times New Roman" w:cs="Times New Roman"/>
          <w:sz w:val="28"/>
          <w:szCs w:val="28"/>
          <w:lang w:eastAsia="en-US"/>
        </w:rPr>
        <w:t xml:space="preserve"> и мочевины 1:4.</w:t>
      </w:r>
    </w:p>
    <w:p w:rsidR="00D4557E" w:rsidRDefault="00D4557E" w:rsidP="00D4557E">
      <w:pPr>
        <w:widowControl w:val="0"/>
        <w:tabs>
          <w:tab w:val="left" w:pos="9072"/>
        </w:tabs>
        <w:autoSpaceDE w:val="0"/>
        <w:autoSpaceDN w:val="0"/>
        <w:spacing w:after="0" w:line="240" w:lineRule="auto"/>
        <w:ind w:right="3" w:firstLine="709"/>
        <w:jc w:val="both"/>
        <w:rPr>
          <w:rFonts w:ascii="Times New Roman" w:hAnsi="Times New Roman" w:cs="Times New Roman"/>
          <w:sz w:val="28"/>
          <w:szCs w:val="28"/>
          <w:lang w:val="kk-KZ"/>
        </w:rPr>
      </w:pPr>
    </w:p>
    <w:p w:rsidR="00D4557E" w:rsidRDefault="00D4557E" w:rsidP="00D4557E">
      <w:pPr>
        <w:spacing w:after="0" w:line="240" w:lineRule="auto"/>
        <w:ind w:right="3"/>
        <w:jc w:val="both"/>
        <w:rPr>
          <w:rFonts w:ascii="Times New Roman" w:hAnsi="Times New Roman" w:cs="Times New Roman"/>
          <w:sz w:val="28"/>
          <w:lang w:val="kk-KZ"/>
        </w:rPr>
      </w:pPr>
      <w:r w:rsidRPr="009A6FEA">
        <w:rPr>
          <w:rFonts w:ascii="Times New Roman" w:hAnsi="Times New Roman" w:cs="Times New Roman"/>
          <w:sz w:val="28"/>
          <w:lang w:val="kk-KZ"/>
        </w:rPr>
        <w:t xml:space="preserve">Таблица 3.3 </w:t>
      </w:r>
      <w:r>
        <w:rPr>
          <w:rFonts w:ascii="Times New Roman" w:hAnsi="Times New Roman" w:cs="Times New Roman"/>
          <w:sz w:val="28"/>
          <w:lang w:val="kk-KZ"/>
        </w:rPr>
        <w:t xml:space="preserve">‒ </w:t>
      </w:r>
      <w:r w:rsidRPr="009A6FEA">
        <w:rPr>
          <w:rFonts w:ascii="Times New Roman" w:hAnsi="Times New Roman" w:cs="Times New Roman"/>
          <w:sz w:val="28"/>
          <w:lang w:val="kk-KZ"/>
        </w:rPr>
        <w:t>Время жизни быстрой флуоресценции растворов УТ с разным соотношением прекурсоров</w:t>
      </w:r>
    </w:p>
    <w:p w:rsidR="00D4557E" w:rsidRPr="00BD2120" w:rsidRDefault="00D4557E" w:rsidP="00D4557E">
      <w:pPr>
        <w:spacing w:after="0" w:line="240" w:lineRule="auto"/>
        <w:ind w:right="3" w:firstLine="709"/>
        <w:jc w:val="both"/>
        <w:rPr>
          <w:rFonts w:ascii="Times New Roman" w:hAnsi="Times New Roman" w:cs="Times New Roman"/>
          <w:sz w:val="16"/>
          <w:szCs w:val="16"/>
          <w:lang w:val="kk-KZ"/>
        </w:rPr>
      </w:pPr>
    </w:p>
    <w:tbl>
      <w:tblPr>
        <w:tblStyle w:val="a5"/>
        <w:tblW w:w="9492" w:type="dxa"/>
        <w:jc w:val="center"/>
        <w:tblLook w:val="04A0" w:firstRow="1" w:lastRow="0" w:firstColumn="1" w:lastColumn="0" w:noHBand="0" w:noVBand="1"/>
      </w:tblPr>
      <w:tblGrid>
        <w:gridCol w:w="4536"/>
        <w:gridCol w:w="4956"/>
      </w:tblGrid>
      <w:tr w:rsidR="00D4557E" w:rsidRPr="009A6FEA" w:rsidTr="00D4557E">
        <w:trPr>
          <w:trHeight w:val="60"/>
          <w:jc w:val="center"/>
        </w:trPr>
        <w:tc>
          <w:tcPr>
            <w:tcW w:w="4536" w:type="dxa"/>
            <w:vAlign w:val="center"/>
          </w:tcPr>
          <w:p w:rsidR="00D4557E" w:rsidRPr="00BD2120" w:rsidRDefault="00D4557E" w:rsidP="00D4557E">
            <w:pPr>
              <w:ind w:right="3"/>
              <w:jc w:val="center"/>
              <w:rPr>
                <w:rFonts w:ascii="Times New Roman" w:hAnsi="Times New Roman" w:cs="Times New Roman"/>
                <w:sz w:val="24"/>
                <w:szCs w:val="28"/>
                <w:lang w:val="kk-KZ"/>
              </w:rPr>
            </w:pPr>
            <w:r w:rsidRPr="00BD2120">
              <w:rPr>
                <w:rFonts w:ascii="Times New Roman" w:hAnsi="Times New Roman" w:cs="Times New Roman"/>
                <w:sz w:val="24"/>
                <w:szCs w:val="28"/>
                <w:lang w:val="kk-KZ"/>
              </w:rPr>
              <w:t>Растворы</w:t>
            </w:r>
          </w:p>
        </w:tc>
        <w:tc>
          <w:tcPr>
            <w:tcW w:w="4956" w:type="dxa"/>
            <w:vAlign w:val="center"/>
          </w:tcPr>
          <w:p w:rsidR="00D4557E" w:rsidRPr="00BD2120" w:rsidRDefault="00D4557E" w:rsidP="00D4557E">
            <w:pPr>
              <w:ind w:right="3"/>
              <w:jc w:val="center"/>
              <w:rPr>
                <w:rFonts w:ascii="Times New Roman" w:hAnsi="Times New Roman" w:cs="Times New Roman"/>
                <w:sz w:val="24"/>
                <w:szCs w:val="28"/>
                <w:lang w:val="kk-KZ"/>
              </w:rPr>
            </w:pPr>
            <w:r w:rsidRPr="00BD2120">
              <w:rPr>
                <w:rFonts w:ascii="Times New Roman" w:hAnsi="Times New Roman" w:cs="Times New Roman"/>
                <w:sz w:val="24"/>
                <w:szCs w:val="28"/>
                <w:lang w:val="kk-KZ"/>
              </w:rPr>
              <w:t>τ, нс</w:t>
            </w:r>
          </w:p>
        </w:tc>
      </w:tr>
      <w:tr w:rsidR="00D4557E" w:rsidRPr="009A6FEA" w:rsidTr="00D4557E">
        <w:trPr>
          <w:trHeight w:val="97"/>
          <w:jc w:val="center"/>
        </w:trPr>
        <w:tc>
          <w:tcPr>
            <w:tcW w:w="4536" w:type="dxa"/>
          </w:tcPr>
          <w:p w:rsidR="00D4557E" w:rsidRPr="009A6FEA" w:rsidRDefault="00D4557E" w:rsidP="00D4557E">
            <w:pPr>
              <w:ind w:right="3"/>
              <w:jc w:val="center"/>
              <w:rPr>
                <w:rFonts w:ascii="Times New Roman" w:hAnsi="Times New Roman" w:cs="Times New Roman"/>
                <w:sz w:val="24"/>
                <w:szCs w:val="28"/>
                <w:lang w:val="en-US"/>
              </w:rPr>
            </w:pPr>
            <w:r w:rsidRPr="009A6FEA">
              <w:rPr>
                <w:rFonts w:ascii="Times New Roman" w:hAnsi="Times New Roman" w:cs="Times New Roman"/>
                <w:sz w:val="24"/>
                <w:szCs w:val="28"/>
                <w:lang w:val="en-US"/>
              </w:rPr>
              <w:t>CD</w:t>
            </w:r>
            <w:r w:rsidRPr="009A6FEA">
              <w:rPr>
                <w:rFonts w:ascii="Times New Roman" w:hAnsi="Times New Roman" w:cs="Times New Roman"/>
                <w:sz w:val="24"/>
                <w:szCs w:val="28"/>
                <w:lang w:val="kk-KZ"/>
              </w:rPr>
              <w:t>(</w:t>
            </w:r>
            <w:r w:rsidRPr="009A6FEA">
              <w:rPr>
                <w:rFonts w:ascii="Times New Roman" w:hAnsi="Times New Roman" w:cs="Times New Roman"/>
                <w:sz w:val="24"/>
                <w:szCs w:val="28"/>
                <w:lang w:val="en-US"/>
              </w:rPr>
              <w:t>m</w:t>
            </w:r>
            <w:r w:rsidRPr="009A6FEA">
              <w:rPr>
                <w:rFonts w:ascii="Times New Roman" w:hAnsi="Times New Roman" w:cs="Times New Roman"/>
                <w:sz w:val="24"/>
                <w:szCs w:val="28"/>
                <w:lang w:val="kk-KZ"/>
              </w:rPr>
              <w:t>) 1:1</w:t>
            </w:r>
          </w:p>
        </w:tc>
        <w:tc>
          <w:tcPr>
            <w:tcW w:w="4956" w:type="dxa"/>
          </w:tcPr>
          <w:p w:rsidR="00D4557E" w:rsidRPr="009A6FEA" w:rsidRDefault="00D4557E" w:rsidP="00D4557E">
            <w:pPr>
              <w:ind w:right="3"/>
              <w:jc w:val="center"/>
              <w:rPr>
                <w:rFonts w:ascii="Times New Roman" w:hAnsi="Times New Roman" w:cs="Times New Roman"/>
                <w:sz w:val="24"/>
                <w:szCs w:val="28"/>
                <w:lang w:val="kk-KZ"/>
              </w:rPr>
            </w:pPr>
            <w:r w:rsidRPr="009A6FEA">
              <w:rPr>
                <w:rFonts w:ascii="Times New Roman" w:hAnsi="Times New Roman" w:cs="Times New Roman"/>
                <w:sz w:val="24"/>
                <w:szCs w:val="28"/>
                <w:lang w:val="kk-KZ"/>
              </w:rPr>
              <w:t>5,8</w:t>
            </w:r>
          </w:p>
        </w:tc>
      </w:tr>
      <w:tr w:rsidR="00D4557E" w:rsidRPr="009A6FEA" w:rsidTr="00D4557E">
        <w:trPr>
          <w:trHeight w:val="97"/>
          <w:jc w:val="center"/>
        </w:trPr>
        <w:tc>
          <w:tcPr>
            <w:tcW w:w="4536" w:type="dxa"/>
          </w:tcPr>
          <w:p w:rsidR="00D4557E" w:rsidRPr="009A6FEA" w:rsidRDefault="00D4557E" w:rsidP="00D4557E">
            <w:pPr>
              <w:ind w:right="3"/>
              <w:jc w:val="center"/>
              <w:rPr>
                <w:rFonts w:ascii="Times New Roman" w:hAnsi="Times New Roman" w:cs="Times New Roman"/>
                <w:sz w:val="24"/>
                <w:szCs w:val="28"/>
                <w:lang w:val="en-US"/>
              </w:rPr>
            </w:pPr>
            <w:r w:rsidRPr="009A6FEA">
              <w:rPr>
                <w:rFonts w:ascii="Times New Roman" w:hAnsi="Times New Roman" w:cs="Times New Roman"/>
                <w:sz w:val="24"/>
                <w:szCs w:val="28"/>
                <w:lang w:val="en-US"/>
              </w:rPr>
              <w:t>CD</w:t>
            </w:r>
            <w:r w:rsidRPr="009A6FEA">
              <w:rPr>
                <w:rFonts w:ascii="Times New Roman" w:hAnsi="Times New Roman" w:cs="Times New Roman"/>
                <w:sz w:val="24"/>
                <w:szCs w:val="28"/>
                <w:lang w:val="kk-KZ"/>
              </w:rPr>
              <w:t>(</w:t>
            </w:r>
            <w:r w:rsidRPr="009A6FEA">
              <w:rPr>
                <w:rFonts w:ascii="Times New Roman" w:hAnsi="Times New Roman" w:cs="Times New Roman"/>
                <w:sz w:val="24"/>
                <w:szCs w:val="28"/>
                <w:lang w:val="en-US"/>
              </w:rPr>
              <w:t>m</w:t>
            </w:r>
            <w:r w:rsidRPr="009A6FEA">
              <w:rPr>
                <w:rFonts w:ascii="Times New Roman" w:hAnsi="Times New Roman" w:cs="Times New Roman"/>
                <w:sz w:val="24"/>
                <w:szCs w:val="28"/>
                <w:lang w:val="kk-KZ"/>
              </w:rPr>
              <w:t>) 1:4</w:t>
            </w:r>
          </w:p>
        </w:tc>
        <w:tc>
          <w:tcPr>
            <w:tcW w:w="4956" w:type="dxa"/>
          </w:tcPr>
          <w:p w:rsidR="00D4557E" w:rsidRPr="009A6FEA" w:rsidRDefault="00D4557E" w:rsidP="00D4557E">
            <w:pPr>
              <w:ind w:right="3"/>
              <w:jc w:val="center"/>
              <w:rPr>
                <w:rFonts w:ascii="Times New Roman" w:hAnsi="Times New Roman" w:cs="Times New Roman"/>
                <w:sz w:val="24"/>
                <w:szCs w:val="28"/>
                <w:lang w:val="kk-KZ"/>
              </w:rPr>
            </w:pPr>
            <w:r w:rsidRPr="009A6FEA">
              <w:rPr>
                <w:rFonts w:ascii="Times New Roman" w:hAnsi="Times New Roman" w:cs="Times New Roman"/>
                <w:sz w:val="24"/>
                <w:szCs w:val="28"/>
                <w:lang w:val="kk-KZ"/>
              </w:rPr>
              <w:t>6,8</w:t>
            </w:r>
          </w:p>
        </w:tc>
      </w:tr>
      <w:tr w:rsidR="00D4557E" w:rsidRPr="009A6FEA" w:rsidTr="00D4557E">
        <w:trPr>
          <w:trHeight w:val="97"/>
          <w:jc w:val="center"/>
        </w:trPr>
        <w:tc>
          <w:tcPr>
            <w:tcW w:w="4536" w:type="dxa"/>
          </w:tcPr>
          <w:p w:rsidR="00D4557E" w:rsidRPr="009A6FEA" w:rsidRDefault="00D4557E" w:rsidP="00D4557E">
            <w:pPr>
              <w:ind w:right="3"/>
              <w:jc w:val="center"/>
              <w:rPr>
                <w:rFonts w:ascii="Times New Roman" w:hAnsi="Times New Roman" w:cs="Times New Roman"/>
                <w:sz w:val="24"/>
                <w:szCs w:val="28"/>
                <w:lang w:val="en-US"/>
              </w:rPr>
            </w:pPr>
            <w:r w:rsidRPr="009A6FEA">
              <w:rPr>
                <w:rFonts w:ascii="Times New Roman" w:hAnsi="Times New Roman" w:cs="Times New Roman"/>
                <w:sz w:val="24"/>
                <w:szCs w:val="28"/>
                <w:lang w:val="en-US"/>
              </w:rPr>
              <w:t>CD</w:t>
            </w:r>
            <w:r w:rsidRPr="009A6FEA">
              <w:rPr>
                <w:rFonts w:ascii="Times New Roman" w:hAnsi="Times New Roman" w:cs="Times New Roman"/>
                <w:sz w:val="24"/>
                <w:szCs w:val="28"/>
                <w:lang w:val="kk-KZ"/>
              </w:rPr>
              <w:t>(</w:t>
            </w:r>
            <w:r w:rsidRPr="009A6FEA">
              <w:rPr>
                <w:rFonts w:ascii="Times New Roman" w:hAnsi="Times New Roman" w:cs="Times New Roman"/>
                <w:sz w:val="24"/>
                <w:szCs w:val="28"/>
                <w:lang w:val="en-US"/>
              </w:rPr>
              <w:t>m</w:t>
            </w:r>
            <w:r w:rsidRPr="009A6FEA">
              <w:rPr>
                <w:rFonts w:ascii="Times New Roman" w:hAnsi="Times New Roman" w:cs="Times New Roman"/>
                <w:sz w:val="24"/>
                <w:szCs w:val="28"/>
                <w:lang w:val="kk-KZ"/>
              </w:rPr>
              <w:t>) 1:5</w:t>
            </w:r>
          </w:p>
        </w:tc>
        <w:tc>
          <w:tcPr>
            <w:tcW w:w="4956" w:type="dxa"/>
          </w:tcPr>
          <w:p w:rsidR="00D4557E" w:rsidRPr="009A6FEA" w:rsidRDefault="00D4557E" w:rsidP="00D4557E">
            <w:pPr>
              <w:ind w:right="3"/>
              <w:jc w:val="center"/>
              <w:rPr>
                <w:rFonts w:ascii="Times New Roman" w:hAnsi="Times New Roman" w:cs="Times New Roman"/>
                <w:sz w:val="24"/>
                <w:szCs w:val="28"/>
                <w:lang w:val="kk-KZ"/>
              </w:rPr>
            </w:pPr>
            <w:r w:rsidRPr="009A6FEA">
              <w:rPr>
                <w:rFonts w:ascii="Times New Roman" w:hAnsi="Times New Roman" w:cs="Times New Roman"/>
                <w:sz w:val="24"/>
                <w:szCs w:val="28"/>
                <w:lang w:val="kk-KZ"/>
              </w:rPr>
              <w:t>7,2</w:t>
            </w:r>
          </w:p>
        </w:tc>
      </w:tr>
      <w:tr w:rsidR="00D4557E" w:rsidRPr="009A6FEA" w:rsidTr="00D4557E">
        <w:trPr>
          <w:trHeight w:val="97"/>
          <w:jc w:val="center"/>
        </w:trPr>
        <w:tc>
          <w:tcPr>
            <w:tcW w:w="4536" w:type="dxa"/>
          </w:tcPr>
          <w:p w:rsidR="00D4557E" w:rsidRPr="009A6FEA" w:rsidRDefault="00D4557E" w:rsidP="00D4557E">
            <w:pPr>
              <w:ind w:right="3"/>
              <w:jc w:val="center"/>
              <w:rPr>
                <w:rFonts w:ascii="Times New Roman" w:hAnsi="Times New Roman" w:cs="Times New Roman"/>
                <w:sz w:val="24"/>
                <w:szCs w:val="28"/>
                <w:lang w:val="en-US"/>
              </w:rPr>
            </w:pPr>
            <w:r w:rsidRPr="009A6FEA">
              <w:rPr>
                <w:rFonts w:ascii="Times New Roman" w:hAnsi="Times New Roman" w:cs="Times New Roman"/>
                <w:sz w:val="24"/>
                <w:szCs w:val="28"/>
                <w:lang w:val="en-US"/>
              </w:rPr>
              <w:t>CD</w:t>
            </w:r>
            <w:r w:rsidRPr="009A6FEA">
              <w:rPr>
                <w:rFonts w:ascii="Times New Roman" w:hAnsi="Times New Roman" w:cs="Times New Roman"/>
                <w:sz w:val="24"/>
                <w:szCs w:val="28"/>
                <w:lang w:val="kk-KZ"/>
              </w:rPr>
              <w:t>(</w:t>
            </w:r>
            <w:r w:rsidRPr="009A6FEA">
              <w:rPr>
                <w:rFonts w:ascii="Times New Roman" w:hAnsi="Times New Roman" w:cs="Times New Roman"/>
                <w:sz w:val="24"/>
                <w:szCs w:val="28"/>
                <w:lang w:val="en-US"/>
              </w:rPr>
              <w:t>m</w:t>
            </w:r>
            <w:r w:rsidRPr="009A6FEA">
              <w:rPr>
                <w:rFonts w:ascii="Times New Roman" w:hAnsi="Times New Roman" w:cs="Times New Roman"/>
                <w:sz w:val="24"/>
                <w:szCs w:val="28"/>
                <w:lang w:val="kk-KZ"/>
              </w:rPr>
              <w:t>) 1:6</w:t>
            </w:r>
          </w:p>
        </w:tc>
        <w:tc>
          <w:tcPr>
            <w:tcW w:w="4956" w:type="dxa"/>
          </w:tcPr>
          <w:p w:rsidR="00D4557E" w:rsidRPr="009A6FEA" w:rsidRDefault="00D4557E" w:rsidP="00D4557E">
            <w:pPr>
              <w:ind w:right="3"/>
              <w:jc w:val="center"/>
              <w:rPr>
                <w:rFonts w:ascii="Times New Roman" w:hAnsi="Times New Roman" w:cs="Times New Roman"/>
                <w:sz w:val="24"/>
                <w:szCs w:val="28"/>
                <w:lang w:val="kk-KZ"/>
              </w:rPr>
            </w:pPr>
            <w:r w:rsidRPr="009A6FEA">
              <w:rPr>
                <w:rFonts w:ascii="Times New Roman" w:hAnsi="Times New Roman" w:cs="Times New Roman"/>
                <w:sz w:val="24"/>
                <w:szCs w:val="28"/>
                <w:lang w:val="kk-KZ"/>
              </w:rPr>
              <w:t>7,14</w:t>
            </w:r>
          </w:p>
        </w:tc>
      </w:tr>
    </w:tbl>
    <w:p w:rsidR="00D4557E" w:rsidRDefault="00D4557E" w:rsidP="00D4557E">
      <w:pPr>
        <w:widowControl w:val="0"/>
        <w:tabs>
          <w:tab w:val="left" w:pos="9072"/>
        </w:tabs>
        <w:autoSpaceDE w:val="0"/>
        <w:autoSpaceDN w:val="0"/>
        <w:spacing w:after="0" w:line="240" w:lineRule="auto"/>
        <w:ind w:right="3" w:firstLine="709"/>
        <w:jc w:val="both"/>
        <w:rPr>
          <w:rFonts w:ascii="Times New Roman" w:hAnsi="Times New Roman" w:cs="Times New Roman"/>
          <w:sz w:val="28"/>
          <w:szCs w:val="28"/>
          <w:lang w:val="kk-KZ"/>
        </w:rPr>
      </w:pPr>
    </w:p>
    <w:p w:rsidR="00D4557E" w:rsidRPr="009A6FEA" w:rsidRDefault="00D4557E" w:rsidP="00D4557E">
      <w:pPr>
        <w:widowControl w:val="0"/>
        <w:tabs>
          <w:tab w:val="left" w:pos="9072"/>
        </w:tabs>
        <w:autoSpaceDE w:val="0"/>
        <w:autoSpaceDN w:val="0"/>
        <w:spacing w:after="0" w:line="240" w:lineRule="auto"/>
        <w:ind w:right="3"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В соответствии с таблицей 3.3, </w:t>
      </w:r>
      <w:r w:rsidRPr="009A6FEA">
        <w:rPr>
          <w:rFonts w:ascii="Times New Roman" w:hAnsi="Times New Roman" w:cs="Times New Roman"/>
          <w:sz w:val="28"/>
          <w:szCs w:val="28"/>
        </w:rPr>
        <w:t>время жизни флуоресценции исследуемых УТ было оценено на основе кинетики затухания, следуя моноэкспоненциальному закону. Измерения, представленные на рисунке 3.21, показали, что в допированных УТ время жизни флуоресценции увеличивается с 5,8 нс (</w:t>
      </w:r>
      <w:r w:rsidRPr="009A6FEA">
        <w:rPr>
          <w:rFonts w:ascii="Times New Roman" w:hAnsi="Times New Roman" w:cs="Times New Roman"/>
          <w:sz w:val="28"/>
          <w:szCs w:val="28"/>
          <w:lang w:val="en-US"/>
        </w:rPr>
        <w:t>CD</w:t>
      </w:r>
      <w:r w:rsidRPr="009A6FEA">
        <w:rPr>
          <w:rFonts w:ascii="Times New Roman" w:hAnsi="Times New Roman" w:cs="Times New Roman"/>
          <w:sz w:val="28"/>
          <w:szCs w:val="28"/>
        </w:rPr>
        <w:t>(</w:t>
      </w:r>
      <w:r w:rsidRPr="009A6FEA">
        <w:rPr>
          <w:rFonts w:ascii="Times New Roman" w:hAnsi="Times New Roman" w:cs="Times New Roman"/>
          <w:sz w:val="28"/>
          <w:szCs w:val="28"/>
          <w:lang w:val="en-US"/>
        </w:rPr>
        <w:t>m</w:t>
      </w:r>
      <w:r w:rsidRPr="009A6FEA">
        <w:rPr>
          <w:rFonts w:ascii="Times New Roman" w:hAnsi="Times New Roman" w:cs="Times New Roman"/>
          <w:sz w:val="28"/>
          <w:szCs w:val="28"/>
        </w:rPr>
        <w:t xml:space="preserve">) 1:1) до 7,2 нс, причем практически не зависит от количества гетероатомов в структуре УТ. </w:t>
      </w:r>
    </w:p>
    <w:p w:rsidR="00DC41D3" w:rsidRDefault="00DC41D3">
      <w:pPr>
        <w:spacing w:after="0" w:line="240" w:lineRule="auto"/>
        <w:ind w:right="3" w:firstLine="709"/>
        <w:jc w:val="center"/>
        <w:rPr>
          <w:rFonts w:ascii="Times New Roman" w:hAnsi="Times New Roman" w:cs="Times New Roman"/>
          <w:sz w:val="28"/>
          <w:szCs w:val="28"/>
          <w:lang w:val="kk-KZ"/>
        </w:rPr>
      </w:pPr>
    </w:p>
    <w:p w:rsidR="00DC41D3" w:rsidRDefault="00A675FE">
      <w:pPr>
        <w:spacing w:after="0" w:line="240" w:lineRule="auto"/>
        <w:ind w:right="3"/>
        <w:jc w:val="center"/>
        <w:rPr>
          <w:rFonts w:ascii="Times New Roman" w:hAnsi="Times New Roman" w:cs="Times New Roman"/>
          <w:sz w:val="28"/>
          <w:szCs w:val="28"/>
          <w:lang w:val="en-US"/>
        </w:rPr>
      </w:pPr>
      <w:r w:rsidRPr="00D35D7A">
        <w:rPr>
          <w:rFonts w:ascii="Times New Roman" w:hAnsi="Times New Roman" w:cs="Times New Roman"/>
          <w:noProof/>
          <w:sz w:val="28"/>
          <w:szCs w:val="28"/>
        </w:rPr>
        <w:drawing>
          <wp:inline distT="0" distB="0" distL="0" distR="0">
            <wp:extent cx="3629025" cy="2807802"/>
            <wp:effectExtent l="19050" t="0" r="9525" b="0"/>
            <wp:docPr id="450"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1" cstate="print"/>
                    <a:srcRect/>
                    <a:stretch>
                      <a:fillRect/>
                    </a:stretch>
                  </pic:blipFill>
                  <pic:spPr bwMode="auto">
                    <a:xfrm>
                      <a:off x="0" y="0"/>
                      <a:ext cx="3629025" cy="2807802"/>
                    </a:xfrm>
                    <a:prstGeom prst="rect">
                      <a:avLst/>
                    </a:prstGeom>
                    <a:noFill/>
                    <a:ln w="9525">
                      <a:noFill/>
                      <a:miter lim="800000"/>
                      <a:headEnd/>
                      <a:tailEnd/>
                    </a:ln>
                  </pic:spPr>
                </pic:pic>
              </a:graphicData>
            </a:graphic>
          </wp:inline>
        </w:drawing>
      </w:r>
    </w:p>
    <w:p w:rsidR="00DC41D3" w:rsidRDefault="00DC41D3">
      <w:pPr>
        <w:spacing w:after="0" w:line="240" w:lineRule="auto"/>
        <w:ind w:right="3" w:firstLine="709"/>
        <w:jc w:val="center"/>
        <w:rPr>
          <w:rFonts w:ascii="Times New Roman" w:hAnsi="Times New Roman" w:cs="Times New Roman"/>
          <w:sz w:val="16"/>
          <w:szCs w:val="16"/>
          <w:lang w:val="kk-KZ"/>
        </w:rPr>
      </w:pPr>
    </w:p>
    <w:p w:rsidR="00DC41D3" w:rsidRDefault="00A675FE">
      <w:pPr>
        <w:spacing w:after="0" w:line="240" w:lineRule="auto"/>
        <w:ind w:right="3"/>
        <w:jc w:val="center"/>
        <w:rPr>
          <w:rFonts w:ascii="Times New Roman" w:hAnsi="Times New Roman" w:cs="Times New Roman"/>
          <w:sz w:val="28"/>
          <w:szCs w:val="28"/>
        </w:rPr>
      </w:pPr>
      <w:r w:rsidRPr="009A6FEA">
        <w:rPr>
          <w:rFonts w:ascii="Times New Roman" w:hAnsi="Times New Roman" w:cs="Times New Roman"/>
          <w:sz w:val="28"/>
          <w:szCs w:val="28"/>
        </w:rPr>
        <w:t>Рисунок 3.</w:t>
      </w:r>
      <w:r w:rsidR="00D05F29" w:rsidRPr="009A6FEA">
        <w:rPr>
          <w:rFonts w:ascii="Times New Roman" w:hAnsi="Times New Roman" w:cs="Times New Roman"/>
          <w:sz w:val="28"/>
          <w:szCs w:val="28"/>
        </w:rPr>
        <w:t>21</w:t>
      </w:r>
      <w:r w:rsidRPr="009A6FEA">
        <w:rPr>
          <w:rFonts w:ascii="Times New Roman" w:hAnsi="Times New Roman" w:cs="Times New Roman"/>
          <w:sz w:val="28"/>
          <w:szCs w:val="28"/>
        </w:rPr>
        <w:t xml:space="preserve"> – Кинетики затухания быстрой флуоресценции УТ полученные микроволновым методом, при регистрации на 4</w:t>
      </w:r>
      <w:r w:rsidR="00B0028D" w:rsidRPr="009A6FEA">
        <w:rPr>
          <w:rFonts w:ascii="Times New Roman" w:hAnsi="Times New Roman" w:cs="Times New Roman"/>
          <w:sz w:val="28"/>
          <w:szCs w:val="28"/>
        </w:rPr>
        <w:t>4</w:t>
      </w:r>
      <w:r w:rsidRPr="009A6FEA">
        <w:rPr>
          <w:rFonts w:ascii="Times New Roman" w:hAnsi="Times New Roman" w:cs="Times New Roman"/>
          <w:sz w:val="28"/>
          <w:szCs w:val="28"/>
        </w:rPr>
        <w:t>0 нм</w:t>
      </w:r>
    </w:p>
    <w:p w:rsidR="00DC41D3" w:rsidRDefault="004E18C1">
      <w:pPr>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rPr>
        <w:t>Полученные данные показывают, что наилучший квантовый выход флуоресценции демонстрируют углеродные точки, полученные микроволновым синтезом при соотношении лимонной кислоты и мочевины 1:4.</w:t>
      </w:r>
    </w:p>
    <w:p w:rsidR="00A675FE" w:rsidRPr="009A6FEA" w:rsidRDefault="00A675FE">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p>
    <w:p w:rsidR="00521FAF" w:rsidRPr="009A6FEA" w:rsidRDefault="00133794">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b/>
          <w:sz w:val="28"/>
          <w:szCs w:val="28"/>
          <w:lang w:eastAsia="en-US"/>
        </w:rPr>
        <w:t>3.4 Исследование зависимости спектрально-люминесцентных свойств O,N-допированных углеродных точек от температуры синтеза</w:t>
      </w:r>
    </w:p>
    <w:p w:rsidR="00D5001F" w:rsidRPr="009A6FEA" w:rsidRDefault="00D5001F">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В предыдущем пункте было показано, что лучшими люминесцентными свойствами обладают УТ, полученные микроволновым способом, с молярным соотношением лимонной кислоты и мочевины 1:4. Для изучения влияния температуры синтеза на люминесцентные свойства </w:t>
      </w:r>
      <w:r w:rsidR="00DC0841" w:rsidRPr="009A6FEA">
        <w:rPr>
          <w:rFonts w:ascii="Times New Roman" w:eastAsia="Times New Roman" w:hAnsi="Times New Roman" w:cs="Times New Roman"/>
          <w:sz w:val="28"/>
          <w:szCs w:val="28"/>
          <w:lang w:val="kk-KZ" w:eastAsia="en-US"/>
        </w:rPr>
        <w:t>УТ</w:t>
      </w:r>
      <w:r w:rsidRPr="009A6FEA">
        <w:rPr>
          <w:rFonts w:ascii="Times New Roman" w:eastAsia="Times New Roman" w:hAnsi="Times New Roman" w:cs="Times New Roman"/>
          <w:sz w:val="28"/>
          <w:szCs w:val="28"/>
          <w:lang w:eastAsia="en-US"/>
        </w:rPr>
        <w:t xml:space="preserve"> были получены методом микроволнового синтеза с соотношением исходных компонентов 1:4. Дополнительно к УТ, полученным при 160</w:t>
      </w:r>
      <w:r w:rsidR="00D4557E">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lang w:eastAsia="en-US"/>
        </w:rPr>
        <w:t>С, были проведен синтез в микроволновом реакторе при 180</w:t>
      </w:r>
      <w:r w:rsidR="00D4557E">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lang w:eastAsia="en-US"/>
        </w:rPr>
        <w:t>С и 200</w:t>
      </w:r>
      <w:r w:rsidR="00D4557E">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lang w:eastAsia="en-US"/>
        </w:rPr>
        <w:t xml:space="preserve">С. Полученные УТ далее в тексте обозначены: </w:t>
      </w:r>
      <w:r w:rsidRPr="009A6FEA">
        <w:rPr>
          <w:rFonts w:ascii="Times New Roman" w:eastAsia="Times New Roman" w:hAnsi="Times New Roman" w:cs="Times New Roman"/>
          <w:sz w:val="28"/>
          <w:szCs w:val="28"/>
          <w:lang w:val="en-US" w:eastAsia="en-US"/>
        </w:rPr>
        <w:t>CD</w:t>
      </w:r>
      <w:r w:rsidRPr="009A6FEA">
        <w:rPr>
          <w:rFonts w:ascii="Times New Roman" w:eastAsia="Times New Roman" w:hAnsi="Times New Roman" w:cs="Times New Roman"/>
          <w:sz w:val="28"/>
          <w:szCs w:val="28"/>
          <w:lang w:val="kk-KZ" w:eastAsia="en-US"/>
        </w:rPr>
        <w:t>(</w:t>
      </w:r>
      <w:r w:rsidRPr="009A6FEA">
        <w:rPr>
          <w:rFonts w:ascii="Times New Roman" w:eastAsia="Times New Roman" w:hAnsi="Times New Roman" w:cs="Times New Roman"/>
          <w:sz w:val="28"/>
          <w:szCs w:val="28"/>
          <w:lang w:val="en-US" w:eastAsia="en-US"/>
        </w:rPr>
        <w:t>m</w:t>
      </w:r>
      <w:r w:rsidRPr="009A6FEA">
        <w:rPr>
          <w:rFonts w:ascii="Times New Roman" w:eastAsia="Times New Roman" w:hAnsi="Times New Roman" w:cs="Times New Roman"/>
          <w:sz w:val="28"/>
          <w:szCs w:val="28"/>
          <w:lang w:val="kk-KZ" w:eastAsia="en-US"/>
        </w:rPr>
        <w:t>)</w:t>
      </w:r>
      <w:r w:rsidRPr="009A6FEA">
        <w:rPr>
          <w:rFonts w:ascii="Times New Roman" w:eastAsia="Times New Roman" w:hAnsi="Times New Roman" w:cs="Times New Roman"/>
          <w:sz w:val="28"/>
          <w:szCs w:val="28"/>
          <w:lang w:eastAsia="en-US"/>
        </w:rPr>
        <w:t xml:space="preserve"> 160, </w:t>
      </w:r>
      <w:r w:rsidRPr="009A6FEA">
        <w:rPr>
          <w:rFonts w:ascii="Times New Roman" w:eastAsia="Times New Roman" w:hAnsi="Times New Roman" w:cs="Times New Roman"/>
          <w:sz w:val="28"/>
          <w:szCs w:val="28"/>
          <w:lang w:val="en-US" w:eastAsia="en-US"/>
        </w:rPr>
        <w:t>CD</w:t>
      </w:r>
      <w:r w:rsidRPr="009A6FEA">
        <w:rPr>
          <w:rFonts w:ascii="Times New Roman" w:eastAsia="Times New Roman" w:hAnsi="Times New Roman" w:cs="Times New Roman"/>
          <w:sz w:val="28"/>
          <w:szCs w:val="28"/>
          <w:lang w:val="kk-KZ" w:eastAsia="en-US"/>
        </w:rPr>
        <w:t>(</w:t>
      </w:r>
      <w:r w:rsidRPr="009A6FEA">
        <w:rPr>
          <w:rFonts w:ascii="Times New Roman" w:eastAsia="Times New Roman" w:hAnsi="Times New Roman" w:cs="Times New Roman"/>
          <w:sz w:val="28"/>
          <w:szCs w:val="28"/>
          <w:lang w:val="en-US" w:eastAsia="en-US"/>
        </w:rPr>
        <w:t>m</w:t>
      </w:r>
      <w:r w:rsidRPr="009A6FEA">
        <w:rPr>
          <w:rFonts w:ascii="Times New Roman" w:eastAsia="Times New Roman" w:hAnsi="Times New Roman" w:cs="Times New Roman"/>
          <w:sz w:val="28"/>
          <w:szCs w:val="28"/>
          <w:lang w:val="kk-KZ" w:eastAsia="en-US"/>
        </w:rPr>
        <w:t>)</w:t>
      </w:r>
      <w:r w:rsidRPr="009A6FEA">
        <w:rPr>
          <w:rFonts w:ascii="Times New Roman" w:eastAsia="Times New Roman" w:hAnsi="Times New Roman" w:cs="Times New Roman"/>
          <w:sz w:val="28"/>
          <w:szCs w:val="28"/>
          <w:lang w:eastAsia="en-US"/>
        </w:rPr>
        <w:t xml:space="preserve"> 180 и </w:t>
      </w:r>
      <w:r w:rsidRPr="009A6FEA">
        <w:rPr>
          <w:rFonts w:ascii="Times New Roman" w:eastAsia="Times New Roman" w:hAnsi="Times New Roman" w:cs="Times New Roman"/>
          <w:sz w:val="28"/>
          <w:szCs w:val="28"/>
          <w:lang w:val="en-US" w:eastAsia="en-US"/>
        </w:rPr>
        <w:t>CD</w:t>
      </w:r>
      <w:r w:rsidRPr="009A6FEA">
        <w:rPr>
          <w:rFonts w:ascii="Times New Roman" w:eastAsia="Times New Roman" w:hAnsi="Times New Roman" w:cs="Times New Roman"/>
          <w:sz w:val="28"/>
          <w:szCs w:val="28"/>
          <w:lang w:val="kk-KZ" w:eastAsia="en-US"/>
        </w:rPr>
        <w:t>(</w:t>
      </w:r>
      <w:r w:rsidRPr="009A6FEA">
        <w:rPr>
          <w:rFonts w:ascii="Times New Roman" w:eastAsia="Times New Roman" w:hAnsi="Times New Roman" w:cs="Times New Roman"/>
          <w:sz w:val="28"/>
          <w:szCs w:val="28"/>
          <w:lang w:val="en-US" w:eastAsia="en-US"/>
        </w:rPr>
        <w:t>m</w:t>
      </w:r>
      <w:r w:rsidRPr="009A6FEA">
        <w:rPr>
          <w:rFonts w:ascii="Times New Roman" w:eastAsia="Times New Roman" w:hAnsi="Times New Roman" w:cs="Times New Roman"/>
          <w:sz w:val="28"/>
          <w:szCs w:val="28"/>
          <w:lang w:val="kk-KZ" w:eastAsia="en-US"/>
        </w:rPr>
        <w:t>)</w:t>
      </w:r>
      <w:r w:rsidRPr="009A6FEA">
        <w:rPr>
          <w:rFonts w:ascii="Times New Roman" w:eastAsia="Times New Roman" w:hAnsi="Times New Roman" w:cs="Times New Roman"/>
          <w:sz w:val="28"/>
          <w:szCs w:val="28"/>
          <w:lang w:eastAsia="en-US"/>
        </w:rPr>
        <w:t xml:space="preserve"> 200.</w:t>
      </w:r>
    </w:p>
    <w:p w:rsidR="00D5001F" w:rsidRPr="009A6FEA" w:rsidRDefault="00D5001F">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На рисунке 3.</w:t>
      </w:r>
      <w:r w:rsidR="00B0028D" w:rsidRPr="009A6FEA">
        <w:rPr>
          <w:rFonts w:ascii="Times New Roman" w:eastAsia="Times New Roman" w:hAnsi="Times New Roman" w:cs="Times New Roman"/>
          <w:sz w:val="28"/>
          <w:szCs w:val="28"/>
          <w:lang w:eastAsia="en-US"/>
        </w:rPr>
        <w:t>2</w:t>
      </w:r>
      <w:r w:rsidR="00D05F29" w:rsidRPr="009A6FEA">
        <w:rPr>
          <w:rFonts w:ascii="Times New Roman" w:eastAsia="Times New Roman" w:hAnsi="Times New Roman" w:cs="Times New Roman"/>
          <w:sz w:val="28"/>
          <w:szCs w:val="28"/>
          <w:lang w:eastAsia="en-US"/>
        </w:rPr>
        <w:t>2</w:t>
      </w:r>
      <w:r w:rsidRPr="009A6FEA">
        <w:rPr>
          <w:rFonts w:ascii="Times New Roman" w:eastAsia="Times New Roman" w:hAnsi="Times New Roman" w:cs="Times New Roman"/>
          <w:sz w:val="28"/>
          <w:szCs w:val="28"/>
          <w:lang w:val="en-US" w:eastAsia="en-US"/>
        </w:rPr>
        <w:t>a</w:t>
      </w:r>
      <w:r w:rsidRPr="009A6FEA">
        <w:rPr>
          <w:rFonts w:ascii="Times New Roman" w:eastAsia="Times New Roman" w:hAnsi="Times New Roman" w:cs="Times New Roman"/>
          <w:sz w:val="28"/>
          <w:szCs w:val="28"/>
          <w:lang w:eastAsia="en-US"/>
        </w:rPr>
        <w:t xml:space="preserve"> показаны спектры поглощения </w:t>
      </w:r>
      <w:r w:rsidR="00532467" w:rsidRPr="009A6FEA">
        <w:rPr>
          <w:rFonts w:ascii="Times New Roman" w:eastAsia="Times New Roman" w:hAnsi="Times New Roman" w:cs="Times New Roman"/>
          <w:sz w:val="28"/>
          <w:szCs w:val="28"/>
          <w:lang w:val="kk-KZ" w:eastAsia="en-US"/>
        </w:rPr>
        <w:t>УТ</w:t>
      </w:r>
      <w:r w:rsidRPr="009A6FEA">
        <w:rPr>
          <w:rFonts w:ascii="Times New Roman" w:eastAsia="Times New Roman" w:hAnsi="Times New Roman" w:cs="Times New Roman"/>
          <w:sz w:val="28"/>
          <w:szCs w:val="28"/>
          <w:lang w:eastAsia="en-US"/>
        </w:rPr>
        <w:t xml:space="preserve">, полученных при разных температурах. Как видно из рисунка, спектры поглощения исследуемых УТ практически совпадают. Спектры содержат две полосы на 234 и 342 нм. </w:t>
      </w:r>
    </w:p>
    <w:p w:rsidR="00DC41D3" w:rsidRDefault="00DC41D3">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p>
    <w:tbl>
      <w:tblPr>
        <w:tblW w:w="5000" w:type="pct"/>
        <w:jc w:val="center"/>
        <w:tblLook w:val="04A0" w:firstRow="1" w:lastRow="0" w:firstColumn="1" w:lastColumn="0" w:noHBand="0" w:noVBand="1"/>
      </w:tblPr>
      <w:tblGrid>
        <w:gridCol w:w="4839"/>
        <w:gridCol w:w="5019"/>
      </w:tblGrid>
      <w:tr w:rsidR="00D5001F" w:rsidRPr="009A6FEA" w:rsidTr="006557AC">
        <w:trPr>
          <w:jc w:val="center"/>
        </w:trPr>
        <w:tc>
          <w:tcPr>
            <w:tcW w:w="2321" w:type="pct"/>
          </w:tcPr>
          <w:p w:rsidR="00D5001F" w:rsidRPr="009A6FEA" w:rsidRDefault="00D5001F">
            <w:pPr>
              <w:widowControl w:val="0"/>
              <w:tabs>
                <w:tab w:val="left" w:pos="9072"/>
              </w:tabs>
              <w:autoSpaceDE w:val="0"/>
              <w:autoSpaceDN w:val="0"/>
              <w:spacing w:after="0" w:line="240" w:lineRule="auto"/>
              <w:ind w:right="3"/>
              <w:jc w:val="center"/>
              <w:rPr>
                <w:rFonts w:ascii="Times New Roman" w:eastAsia="Times New Roman" w:hAnsi="Times New Roman" w:cs="Times New Roman"/>
                <w:sz w:val="28"/>
                <w:szCs w:val="28"/>
                <w:lang w:eastAsia="en-US"/>
              </w:rPr>
            </w:pPr>
            <w:r w:rsidRPr="00D35D7A">
              <w:rPr>
                <w:rFonts w:ascii="Times New Roman" w:eastAsia="Times New Roman" w:hAnsi="Times New Roman" w:cs="Times New Roman"/>
                <w:noProof/>
                <w:sz w:val="28"/>
                <w:szCs w:val="28"/>
              </w:rPr>
              <w:drawing>
                <wp:inline distT="0" distB="0" distL="0" distR="0">
                  <wp:extent cx="2910071" cy="2266950"/>
                  <wp:effectExtent l="19050" t="0" r="4579" b="0"/>
                  <wp:docPr id="493"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2" cstate="print"/>
                          <a:srcRect/>
                          <a:stretch>
                            <a:fillRect/>
                          </a:stretch>
                        </pic:blipFill>
                        <pic:spPr bwMode="auto">
                          <a:xfrm>
                            <a:off x="0" y="0"/>
                            <a:ext cx="2933196" cy="2284965"/>
                          </a:xfrm>
                          <a:prstGeom prst="rect">
                            <a:avLst/>
                          </a:prstGeom>
                          <a:noFill/>
                          <a:ln w="9525">
                            <a:noFill/>
                            <a:miter lim="800000"/>
                            <a:headEnd/>
                            <a:tailEnd/>
                          </a:ln>
                        </pic:spPr>
                      </pic:pic>
                    </a:graphicData>
                  </a:graphic>
                </wp:inline>
              </w:drawing>
            </w:r>
          </w:p>
        </w:tc>
        <w:tc>
          <w:tcPr>
            <w:tcW w:w="2679" w:type="pct"/>
          </w:tcPr>
          <w:p w:rsidR="00DC41D3" w:rsidRDefault="00D5001F">
            <w:pPr>
              <w:widowControl w:val="0"/>
              <w:tabs>
                <w:tab w:val="left" w:pos="9072"/>
              </w:tabs>
              <w:autoSpaceDE w:val="0"/>
              <w:autoSpaceDN w:val="0"/>
              <w:spacing w:after="0" w:line="240" w:lineRule="auto"/>
              <w:ind w:right="3" w:hanging="19"/>
              <w:jc w:val="center"/>
              <w:rPr>
                <w:rFonts w:ascii="Times New Roman" w:eastAsia="Times New Roman" w:hAnsi="Times New Roman" w:cs="Times New Roman"/>
                <w:sz w:val="28"/>
                <w:szCs w:val="28"/>
                <w:lang w:val="kk-KZ" w:eastAsia="en-US"/>
              </w:rPr>
            </w:pPr>
            <w:r w:rsidRPr="00D35D7A">
              <w:rPr>
                <w:rFonts w:ascii="Times New Roman" w:eastAsia="Times New Roman" w:hAnsi="Times New Roman" w:cs="Times New Roman"/>
                <w:noProof/>
                <w:sz w:val="28"/>
                <w:szCs w:val="28"/>
              </w:rPr>
              <w:drawing>
                <wp:inline distT="0" distB="0" distL="0" distR="0">
                  <wp:extent cx="2979122" cy="2266950"/>
                  <wp:effectExtent l="19050" t="0" r="0" b="0"/>
                  <wp:docPr id="49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3" cstate="print"/>
                          <a:srcRect/>
                          <a:stretch>
                            <a:fillRect/>
                          </a:stretch>
                        </pic:blipFill>
                        <pic:spPr bwMode="auto">
                          <a:xfrm>
                            <a:off x="0" y="0"/>
                            <a:ext cx="2990571" cy="2275662"/>
                          </a:xfrm>
                          <a:prstGeom prst="rect">
                            <a:avLst/>
                          </a:prstGeom>
                          <a:noFill/>
                          <a:ln w="9525">
                            <a:noFill/>
                            <a:miter lim="800000"/>
                            <a:headEnd/>
                            <a:tailEnd/>
                          </a:ln>
                        </pic:spPr>
                      </pic:pic>
                    </a:graphicData>
                  </a:graphic>
                </wp:inline>
              </w:drawing>
            </w:r>
          </w:p>
        </w:tc>
      </w:tr>
      <w:tr w:rsidR="00D5001F" w:rsidRPr="00D4557E" w:rsidTr="006557AC">
        <w:trPr>
          <w:jc w:val="center"/>
        </w:trPr>
        <w:tc>
          <w:tcPr>
            <w:tcW w:w="2321" w:type="pct"/>
          </w:tcPr>
          <w:p w:rsidR="00DC41D3" w:rsidRDefault="00152A01">
            <w:pPr>
              <w:widowControl w:val="0"/>
              <w:tabs>
                <w:tab w:val="left" w:pos="9072"/>
              </w:tabs>
              <w:autoSpaceDE w:val="0"/>
              <w:autoSpaceDN w:val="0"/>
              <w:spacing w:after="0" w:line="240" w:lineRule="auto"/>
              <w:ind w:right="3" w:firstLine="709"/>
              <w:jc w:val="center"/>
              <w:rPr>
                <w:rFonts w:ascii="Times New Roman" w:eastAsia="Times New Roman" w:hAnsi="Times New Roman" w:cs="Times New Roman"/>
                <w:sz w:val="24"/>
                <w:szCs w:val="24"/>
                <w:lang w:eastAsia="en-US"/>
              </w:rPr>
            </w:pPr>
            <w:r w:rsidRPr="00152A01">
              <w:rPr>
                <w:rFonts w:ascii="Times New Roman" w:eastAsia="Times New Roman" w:hAnsi="Times New Roman" w:cs="Times New Roman"/>
                <w:sz w:val="24"/>
                <w:szCs w:val="24"/>
                <w:lang w:val="en-US" w:eastAsia="en-US"/>
              </w:rPr>
              <w:t>a</w:t>
            </w:r>
          </w:p>
        </w:tc>
        <w:tc>
          <w:tcPr>
            <w:tcW w:w="2679" w:type="pct"/>
          </w:tcPr>
          <w:p w:rsidR="00DC41D3" w:rsidRDefault="00152A01">
            <w:pPr>
              <w:widowControl w:val="0"/>
              <w:tabs>
                <w:tab w:val="left" w:pos="9072"/>
              </w:tabs>
              <w:autoSpaceDE w:val="0"/>
              <w:autoSpaceDN w:val="0"/>
              <w:spacing w:after="0" w:line="240" w:lineRule="auto"/>
              <w:ind w:right="3" w:firstLine="709"/>
              <w:jc w:val="center"/>
              <w:rPr>
                <w:rFonts w:ascii="Times New Roman" w:eastAsia="Times New Roman" w:hAnsi="Times New Roman" w:cs="Times New Roman"/>
                <w:sz w:val="24"/>
                <w:szCs w:val="24"/>
                <w:lang w:eastAsia="en-US"/>
              </w:rPr>
            </w:pPr>
            <w:r w:rsidRPr="00152A01">
              <w:rPr>
                <w:rFonts w:ascii="Times New Roman" w:eastAsia="Times New Roman" w:hAnsi="Times New Roman" w:cs="Times New Roman"/>
                <w:sz w:val="24"/>
                <w:szCs w:val="24"/>
                <w:lang w:val="en-US" w:eastAsia="en-US"/>
              </w:rPr>
              <w:t>б</w:t>
            </w:r>
          </w:p>
        </w:tc>
      </w:tr>
    </w:tbl>
    <w:p w:rsidR="00DC41D3" w:rsidRDefault="00DC41D3">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16"/>
          <w:szCs w:val="16"/>
          <w:lang w:val="en-US" w:eastAsia="en-US"/>
        </w:rPr>
      </w:pPr>
    </w:p>
    <w:p w:rsidR="00D5001F" w:rsidRPr="009A6FEA" w:rsidRDefault="00D5001F">
      <w:pPr>
        <w:widowControl w:val="0"/>
        <w:tabs>
          <w:tab w:val="left" w:pos="9072"/>
        </w:tabs>
        <w:autoSpaceDE w:val="0"/>
        <w:autoSpaceDN w:val="0"/>
        <w:spacing w:after="0" w:line="240" w:lineRule="auto"/>
        <w:ind w:right="3"/>
        <w:jc w:val="center"/>
        <w:rPr>
          <w:rFonts w:ascii="Times New Roman" w:eastAsia="Times New Roman" w:hAnsi="Times New Roman" w:cs="Times New Roman"/>
          <w:sz w:val="28"/>
          <w:szCs w:val="28"/>
          <w:lang w:val="kk-KZ" w:eastAsia="en-US"/>
        </w:rPr>
      </w:pPr>
      <w:r w:rsidRPr="009A6FEA">
        <w:rPr>
          <w:rFonts w:ascii="Times New Roman" w:eastAsia="Times New Roman" w:hAnsi="Times New Roman" w:cs="Times New Roman"/>
          <w:sz w:val="28"/>
          <w:szCs w:val="28"/>
          <w:lang w:eastAsia="en-US"/>
        </w:rPr>
        <w:t>Рисунок 3.</w:t>
      </w:r>
      <w:r w:rsidR="00B0028D" w:rsidRPr="009A6FEA">
        <w:rPr>
          <w:rFonts w:ascii="Times New Roman" w:eastAsia="Times New Roman" w:hAnsi="Times New Roman" w:cs="Times New Roman"/>
          <w:sz w:val="28"/>
          <w:szCs w:val="28"/>
          <w:lang w:eastAsia="en-US"/>
        </w:rPr>
        <w:t>2</w:t>
      </w:r>
      <w:r w:rsidR="00D05F29" w:rsidRPr="009A6FEA">
        <w:rPr>
          <w:rFonts w:ascii="Times New Roman" w:eastAsia="Times New Roman" w:hAnsi="Times New Roman" w:cs="Times New Roman"/>
          <w:sz w:val="28"/>
          <w:szCs w:val="28"/>
          <w:lang w:eastAsia="en-US"/>
        </w:rPr>
        <w:t>2</w:t>
      </w:r>
      <w:r w:rsidRPr="009A6FEA">
        <w:rPr>
          <w:rFonts w:ascii="Times New Roman" w:eastAsia="Times New Roman" w:hAnsi="Times New Roman" w:cs="Times New Roman"/>
          <w:sz w:val="28"/>
          <w:szCs w:val="28"/>
          <w:lang w:eastAsia="en-US"/>
        </w:rPr>
        <w:t xml:space="preserve"> – Спектры (а) поглощения и флуоресценции (б) УТ, полученные при разных температурах синтеза: 1 – 160</w:t>
      </w:r>
      <w:r w:rsidR="00D4557E">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lang w:eastAsia="en-US"/>
        </w:rPr>
        <w:t>С, 2 – 180</w:t>
      </w:r>
      <w:r w:rsidR="00D4557E">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lang w:eastAsia="en-US"/>
        </w:rPr>
        <w:t>С, 3 – 200</w:t>
      </w:r>
      <w:r w:rsidR="00D4557E">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lang w:eastAsia="en-US"/>
        </w:rPr>
        <w:t>С</w:t>
      </w:r>
    </w:p>
    <w:p w:rsidR="00D4557E" w:rsidRDefault="00D4557E" w:rsidP="00D4557E">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val="kk-KZ" w:eastAsia="en-US"/>
        </w:rPr>
      </w:pPr>
    </w:p>
    <w:p w:rsidR="00677772" w:rsidRDefault="00677772" w:rsidP="00D4557E">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677772">
        <w:rPr>
          <w:rFonts w:ascii="Times New Roman" w:eastAsia="Times New Roman" w:hAnsi="Times New Roman" w:cs="Times New Roman"/>
          <w:sz w:val="28"/>
          <w:szCs w:val="28"/>
          <w:lang w:eastAsia="en-US"/>
        </w:rPr>
        <w:t>Также на рисунке 3.22б показаны в сравнении спектры фотолюминесценции УТ, полученных при разных температурах, при возбуждении на 350 нм. Как видно из рисунка, большую интенсивность свечения демонстрируют CD(m) 180. Полученные относительным методом квантовые выходы флуоресценции для CD(m) 160, CD(m) 180 и CD(m) 200, соответственно, равны 0,55, 0,57 и 0,51.</w:t>
      </w:r>
    </w:p>
    <w:p w:rsidR="00DC41D3" w:rsidRDefault="00DC41D3">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val="kk-KZ" w:eastAsia="en-US"/>
        </w:rPr>
      </w:pPr>
    </w:p>
    <w:p w:rsidR="00DC41D3" w:rsidRDefault="00D5001F">
      <w:pPr>
        <w:widowControl w:val="0"/>
        <w:tabs>
          <w:tab w:val="left" w:pos="9072"/>
        </w:tabs>
        <w:autoSpaceDE w:val="0"/>
        <w:autoSpaceDN w:val="0"/>
        <w:spacing w:after="0" w:line="240" w:lineRule="auto"/>
        <w:ind w:right="3" w:firstLine="709"/>
        <w:jc w:val="center"/>
        <w:rPr>
          <w:rFonts w:ascii="Times New Roman" w:eastAsia="Times New Roman" w:hAnsi="Times New Roman" w:cs="Times New Roman"/>
          <w:sz w:val="28"/>
          <w:szCs w:val="28"/>
          <w:lang w:val="kk-KZ" w:eastAsia="en-US"/>
        </w:rPr>
      </w:pPr>
      <w:r w:rsidRPr="00D35D7A">
        <w:rPr>
          <w:rFonts w:ascii="Times New Roman" w:eastAsia="Times New Roman" w:hAnsi="Times New Roman" w:cs="Times New Roman"/>
          <w:noProof/>
          <w:sz w:val="28"/>
          <w:szCs w:val="28"/>
        </w:rPr>
        <w:drawing>
          <wp:inline distT="0" distB="0" distL="0" distR="0">
            <wp:extent cx="3548418" cy="2567992"/>
            <wp:effectExtent l="19050" t="0" r="0" b="0"/>
            <wp:docPr id="495"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cstate="print"/>
                    <a:srcRect/>
                    <a:stretch>
                      <a:fillRect/>
                    </a:stretch>
                  </pic:blipFill>
                  <pic:spPr bwMode="auto">
                    <a:xfrm>
                      <a:off x="0" y="0"/>
                      <a:ext cx="3549657" cy="2568889"/>
                    </a:xfrm>
                    <a:prstGeom prst="rect">
                      <a:avLst/>
                    </a:prstGeom>
                    <a:noFill/>
                    <a:ln w="9525">
                      <a:noFill/>
                      <a:miter lim="800000"/>
                      <a:headEnd/>
                      <a:tailEnd/>
                    </a:ln>
                  </pic:spPr>
                </pic:pic>
              </a:graphicData>
            </a:graphic>
          </wp:inline>
        </w:drawing>
      </w:r>
    </w:p>
    <w:p w:rsidR="00DC41D3" w:rsidRDefault="00DC41D3">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16"/>
          <w:szCs w:val="16"/>
          <w:lang w:eastAsia="en-US"/>
        </w:rPr>
      </w:pPr>
    </w:p>
    <w:p w:rsidR="00DC41D3" w:rsidRDefault="00152A01">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4"/>
          <w:szCs w:val="24"/>
          <w:lang w:eastAsia="en-US"/>
        </w:rPr>
      </w:pPr>
      <w:r w:rsidRPr="00152A01">
        <w:rPr>
          <w:rFonts w:ascii="Times New Roman" w:eastAsia="Times New Roman" w:hAnsi="Times New Roman" w:cs="Times New Roman"/>
          <w:sz w:val="24"/>
          <w:szCs w:val="24"/>
          <w:lang w:val="kk-KZ" w:eastAsia="en-US"/>
        </w:rPr>
        <w:t xml:space="preserve">1 – </w:t>
      </w:r>
      <w:r w:rsidRPr="00152A01">
        <w:rPr>
          <w:rFonts w:ascii="Times New Roman" w:eastAsia="Times New Roman" w:hAnsi="Times New Roman" w:cs="Times New Roman"/>
          <w:sz w:val="24"/>
          <w:szCs w:val="24"/>
          <w:lang w:eastAsia="en-US"/>
        </w:rPr>
        <w:t>2</w:t>
      </w:r>
      <w:r w:rsidRPr="00152A01">
        <w:rPr>
          <w:rFonts w:ascii="Times New Roman" w:eastAsia="Times New Roman" w:hAnsi="Times New Roman" w:cs="Times New Roman"/>
          <w:sz w:val="24"/>
          <w:szCs w:val="24"/>
          <w:lang w:val="kk-KZ" w:eastAsia="en-US"/>
        </w:rPr>
        <w:t>3</w:t>
      </w:r>
      <w:r w:rsidRPr="00152A01">
        <w:rPr>
          <w:rFonts w:ascii="Times New Roman" w:eastAsia="Times New Roman" w:hAnsi="Times New Roman" w:cs="Times New Roman"/>
          <w:sz w:val="24"/>
          <w:szCs w:val="24"/>
          <w:lang w:eastAsia="en-US"/>
        </w:rPr>
        <w:t>0 нм; 2 – 290 нм; 3 – 3</w:t>
      </w:r>
      <w:r w:rsidRPr="00152A01">
        <w:rPr>
          <w:rFonts w:ascii="Times New Roman" w:eastAsia="Times New Roman" w:hAnsi="Times New Roman" w:cs="Times New Roman"/>
          <w:sz w:val="24"/>
          <w:szCs w:val="24"/>
          <w:lang w:val="kk-KZ" w:eastAsia="en-US"/>
        </w:rPr>
        <w:t>5</w:t>
      </w:r>
      <w:r w:rsidRPr="00152A01">
        <w:rPr>
          <w:rFonts w:ascii="Times New Roman" w:eastAsia="Times New Roman" w:hAnsi="Times New Roman" w:cs="Times New Roman"/>
          <w:sz w:val="24"/>
          <w:szCs w:val="24"/>
          <w:lang w:eastAsia="en-US"/>
        </w:rPr>
        <w:t>0 нм; 4 – 3</w:t>
      </w:r>
      <w:r w:rsidRPr="00152A01">
        <w:rPr>
          <w:rFonts w:ascii="Times New Roman" w:eastAsia="Times New Roman" w:hAnsi="Times New Roman" w:cs="Times New Roman"/>
          <w:sz w:val="24"/>
          <w:szCs w:val="24"/>
          <w:lang w:val="kk-KZ" w:eastAsia="en-US"/>
        </w:rPr>
        <w:t>9</w:t>
      </w:r>
      <w:r w:rsidRPr="00152A01">
        <w:rPr>
          <w:rFonts w:ascii="Times New Roman" w:eastAsia="Times New Roman" w:hAnsi="Times New Roman" w:cs="Times New Roman"/>
          <w:sz w:val="24"/>
          <w:szCs w:val="24"/>
          <w:lang w:eastAsia="en-US"/>
        </w:rPr>
        <w:t>0 нм; 5 – 410 нм; 6 – 450 нм</w:t>
      </w:r>
    </w:p>
    <w:p w:rsidR="00D4557E" w:rsidRPr="00D4557E" w:rsidRDefault="00D4557E">
      <w:pPr>
        <w:widowControl w:val="0"/>
        <w:tabs>
          <w:tab w:val="left" w:pos="9072"/>
        </w:tabs>
        <w:autoSpaceDE w:val="0"/>
        <w:autoSpaceDN w:val="0"/>
        <w:spacing w:after="0" w:line="240" w:lineRule="auto"/>
        <w:ind w:right="3"/>
        <w:jc w:val="center"/>
        <w:rPr>
          <w:rFonts w:ascii="Times New Roman" w:eastAsia="Times New Roman" w:hAnsi="Times New Roman" w:cs="Times New Roman"/>
          <w:sz w:val="16"/>
          <w:szCs w:val="16"/>
          <w:lang w:val="kk-KZ" w:eastAsia="en-US"/>
        </w:rPr>
      </w:pPr>
    </w:p>
    <w:p w:rsidR="00D5001F" w:rsidRPr="00D4557E" w:rsidRDefault="00D5001F">
      <w:pPr>
        <w:widowControl w:val="0"/>
        <w:tabs>
          <w:tab w:val="left" w:pos="9072"/>
        </w:tabs>
        <w:autoSpaceDE w:val="0"/>
        <w:autoSpaceDN w:val="0"/>
        <w:spacing w:after="0" w:line="240" w:lineRule="auto"/>
        <w:ind w:right="3"/>
        <w:jc w:val="center"/>
        <w:rPr>
          <w:rFonts w:ascii="Times New Roman" w:eastAsia="Times New Roman" w:hAnsi="Times New Roman" w:cs="Times New Roman"/>
          <w:sz w:val="28"/>
          <w:szCs w:val="28"/>
          <w:lang w:val="kk-KZ" w:eastAsia="en-US"/>
        </w:rPr>
      </w:pPr>
      <w:r w:rsidRPr="009A6FEA">
        <w:rPr>
          <w:rFonts w:ascii="Times New Roman" w:eastAsia="Times New Roman" w:hAnsi="Times New Roman" w:cs="Times New Roman"/>
          <w:sz w:val="28"/>
          <w:szCs w:val="28"/>
          <w:lang w:eastAsia="en-US"/>
        </w:rPr>
        <w:t>Рисунок 3.2</w:t>
      </w:r>
      <w:r w:rsidR="00D05F29" w:rsidRPr="009A6FEA">
        <w:rPr>
          <w:rFonts w:ascii="Times New Roman" w:eastAsia="Times New Roman" w:hAnsi="Times New Roman" w:cs="Times New Roman"/>
          <w:sz w:val="28"/>
          <w:szCs w:val="28"/>
          <w:lang w:eastAsia="en-US"/>
        </w:rPr>
        <w:t>3</w:t>
      </w:r>
      <w:r w:rsidRPr="009A6FEA">
        <w:rPr>
          <w:rFonts w:ascii="Times New Roman" w:eastAsia="Times New Roman" w:hAnsi="Times New Roman" w:cs="Times New Roman"/>
          <w:sz w:val="28"/>
          <w:szCs w:val="28"/>
          <w:lang w:eastAsia="en-US"/>
        </w:rPr>
        <w:t xml:space="preserve"> – Спектры флуоресценции </w:t>
      </w:r>
      <w:r w:rsidRPr="009A6FEA">
        <w:rPr>
          <w:rFonts w:ascii="Times New Roman" w:eastAsia="Times New Roman" w:hAnsi="Times New Roman" w:cs="Times New Roman"/>
          <w:sz w:val="28"/>
          <w:szCs w:val="28"/>
          <w:lang w:val="en-US" w:eastAsia="en-US"/>
        </w:rPr>
        <w:t>CD</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lang w:val="en-US" w:eastAsia="en-US"/>
        </w:rPr>
        <w:t>m</w:t>
      </w:r>
      <w:r w:rsidRPr="009A6FEA">
        <w:rPr>
          <w:rFonts w:ascii="Times New Roman" w:eastAsia="Times New Roman" w:hAnsi="Times New Roman" w:cs="Times New Roman"/>
          <w:sz w:val="28"/>
          <w:szCs w:val="28"/>
          <w:lang w:eastAsia="en-US"/>
        </w:rPr>
        <w:t>)180 в зависимости от длины волны возбуждения</w:t>
      </w:r>
    </w:p>
    <w:p w:rsidR="00677772" w:rsidRDefault="00677772" w:rsidP="00677772">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p>
    <w:p w:rsidR="00677772" w:rsidRPr="009A6FEA" w:rsidRDefault="00677772" w:rsidP="00677772">
      <w:pPr>
        <w:widowControl w:val="0"/>
        <w:tabs>
          <w:tab w:val="left" w:pos="9072"/>
        </w:tabs>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Спектры флуоресценции УТ, независимо от температуры синтеза, имеют полосу с максимумом на 443 нм. Изменение возбуждающего света в диапазоне от 230 нм до 350 нм приводит к увеличению интенсивности свечения без сдвига максимума люминесценции, при дальнейшем увеличении длины волны возбуждения наблюдается снижение интенсивности свечения (рис</w:t>
      </w:r>
      <w:r>
        <w:rPr>
          <w:rFonts w:ascii="Times New Roman" w:eastAsia="Times New Roman" w:hAnsi="Times New Roman" w:cs="Times New Roman"/>
          <w:sz w:val="28"/>
          <w:szCs w:val="28"/>
          <w:lang w:val="kk-KZ" w:eastAsia="en-US"/>
        </w:rPr>
        <w:t>унок</w:t>
      </w:r>
      <w:r w:rsidRPr="009A6FEA">
        <w:rPr>
          <w:rFonts w:ascii="Times New Roman" w:eastAsia="Times New Roman" w:hAnsi="Times New Roman" w:cs="Times New Roman"/>
          <w:sz w:val="28"/>
          <w:szCs w:val="28"/>
          <w:lang w:eastAsia="en-US"/>
        </w:rPr>
        <w:t xml:space="preserve"> 3.23). При этом при возбуждении от 390 нм и выше – происходит сдвиг максимума свечения в красную область. </w:t>
      </w:r>
    </w:p>
    <w:p w:rsidR="00133794" w:rsidRPr="009A6FEA" w:rsidRDefault="00133794">
      <w:pPr>
        <w:widowControl w:val="0"/>
        <w:tabs>
          <w:tab w:val="left" w:pos="9072"/>
        </w:tabs>
        <w:autoSpaceDE w:val="0"/>
        <w:autoSpaceDN w:val="0"/>
        <w:spacing w:after="0" w:line="240" w:lineRule="auto"/>
        <w:ind w:right="3" w:firstLine="709"/>
        <w:jc w:val="both"/>
        <w:outlineLvl w:val="1"/>
        <w:rPr>
          <w:rFonts w:ascii="Times New Roman" w:eastAsia="Times New Roman" w:hAnsi="Times New Roman" w:cs="Times New Roman"/>
          <w:b/>
          <w:bCs/>
          <w:sz w:val="28"/>
          <w:szCs w:val="28"/>
          <w:lang w:eastAsia="en-US"/>
        </w:rPr>
      </w:pPr>
    </w:p>
    <w:p w:rsidR="00D5001F" w:rsidRPr="009A6FEA" w:rsidRDefault="00D5001F">
      <w:pPr>
        <w:widowControl w:val="0"/>
        <w:tabs>
          <w:tab w:val="left" w:pos="9072"/>
        </w:tabs>
        <w:autoSpaceDE w:val="0"/>
        <w:autoSpaceDN w:val="0"/>
        <w:spacing w:after="0" w:line="240" w:lineRule="auto"/>
        <w:ind w:right="3" w:firstLine="709"/>
        <w:jc w:val="both"/>
        <w:outlineLvl w:val="1"/>
        <w:rPr>
          <w:rFonts w:ascii="Times New Roman" w:eastAsia="Times New Roman" w:hAnsi="Times New Roman" w:cs="Times New Roman"/>
          <w:b/>
          <w:bCs/>
          <w:sz w:val="28"/>
          <w:szCs w:val="28"/>
          <w:lang w:eastAsia="en-US"/>
        </w:rPr>
      </w:pPr>
      <w:r w:rsidRPr="009A6FEA">
        <w:rPr>
          <w:rFonts w:ascii="Times New Roman" w:eastAsia="Times New Roman" w:hAnsi="Times New Roman" w:cs="Times New Roman"/>
          <w:b/>
          <w:bCs/>
          <w:sz w:val="28"/>
          <w:szCs w:val="28"/>
          <w:lang w:eastAsia="en-US"/>
        </w:rPr>
        <w:t>Выводы к разделу 3</w:t>
      </w:r>
    </w:p>
    <w:p w:rsidR="00DA1DE3" w:rsidRPr="009A6FEA" w:rsidRDefault="00D4557E">
      <w:pPr>
        <w:tabs>
          <w:tab w:val="left" w:pos="9072"/>
        </w:tabs>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 xml:space="preserve">Изучено </w:t>
      </w:r>
      <w:r w:rsidR="000E3545" w:rsidRPr="009A6FEA">
        <w:rPr>
          <w:rFonts w:ascii="Times New Roman" w:hAnsi="Times New Roman" w:cs="Times New Roman"/>
          <w:sz w:val="28"/>
          <w:szCs w:val="28"/>
        </w:rPr>
        <w:t xml:space="preserve">влияние состава прекурсоров и условий синтеза на структурные и оптические свойства </w:t>
      </w:r>
      <w:r w:rsidR="000E3545" w:rsidRPr="009A6FEA">
        <w:rPr>
          <w:rFonts w:ascii="Times New Roman" w:hAnsi="Times New Roman" w:cs="Times New Roman"/>
          <w:sz w:val="28"/>
          <w:szCs w:val="28"/>
          <w:lang w:val="en-US"/>
        </w:rPr>
        <w:t>S</w:t>
      </w:r>
      <w:r w:rsidR="006067CE" w:rsidRPr="009A6FEA">
        <w:rPr>
          <w:rFonts w:ascii="Times New Roman" w:hAnsi="Times New Roman" w:cs="Times New Roman"/>
          <w:sz w:val="28"/>
          <w:szCs w:val="28"/>
        </w:rPr>
        <w:t>,</w:t>
      </w:r>
      <w:r w:rsidR="000E3545" w:rsidRPr="009A6FEA">
        <w:rPr>
          <w:rFonts w:ascii="Times New Roman" w:hAnsi="Times New Roman" w:cs="Times New Roman"/>
          <w:sz w:val="28"/>
          <w:szCs w:val="28"/>
          <w:lang w:val="en-US"/>
        </w:rPr>
        <w:t>N</w:t>
      </w:r>
      <w:r w:rsidR="006067CE" w:rsidRPr="009A6FEA">
        <w:rPr>
          <w:rFonts w:ascii="Times New Roman" w:hAnsi="Times New Roman" w:cs="Times New Roman"/>
          <w:sz w:val="28"/>
          <w:szCs w:val="28"/>
        </w:rPr>
        <w:t xml:space="preserve">- и </w:t>
      </w:r>
      <w:r w:rsidR="000E3545" w:rsidRPr="009A6FEA">
        <w:rPr>
          <w:rFonts w:ascii="Times New Roman" w:hAnsi="Times New Roman" w:cs="Times New Roman"/>
          <w:sz w:val="28"/>
          <w:szCs w:val="28"/>
          <w:lang w:val="en-US"/>
        </w:rPr>
        <w:t>O</w:t>
      </w:r>
      <w:r w:rsidR="006067CE" w:rsidRPr="009A6FEA">
        <w:rPr>
          <w:rFonts w:ascii="Times New Roman" w:hAnsi="Times New Roman" w:cs="Times New Roman"/>
          <w:sz w:val="28"/>
          <w:szCs w:val="28"/>
        </w:rPr>
        <w:t>,</w:t>
      </w:r>
      <w:r w:rsidR="000E3545" w:rsidRPr="009A6FEA">
        <w:rPr>
          <w:rFonts w:ascii="Times New Roman" w:hAnsi="Times New Roman" w:cs="Times New Roman"/>
          <w:sz w:val="28"/>
          <w:szCs w:val="28"/>
          <w:lang w:val="en-US"/>
        </w:rPr>
        <w:t>N</w:t>
      </w:r>
      <w:r w:rsidR="006067CE" w:rsidRPr="009A6FEA">
        <w:rPr>
          <w:rFonts w:ascii="Times New Roman" w:hAnsi="Times New Roman" w:cs="Times New Roman"/>
          <w:sz w:val="28"/>
          <w:szCs w:val="28"/>
        </w:rPr>
        <w:t>-допированны</w:t>
      </w:r>
      <w:r w:rsidR="000E3545" w:rsidRPr="009A6FEA">
        <w:rPr>
          <w:rFonts w:ascii="Times New Roman" w:hAnsi="Times New Roman" w:cs="Times New Roman"/>
          <w:sz w:val="28"/>
          <w:szCs w:val="28"/>
        </w:rPr>
        <w:t>х</w:t>
      </w:r>
      <w:r w:rsidR="006067CE" w:rsidRPr="009A6FEA">
        <w:rPr>
          <w:rFonts w:ascii="Times New Roman" w:hAnsi="Times New Roman" w:cs="Times New Roman"/>
          <w:sz w:val="28"/>
          <w:szCs w:val="28"/>
        </w:rPr>
        <w:t xml:space="preserve"> УТ</w:t>
      </w:r>
      <w:r w:rsidR="000E3545" w:rsidRPr="009A6FEA">
        <w:rPr>
          <w:rFonts w:ascii="Times New Roman" w:hAnsi="Times New Roman" w:cs="Times New Roman"/>
          <w:sz w:val="28"/>
          <w:szCs w:val="28"/>
        </w:rPr>
        <w:t xml:space="preserve">. </w:t>
      </w:r>
      <w:r w:rsidR="00DA1DE3" w:rsidRPr="009A6FEA">
        <w:rPr>
          <w:rFonts w:ascii="Times New Roman" w:eastAsia="Times New Roman" w:hAnsi="Times New Roman" w:cs="Times New Roman"/>
          <w:sz w:val="28"/>
          <w:szCs w:val="28"/>
          <w:lang w:eastAsia="en-GB"/>
        </w:rPr>
        <w:t xml:space="preserve">Размеры синтезированных УТ с содержанием S- и N- групп варьируются от 2 до 8 нм, со средним размером 3,5 нм, а размеры О,N-допированных </w:t>
      </w:r>
      <w:r w:rsidR="000E3545" w:rsidRPr="009A6FEA">
        <w:rPr>
          <w:rFonts w:ascii="Times New Roman" w:eastAsia="Times New Roman" w:hAnsi="Times New Roman" w:cs="Times New Roman"/>
          <w:sz w:val="28"/>
          <w:szCs w:val="28"/>
          <w:lang w:eastAsia="en-GB"/>
        </w:rPr>
        <w:t xml:space="preserve">УТ – </w:t>
      </w:r>
      <w:r w:rsidR="00DA1DE3" w:rsidRPr="009A6FEA">
        <w:rPr>
          <w:rFonts w:ascii="Times New Roman" w:eastAsia="Times New Roman" w:hAnsi="Times New Roman" w:cs="Times New Roman"/>
          <w:sz w:val="28"/>
          <w:szCs w:val="28"/>
          <w:lang w:eastAsia="en-GB"/>
        </w:rPr>
        <w:t xml:space="preserve">от 5 до 16 нм, со средним </w:t>
      </w:r>
      <w:r w:rsidR="000E3545" w:rsidRPr="009A6FEA">
        <w:rPr>
          <w:rFonts w:ascii="Times New Roman" w:eastAsia="Times New Roman" w:hAnsi="Times New Roman" w:cs="Times New Roman"/>
          <w:sz w:val="28"/>
          <w:szCs w:val="28"/>
          <w:lang w:eastAsia="en-GB"/>
        </w:rPr>
        <w:t xml:space="preserve">диаметром </w:t>
      </w:r>
      <w:r w:rsidR="00DA1DE3" w:rsidRPr="009A6FEA">
        <w:rPr>
          <w:rFonts w:ascii="Times New Roman" w:eastAsia="Times New Roman" w:hAnsi="Times New Roman" w:cs="Times New Roman"/>
          <w:sz w:val="28"/>
          <w:szCs w:val="28"/>
          <w:lang w:eastAsia="en-GB"/>
        </w:rPr>
        <w:t xml:space="preserve">9 нм. FTIR спектры подтверждают наличие кислородсодержащих (–СОО и С=О), а также –CN, N–H и –SH групп. </w:t>
      </w:r>
    </w:p>
    <w:p w:rsidR="00DA1DE3" w:rsidRPr="009A6FEA" w:rsidRDefault="00D4557E">
      <w:pPr>
        <w:tabs>
          <w:tab w:val="left" w:pos="9072"/>
        </w:tabs>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 xml:space="preserve">Измерения </w:t>
      </w:r>
      <w:r w:rsidR="000E3545" w:rsidRPr="009A6FEA">
        <w:rPr>
          <w:rFonts w:ascii="Times New Roman" w:eastAsia="Times New Roman" w:hAnsi="Times New Roman" w:cs="Times New Roman"/>
          <w:sz w:val="28"/>
          <w:szCs w:val="28"/>
          <w:lang w:eastAsia="en-GB"/>
        </w:rPr>
        <w:t>спектрально-люминесцентных характеристик синтезир</w:t>
      </w:r>
      <w:r w:rsidR="009171E1">
        <w:rPr>
          <w:rFonts w:ascii="Times New Roman" w:eastAsia="Times New Roman" w:hAnsi="Times New Roman" w:cs="Times New Roman"/>
          <w:sz w:val="28"/>
          <w:szCs w:val="28"/>
          <w:lang w:eastAsia="en-GB"/>
        </w:rPr>
        <w:t>о</w:t>
      </w:r>
      <w:r w:rsidR="000E3545" w:rsidRPr="009A6FEA">
        <w:rPr>
          <w:rFonts w:ascii="Times New Roman" w:eastAsia="Times New Roman" w:hAnsi="Times New Roman" w:cs="Times New Roman"/>
          <w:sz w:val="28"/>
          <w:szCs w:val="28"/>
          <w:lang w:eastAsia="en-GB"/>
        </w:rPr>
        <w:t>ванных УТ показали, что у</w:t>
      </w:r>
      <w:r w:rsidR="00DA1DE3" w:rsidRPr="009A6FEA">
        <w:rPr>
          <w:rFonts w:ascii="Times New Roman" w:eastAsia="Times New Roman" w:hAnsi="Times New Roman" w:cs="Times New Roman"/>
          <w:sz w:val="28"/>
          <w:szCs w:val="28"/>
          <w:lang w:eastAsia="en-GB"/>
        </w:rPr>
        <w:t xml:space="preserve"> допированных УТ в спектре поглощения дополнительно проявляется полоса поглощения с максимумом на 350 нм, тогда как у недопированных УТ она практически отсутствует. Для всех исследуемых УТ с ростом длины волны возбуждения наблюдается «красный» сдвиг спектра флуоресценции. Максимум интенсивности флуоресценции наблюдается при возбуждении на 350 нм. Наибольшим квантовым выходом флуоресценции (0,68) обладают УТ с соотношением ЛК и L-цистеина 1:0,5 и 1:1. Для </w:t>
      </w:r>
      <w:r w:rsidR="000E3545" w:rsidRPr="009A6FEA">
        <w:rPr>
          <w:rFonts w:ascii="Times New Roman" w:hAnsi="Times New Roman" w:cs="Times New Roman"/>
          <w:sz w:val="28"/>
          <w:szCs w:val="28"/>
          <w:lang w:val="en-US"/>
        </w:rPr>
        <w:t>O</w:t>
      </w:r>
      <w:r w:rsidR="000E3545" w:rsidRPr="009A6FEA">
        <w:rPr>
          <w:rFonts w:ascii="Times New Roman" w:hAnsi="Times New Roman" w:cs="Times New Roman"/>
          <w:sz w:val="28"/>
          <w:szCs w:val="28"/>
        </w:rPr>
        <w:t>,</w:t>
      </w:r>
      <w:r w:rsidR="000E3545" w:rsidRPr="009A6FEA">
        <w:rPr>
          <w:rFonts w:ascii="Times New Roman" w:hAnsi="Times New Roman" w:cs="Times New Roman"/>
          <w:sz w:val="28"/>
          <w:szCs w:val="28"/>
          <w:lang w:val="en-US"/>
        </w:rPr>
        <w:t>N</w:t>
      </w:r>
      <w:r w:rsidR="000E3545" w:rsidRPr="009A6FEA">
        <w:rPr>
          <w:rFonts w:ascii="Times New Roman" w:hAnsi="Times New Roman" w:cs="Times New Roman"/>
          <w:sz w:val="28"/>
          <w:szCs w:val="28"/>
        </w:rPr>
        <w:t>-допированных УТ</w:t>
      </w:r>
      <w:r w:rsidR="00677772">
        <w:rPr>
          <w:rFonts w:ascii="Times New Roman" w:hAnsi="Times New Roman" w:cs="Times New Roman"/>
          <w:sz w:val="28"/>
          <w:szCs w:val="28"/>
        </w:rPr>
        <w:t xml:space="preserve"> </w:t>
      </w:r>
      <w:r w:rsidR="000E3545" w:rsidRPr="009A6FEA">
        <w:rPr>
          <w:rFonts w:ascii="Times New Roman" w:eastAsia="Times New Roman" w:hAnsi="Times New Roman" w:cs="Times New Roman"/>
          <w:sz w:val="28"/>
          <w:szCs w:val="28"/>
          <w:lang w:eastAsia="en-GB"/>
        </w:rPr>
        <w:t xml:space="preserve">максимальное значение </w:t>
      </w:r>
      <w:r w:rsidR="00DA1DE3" w:rsidRPr="009A6FEA">
        <w:rPr>
          <w:rFonts w:ascii="Times New Roman" w:eastAsia="Times New Roman" w:hAnsi="Times New Roman" w:cs="Times New Roman"/>
          <w:sz w:val="28"/>
          <w:szCs w:val="28"/>
          <w:lang w:eastAsia="en-GB"/>
        </w:rPr>
        <w:t>квантов</w:t>
      </w:r>
      <w:r w:rsidR="000E3545" w:rsidRPr="009A6FEA">
        <w:rPr>
          <w:rFonts w:ascii="Times New Roman" w:eastAsia="Times New Roman" w:hAnsi="Times New Roman" w:cs="Times New Roman"/>
          <w:sz w:val="28"/>
          <w:szCs w:val="28"/>
          <w:lang w:eastAsia="en-GB"/>
        </w:rPr>
        <w:t>ого</w:t>
      </w:r>
      <w:r w:rsidR="00DA1DE3" w:rsidRPr="009A6FEA">
        <w:rPr>
          <w:rFonts w:ascii="Times New Roman" w:eastAsia="Times New Roman" w:hAnsi="Times New Roman" w:cs="Times New Roman"/>
          <w:sz w:val="28"/>
          <w:szCs w:val="28"/>
          <w:lang w:eastAsia="en-GB"/>
        </w:rPr>
        <w:t xml:space="preserve"> выход</w:t>
      </w:r>
      <w:r w:rsidR="000E3545" w:rsidRPr="009A6FEA">
        <w:rPr>
          <w:rFonts w:ascii="Times New Roman" w:eastAsia="Times New Roman" w:hAnsi="Times New Roman" w:cs="Times New Roman"/>
          <w:sz w:val="28"/>
          <w:szCs w:val="28"/>
          <w:lang w:eastAsia="en-GB"/>
        </w:rPr>
        <w:t>а</w:t>
      </w:r>
      <w:r w:rsidR="00DA1DE3" w:rsidRPr="009A6FEA">
        <w:rPr>
          <w:rFonts w:ascii="Times New Roman" w:eastAsia="Times New Roman" w:hAnsi="Times New Roman" w:cs="Times New Roman"/>
          <w:sz w:val="28"/>
          <w:szCs w:val="28"/>
          <w:lang w:eastAsia="en-GB"/>
        </w:rPr>
        <w:t xml:space="preserve"> флуоресценции </w:t>
      </w:r>
      <w:r w:rsidR="000E3545" w:rsidRPr="009A6FEA">
        <w:rPr>
          <w:rFonts w:ascii="Times New Roman" w:eastAsia="Times New Roman" w:hAnsi="Times New Roman" w:cs="Times New Roman"/>
          <w:sz w:val="28"/>
          <w:szCs w:val="28"/>
          <w:lang w:eastAsia="en-GB"/>
        </w:rPr>
        <w:t xml:space="preserve">составляет </w:t>
      </w:r>
      <w:r w:rsidR="00DA1DE3" w:rsidRPr="009A6FEA">
        <w:rPr>
          <w:rFonts w:ascii="Times New Roman" w:eastAsia="Times New Roman" w:hAnsi="Times New Roman" w:cs="Times New Roman"/>
          <w:sz w:val="28"/>
          <w:szCs w:val="28"/>
          <w:lang w:eastAsia="en-GB"/>
        </w:rPr>
        <w:t>0,5</w:t>
      </w:r>
      <w:r w:rsidR="000504A0" w:rsidRPr="009A6FEA">
        <w:rPr>
          <w:rFonts w:ascii="Times New Roman" w:eastAsia="Times New Roman" w:hAnsi="Times New Roman" w:cs="Times New Roman"/>
          <w:sz w:val="28"/>
          <w:szCs w:val="28"/>
          <w:lang w:eastAsia="en-GB"/>
        </w:rPr>
        <w:t>7</w:t>
      </w:r>
      <w:r w:rsidR="00DA1DE3" w:rsidRPr="009A6FEA">
        <w:rPr>
          <w:rFonts w:ascii="Times New Roman" w:eastAsia="Times New Roman" w:hAnsi="Times New Roman" w:cs="Times New Roman"/>
          <w:sz w:val="28"/>
          <w:szCs w:val="28"/>
          <w:lang w:eastAsia="en-GB"/>
        </w:rPr>
        <w:t xml:space="preserve"> (УТ 1:4). </w:t>
      </w:r>
    </w:p>
    <w:p w:rsidR="00DA1DE3" w:rsidRPr="009A6FEA" w:rsidRDefault="00D4557E">
      <w:pPr>
        <w:tabs>
          <w:tab w:val="left" w:pos="9072"/>
        </w:tabs>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И</w:t>
      </w:r>
      <w:r w:rsidR="00DA1DE3" w:rsidRPr="009A6FEA">
        <w:rPr>
          <w:rFonts w:ascii="Times New Roman" w:eastAsia="Times New Roman" w:hAnsi="Times New Roman" w:cs="Times New Roman"/>
          <w:sz w:val="28"/>
          <w:szCs w:val="28"/>
          <w:lang w:eastAsia="en-GB"/>
        </w:rPr>
        <w:t xml:space="preserve">зучено влияние температуры синтеза (140, </w:t>
      </w:r>
      <w:r w:rsidR="00A5239F" w:rsidRPr="009A6FEA">
        <w:rPr>
          <w:rFonts w:ascii="Times New Roman" w:eastAsia="Times New Roman" w:hAnsi="Times New Roman" w:cs="Times New Roman"/>
          <w:sz w:val="28"/>
          <w:szCs w:val="28"/>
          <w:lang w:eastAsia="en-GB"/>
        </w:rPr>
        <w:t>160, 180 и 200ºС) на свойства S,</w:t>
      </w:r>
      <w:r w:rsidR="00DA1DE3" w:rsidRPr="009A6FEA">
        <w:rPr>
          <w:rFonts w:ascii="Times New Roman" w:eastAsia="Times New Roman" w:hAnsi="Times New Roman" w:cs="Times New Roman"/>
          <w:sz w:val="28"/>
          <w:szCs w:val="28"/>
          <w:lang w:eastAsia="en-GB"/>
        </w:rPr>
        <w:t>N-содержащих УТ. Изменение температуры синтеза не влияет на размеры синтезированных УТ. ИК спектрами подтверждается карбонизация (наличие С=С связей), УТ при температурах синтеза выше 160 ºС, что также приводит к росту поглощательной способности УТ в области 230-250 нм. Изменение температуры синтеза мало влияет на интенсивность и длительность флуоресценции УТ.</w:t>
      </w:r>
    </w:p>
    <w:p w:rsidR="00DA1DE3" w:rsidRPr="009A6FEA" w:rsidRDefault="00D4557E">
      <w:pPr>
        <w:tabs>
          <w:tab w:val="left" w:pos="9072"/>
        </w:tabs>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 xml:space="preserve">Изучено </w:t>
      </w:r>
      <w:r w:rsidR="00DA1DE3" w:rsidRPr="009A6FEA">
        <w:rPr>
          <w:rFonts w:ascii="Times New Roman" w:eastAsia="Times New Roman" w:hAnsi="Times New Roman" w:cs="Times New Roman"/>
          <w:sz w:val="28"/>
          <w:szCs w:val="28"/>
          <w:lang w:eastAsia="en-GB"/>
        </w:rPr>
        <w:t xml:space="preserve">влияние времени синтеза </w:t>
      </w:r>
      <w:r w:rsidR="000E3545" w:rsidRPr="009A6FEA">
        <w:rPr>
          <w:rFonts w:ascii="Times New Roman" w:hAnsi="Times New Roman" w:cs="Times New Roman"/>
          <w:sz w:val="28"/>
          <w:szCs w:val="28"/>
          <w:lang w:val="en-US"/>
        </w:rPr>
        <w:t>S</w:t>
      </w:r>
      <w:r w:rsidR="000E3545" w:rsidRPr="009A6FEA">
        <w:rPr>
          <w:rFonts w:ascii="Times New Roman" w:hAnsi="Times New Roman" w:cs="Times New Roman"/>
          <w:sz w:val="28"/>
          <w:szCs w:val="28"/>
        </w:rPr>
        <w:t>,</w:t>
      </w:r>
      <w:r w:rsidR="000E3545" w:rsidRPr="009A6FEA">
        <w:rPr>
          <w:rFonts w:ascii="Times New Roman" w:hAnsi="Times New Roman" w:cs="Times New Roman"/>
          <w:sz w:val="28"/>
          <w:szCs w:val="28"/>
          <w:lang w:val="en-US"/>
        </w:rPr>
        <w:t>N</w:t>
      </w:r>
      <w:r w:rsidR="000E3545" w:rsidRPr="009A6FEA">
        <w:rPr>
          <w:rFonts w:ascii="Times New Roman" w:hAnsi="Times New Roman" w:cs="Times New Roman"/>
          <w:sz w:val="28"/>
          <w:szCs w:val="28"/>
        </w:rPr>
        <w:t xml:space="preserve">- и </w:t>
      </w:r>
      <w:r w:rsidR="000E3545" w:rsidRPr="009A6FEA">
        <w:rPr>
          <w:rFonts w:ascii="Times New Roman" w:hAnsi="Times New Roman" w:cs="Times New Roman"/>
          <w:sz w:val="28"/>
          <w:szCs w:val="28"/>
          <w:lang w:val="en-US"/>
        </w:rPr>
        <w:t>O</w:t>
      </w:r>
      <w:r w:rsidR="000E3545" w:rsidRPr="009A6FEA">
        <w:rPr>
          <w:rFonts w:ascii="Times New Roman" w:hAnsi="Times New Roman" w:cs="Times New Roman"/>
          <w:sz w:val="28"/>
          <w:szCs w:val="28"/>
        </w:rPr>
        <w:t>,</w:t>
      </w:r>
      <w:r w:rsidR="000E3545" w:rsidRPr="009A6FEA">
        <w:rPr>
          <w:rFonts w:ascii="Times New Roman" w:hAnsi="Times New Roman" w:cs="Times New Roman"/>
          <w:sz w:val="28"/>
          <w:szCs w:val="28"/>
          <w:lang w:val="en-US"/>
        </w:rPr>
        <w:t>N</w:t>
      </w:r>
      <w:r w:rsidR="000E3545" w:rsidRPr="009A6FEA">
        <w:rPr>
          <w:rFonts w:ascii="Times New Roman" w:hAnsi="Times New Roman" w:cs="Times New Roman"/>
          <w:sz w:val="28"/>
          <w:szCs w:val="28"/>
        </w:rPr>
        <w:t xml:space="preserve">-допированных </w:t>
      </w:r>
      <w:r w:rsidR="00DA1DE3" w:rsidRPr="009A6FEA">
        <w:rPr>
          <w:rFonts w:ascii="Times New Roman" w:eastAsia="Times New Roman" w:hAnsi="Times New Roman" w:cs="Times New Roman"/>
          <w:sz w:val="28"/>
          <w:szCs w:val="28"/>
          <w:lang w:eastAsia="en-GB"/>
        </w:rPr>
        <w:t>УТ на их структурные и оптические свойства. УТ с размерами ~1-2 нм могут быть получены только в образце, синтезированном в течение 60 минут. Оптическая плотность растворов УТ возрастает с увеличением продолжительности синтеза. При этом максимум полосы поглощения и флуоресценции гипсохромно сдвигаются.</w:t>
      </w:r>
      <w:r w:rsidR="000E3545" w:rsidRPr="009A6FEA">
        <w:rPr>
          <w:rFonts w:ascii="Times New Roman" w:eastAsia="Times New Roman" w:hAnsi="Times New Roman" w:cs="Times New Roman"/>
          <w:sz w:val="28"/>
          <w:szCs w:val="28"/>
          <w:lang w:eastAsia="en-GB"/>
        </w:rPr>
        <w:t xml:space="preserve"> Для обоих типов УТи</w:t>
      </w:r>
      <w:r w:rsidR="00DA1DE3" w:rsidRPr="009A6FEA">
        <w:rPr>
          <w:rFonts w:ascii="Times New Roman" w:eastAsia="Times New Roman" w:hAnsi="Times New Roman" w:cs="Times New Roman"/>
          <w:sz w:val="28"/>
          <w:szCs w:val="28"/>
          <w:lang w:eastAsia="en-GB"/>
        </w:rPr>
        <w:t>нтенсивность флуоресценции различных образцов практически не зависит от времени синтеза и изменяется в пределах 5%. Наибольшее значение квантового выхода свечения (80%) было зарегистрировано для УТ, синтезированных в течение 15 минут.</w:t>
      </w:r>
    </w:p>
    <w:p w:rsidR="00DC41D3" w:rsidRDefault="00D5001F">
      <w:pPr>
        <w:spacing w:after="0" w:line="240" w:lineRule="auto"/>
        <w:ind w:right="3" w:firstLine="709"/>
        <w:rPr>
          <w:rFonts w:ascii="Times New Roman" w:eastAsia="Times New Roman" w:hAnsi="Times New Roman" w:cs="Times New Roman"/>
          <w:b/>
          <w:bCs/>
          <w:sz w:val="28"/>
          <w:szCs w:val="28"/>
          <w:lang w:eastAsia="en-US"/>
        </w:rPr>
      </w:pPr>
      <w:r w:rsidRPr="009A6FEA">
        <w:rPr>
          <w:rFonts w:ascii="Times New Roman" w:eastAsia="Times New Roman" w:hAnsi="Times New Roman" w:cs="Times New Roman"/>
          <w:b/>
          <w:bCs/>
          <w:sz w:val="28"/>
          <w:szCs w:val="28"/>
          <w:lang w:eastAsia="en-US"/>
        </w:rPr>
        <w:br w:type="page"/>
      </w:r>
    </w:p>
    <w:p w:rsidR="00DC41D3" w:rsidRDefault="00152A01">
      <w:pPr>
        <w:pStyle w:val="120"/>
        <w:tabs>
          <w:tab w:val="left" w:pos="993"/>
          <w:tab w:val="left" w:pos="1549"/>
          <w:tab w:val="left" w:pos="2600"/>
          <w:tab w:val="left" w:pos="3992"/>
          <w:tab w:val="left" w:pos="8353"/>
        </w:tabs>
        <w:spacing w:before="0"/>
        <w:ind w:left="0" w:right="3" w:firstLine="709"/>
      </w:pPr>
      <w:r w:rsidRPr="00152A01">
        <w:t xml:space="preserve">4 </w:t>
      </w:r>
      <w:r w:rsidR="00D5001F" w:rsidRPr="009A6FEA">
        <w:t xml:space="preserve">ГЕНЕРАЦИЯ И ДЕЗАКТИВАЦИЯ ТРИПЛЕТНЫХ СОСТОЯНИЙ </w:t>
      </w:r>
      <w:r w:rsidR="000E1D83" w:rsidRPr="009A6FEA">
        <w:t>S,N- и O,N-СОДЕРЖАЩИХ УГЛЕРОДНЫХ ТОЧЕК</w:t>
      </w:r>
    </w:p>
    <w:p w:rsidR="00DC41D3" w:rsidRDefault="00DC41D3">
      <w:pPr>
        <w:pStyle w:val="a3"/>
        <w:ind w:left="0" w:right="3" w:firstLine="709"/>
        <w:jc w:val="left"/>
        <w:rPr>
          <w:b/>
        </w:rPr>
      </w:pPr>
    </w:p>
    <w:p w:rsidR="00DC41D3" w:rsidRDefault="00D5001F">
      <w:pPr>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rPr>
        <w:t xml:space="preserve">В настоящее время интенсивно исследуются вопросы эффективного управления и улучшения оптических свойств УТ, устойчивость к самотушению </w:t>
      </w:r>
      <w:r w:rsidRPr="00A01A7C">
        <w:rPr>
          <w:rFonts w:ascii="Times New Roman" w:hAnsi="Times New Roman" w:cs="Times New Roman"/>
          <w:sz w:val="28"/>
          <w:szCs w:val="28"/>
        </w:rPr>
        <w:t>и высокий квантовый выход [</w:t>
      </w:r>
      <w:r w:rsidR="009129B0" w:rsidRPr="00A01A7C">
        <w:rPr>
          <w:rFonts w:ascii="Times New Roman" w:hAnsi="Times New Roman" w:cs="Times New Roman"/>
          <w:sz w:val="28"/>
          <w:szCs w:val="28"/>
        </w:rPr>
        <w:t xml:space="preserve">45, </w:t>
      </w:r>
      <w:r w:rsidR="00152A01" w:rsidRPr="00152A01">
        <w:rPr>
          <w:rFonts w:ascii="Times New Roman" w:hAnsi="Times New Roman" w:cs="Times New Roman"/>
          <w:sz w:val="28"/>
          <w:szCs w:val="28"/>
          <w:lang w:val="kk-KZ"/>
        </w:rPr>
        <w:t xml:space="preserve">р. 1604436; </w:t>
      </w:r>
      <w:r w:rsidR="009129B0" w:rsidRPr="00A01A7C">
        <w:rPr>
          <w:rFonts w:ascii="Times New Roman" w:hAnsi="Times New Roman" w:cs="Times New Roman"/>
          <w:sz w:val="28"/>
          <w:szCs w:val="28"/>
        </w:rPr>
        <w:t xml:space="preserve">46, </w:t>
      </w:r>
      <w:r w:rsidR="00152A01" w:rsidRPr="00152A01">
        <w:rPr>
          <w:rFonts w:ascii="Times New Roman" w:hAnsi="Times New Roman" w:cs="Times New Roman"/>
          <w:sz w:val="28"/>
          <w:szCs w:val="28"/>
          <w:lang w:val="kk-KZ"/>
        </w:rPr>
        <w:t xml:space="preserve">р. 3953-3956; </w:t>
      </w:r>
      <w:r w:rsidR="009129B0" w:rsidRPr="00A01A7C">
        <w:rPr>
          <w:rFonts w:ascii="Times New Roman" w:hAnsi="Times New Roman" w:cs="Times New Roman"/>
          <w:sz w:val="28"/>
          <w:szCs w:val="28"/>
        </w:rPr>
        <w:t>181</w:t>
      </w:r>
      <w:r w:rsidRPr="00A01A7C">
        <w:rPr>
          <w:rFonts w:ascii="Times New Roman" w:hAnsi="Times New Roman" w:cs="Times New Roman"/>
          <w:sz w:val="28"/>
          <w:szCs w:val="28"/>
        </w:rPr>
        <w:t>].</w:t>
      </w:r>
      <w:r w:rsidR="00152A01" w:rsidRPr="00152A01">
        <w:rPr>
          <w:rFonts w:ascii="Times New Roman" w:hAnsi="Times New Roman" w:cs="Times New Roman"/>
          <w:sz w:val="28"/>
          <w:szCs w:val="28"/>
          <w:lang w:val="kk-KZ"/>
        </w:rPr>
        <w:t>Многими авторами показано, что путем направленного синтеза можно управлять не только местоположением флуоресценции по шкале длин волн, но и ее эффективностью. Это утверждение справедливо и для долгоживущей люминесценции УТ. Например, в работ</w:t>
      </w:r>
      <w:r w:rsidR="00152A01" w:rsidRPr="00152A01">
        <w:rPr>
          <w:rFonts w:ascii="Times New Roman" w:hAnsi="Times New Roman" w:cs="Times New Roman"/>
          <w:sz w:val="28"/>
          <w:szCs w:val="28"/>
        </w:rPr>
        <w:t>ах</w:t>
      </w:r>
      <w:r w:rsidR="00152A01" w:rsidRPr="00152A01">
        <w:rPr>
          <w:rFonts w:ascii="Times New Roman" w:hAnsi="Times New Roman" w:cs="Times New Roman"/>
          <w:sz w:val="28"/>
          <w:szCs w:val="28"/>
          <w:lang w:val="kk-KZ"/>
        </w:rPr>
        <w:t xml:space="preserve"> [182, 183] изучена фосфоресценция УТ. Спектр фосфоресценции при этом красно-сдвинут по сравнению со спектром флуоресценции, а ее длительность зависит от среды, в которой они находятся. Авторами отмечается, что фосфоресценция является результатом дезактивации энергии на ароматических карбонильных группах, для которой синглетное и триплетное состояния близки по энергии и эффективно спин-орбитальное взаимодействие, а значит, также эффективна интеркомбинационная конверсия [184, 185].</w:t>
      </w:r>
    </w:p>
    <w:p w:rsidR="00DC41D3" w:rsidRDefault="00D5001F">
      <w:pPr>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rPr>
        <w:t xml:space="preserve">Наблюдение фосфоресценции </w:t>
      </w:r>
      <w:r w:rsidRPr="009A6FEA">
        <w:rPr>
          <w:rFonts w:ascii="Times New Roman" w:hAnsi="Times New Roman" w:cs="Times New Roman"/>
          <w:sz w:val="28"/>
          <w:szCs w:val="28"/>
          <w:lang w:val="kk-KZ"/>
        </w:rPr>
        <w:t>в УТ</w:t>
      </w:r>
      <w:r w:rsidRPr="009A6FEA">
        <w:rPr>
          <w:rFonts w:ascii="Times New Roman" w:hAnsi="Times New Roman" w:cs="Times New Roman"/>
          <w:sz w:val="28"/>
          <w:szCs w:val="28"/>
        </w:rPr>
        <w:t xml:space="preserve"> при комнатной температуре (</w:t>
      </w:r>
      <w:r w:rsidRPr="009A6FEA">
        <w:rPr>
          <w:rFonts w:ascii="Times New Roman" w:hAnsi="Times New Roman" w:cs="Times New Roman"/>
          <w:sz w:val="28"/>
          <w:szCs w:val="28"/>
          <w:lang w:val="en-US"/>
        </w:rPr>
        <w:t>RT</w:t>
      </w:r>
      <w:r w:rsidRPr="009A6FEA">
        <w:rPr>
          <w:rFonts w:ascii="Times New Roman" w:hAnsi="Times New Roman" w:cs="Times New Roman"/>
          <w:sz w:val="28"/>
          <w:szCs w:val="28"/>
        </w:rPr>
        <w:t>Р) значительно расширило перспективы их применения [</w:t>
      </w:r>
      <w:r w:rsidR="000010C5" w:rsidRPr="009A6FEA">
        <w:rPr>
          <w:rFonts w:ascii="Times New Roman" w:hAnsi="Times New Roman" w:cs="Times New Roman"/>
          <w:sz w:val="28"/>
          <w:szCs w:val="28"/>
        </w:rPr>
        <w:t>186-190</w:t>
      </w:r>
      <w:r w:rsidRPr="009A6FEA">
        <w:rPr>
          <w:rFonts w:ascii="Times New Roman" w:hAnsi="Times New Roman" w:cs="Times New Roman"/>
          <w:sz w:val="28"/>
          <w:szCs w:val="28"/>
        </w:rPr>
        <w:t xml:space="preserve">]. Некоторые примеры включают сине-зеленую </w:t>
      </w:r>
      <w:r w:rsidRPr="009A6FEA">
        <w:rPr>
          <w:rFonts w:ascii="Times New Roman" w:hAnsi="Times New Roman" w:cs="Times New Roman"/>
          <w:sz w:val="28"/>
          <w:szCs w:val="28"/>
          <w:lang w:val="en-US"/>
        </w:rPr>
        <w:t>RTP</w:t>
      </w:r>
      <w:r w:rsidRPr="009A6FEA">
        <w:rPr>
          <w:rFonts w:ascii="Times New Roman" w:hAnsi="Times New Roman" w:cs="Times New Roman"/>
          <w:sz w:val="28"/>
          <w:szCs w:val="28"/>
        </w:rPr>
        <w:t xml:space="preserve"> углеродных точек, полученных реакцией полиакриловой кислоты и этилендиамина в гидротермальных условиях [</w:t>
      </w:r>
      <w:r w:rsidR="000010C5" w:rsidRPr="009A6FEA">
        <w:rPr>
          <w:rFonts w:ascii="Times New Roman" w:hAnsi="Times New Roman" w:cs="Times New Roman"/>
          <w:sz w:val="28"/>
          <w:szCs w:val="28"/>
        </w:rPr>
        <w:t>191</w:t>
      </w:r>
      <w:r w:rsidRPr="009A6FEA">
        <w:rPr>
          <w:rFonts w:ascii="Times New Roman" w:hAnsi="Times New Roman" w:cs="Times New Roman"/>
          <w:sz w:val="28"/>
          <w:szCs w:val="28"/>
        </w:rPr>
        <w:t xml:space="preserve">]; сине-зеленую </w:t>
      </w:r>
      <w:r w:rsidRPr="009A6FEA">
        <w:rPr>
          <w:rFonts w:ascii="Times New Roman" w:hAnsi="Times New Roman" w:cs="Times New Roman"/>
          <w:sz w:val="28"/>
          <w:szCs w:val="28"/>
          <w:lang w:val="en-US"/>
        </w:rPr>
        <w:t>RTP</w:t>
      </w:r>
      <w:r w:rsidRPr="009A6FEA">
        <w:rPr>
          <w:rFonts w:ascii="Times New Roman" w:hAnsi="Times New Roman" w:cs="Times New Roman"/>
          <w:sz w:val="28"/>
          <w:szCs w:val="28"/>
        </w:rPr>
        <w:t xml:space="preserve"> для УТ, синтезированных из глюкозы и </w:t>
      </w:r>
      <w:r w:rsidRPr="009A6FEA">
        <w:rPr>
          <w:rFonts w:ascii="Times New Roman" w:hAnsi="Times New Roman" w:cs="Times New Roman"/>
          <w:sz w:val="28"/>
          <w:szCs w:val="28"/>
          <w:lang w:val="en-US"/>
        </w:rPr>
        <w:t>Et</w:t>
      </w:r>
      <w:r w:rsidRPr="009A6FEA">
        <w:rPr>
          <w:rFonts w:ascii="Times New Roman" w:hAnsi="Times New Roman" w:cs="Times New Roman"/>
          <w:sz w:val="28"/>
          <w:szCs w:val="28"/>
          <w:vertAlign w:val="subscript"/>
        </w:rPr>
        <w:t>3</w:t>
      </w:r>
      <w:r w:rsidRPr="009A6FEA">
        <w:rPr>
          <w:rFonts w:ascii="Times New Roman" w:hAnsi="Times New Roman" w:cs="Times New Roman"/>
          <w:sz w:val="28"/>
          <w:szCs w:val="28"/>
          <w:lang w:val="en-US"/>
        </w:rPr>
        <w:t>N</w:t>
      </w:r>
      <w:r w:rsidRPr="009A6FEA">
        <w:rPr>
          <w:rFonts w:ascii="Times New Roman" w:hAnsi="Times New Roman" w:cs="Times New Roman"/>
          <w:sz w:val="28"/>
          <w:szCs w:val="28"/>
        </w:rPr>
        <w:t>∙3</w:t>
      </w:r>
      <w:r w:rsidRPr="009A6FEA">
        <w:rPr>
          <w:rFonts w:ascii="Times New Roman" w:hAnsi="Times New Roman" w:cs="Times New Roman"/>
          <w:sz w:val="28"/>
          <w:szCs w:val="28"/>
          <w:lang w:val="en-US"/>
        </w:rPr>
        <w:t>HF</w:t>
      </w:r>
      <w:r w:rsidRPr="009A6FEA">
        <w:rPr>
          <w:rFonts w:ascii="Times New Roman" w:hAnsi="Times New Roman" w:cs="Times New Roman"/>
          <w:sz w:val="28"/>
          <w:szCs w:val="28"/>
        </w:rPr>
        <w:t xml:space="preserve"> [</w:t>
      </w:r>
      <w:r w:rsidR="000010C5" w:rsidRPr="009A6FEA">
        <w:rPr>
          <w:rFonts w:ascii="Times New Roman" w:hAnsi="Times New Roman" w:cs="Times New Roman"/>
          <w:sz w:val="28"/>
          <w:szCs w:val="28"/>
        </w:rPr>
        <w:t>192</w:t>
      </w:r>
      <w:r w:rsidRPr="009A6FEA">
        <w:rPr>
          <w:rFonts w:ascii="Times New Roman" w:hAnsi="Times New Roman" w:cs="Times New Roman"/>
          <w:sz w:val="28"/>
          <w:szCs w:val="28"/>
        </w:rPr>
        <w:t xml:space="preserve">]; и зеленую </w:t>
      </w:r>
      <w:r w:rsidRPr="009A6FEA">
        <w:rPr>
          <w:rFonts w:ascii="Times New Roman" w:hAnsi="Times New Roman" w:cs="Times New Roman"/>
          <w:sz w:val="28"/>
          <w:szCs w:val="28"/>
          <w:lang w:val="en-US"/>
        </w:rPr>
        <w:t>RTP</w:t>
      </w:r>
      <w:r w:rsidRPr="009A6FEA">
        <w:rPr>
          <w:rFonts w:ascii="Times New Roman" w:hAnsi="Times New Roman" w:cs="Times New Roman"/>
          <w:sz w:val="28"/>
          <w:szCs w:val="28"/>
        </w:rPr>
        <w:t xml:space="preserve"> для УТ, полученных в результате реакции этаноламина и фосфорной кислоты с помощью микроволнового метода [</w:t>
      </w:r>
      <w:r w:rsidR="000010C5" w:rsidRPr="009A6FEA">
        <w:rPr>
          <w:rFonts w:ascii="Times New Roman" w:hAnsi="Times New Roman" w:cs="Times New Roman"/>
          <w:sz w:val="28"/>
          <w:szCs w:val="28"/>
        </w:rPr>
        <w:t>193</w:t>
      </w:r>
      <w:r w:rsidRPr="009A6FEA">
        <w:rPr>
          <w:rFonts w:ascii="Times New Roman" w:hAnsi="Times New Roman" w:cs="Times New Roman"/>
          <w:sz w:val="28"/>
          <w:szCs w:val="28"/>
        </w:rPr>
        <w:t xml:space="preserve">]. Синтезированные УТ содержат много азотсодержащих групп на своей поверхности, эти группы создают дополнительные уровни энергии для переходов, ведущих к </w:t>
      </w:r>
      <w:r w:rsidRPr="009A6FEA">
        <w:rPr>
          <w:rFonts w:ascii="Times New Roman" w:hAnsi="Times New Roman" w:cs="Times New Roman"/>
          <w:sz w:val="28"/>
          <w:szCs w:val="28"/>
          <w:lang w:val="en-US"/>
        </w:rPr>
        <w:t>RTP</w:t>
      </w:r>
      <w:r w:rsidRPr="009A6FEA">
        <w:rPr>
          <w:rFonts w:ascii="Times New Roman" w:hAnsi="Times New Roman" w:cs="Times New Roman"/>
          <w:sz w:val="28"/>
          <w:szCs w:val="28"/>
        </w:rPr>
        <w:t xml:space="preserve">. Согласно спектральному анализу образцов УТ, энергетический зазор между </w:t>
      </w:r>
      <w:r w:rsidRPr="009A6FEA">
        <w:rPr>
          <w:rFonts w:ascii="Times New Roman" w:hAnsi="Times New Roman" w:cs="Times New Roman"/>
          <w:sz w:val="28"/>
          <w:szCs w:val="28"/>
          <w:lang w:val="en-US"/>
        </w:rPr>
        <w:t>S</w:t>
      </w:r>
      <w:r w:rsidRPr="009A6FEA">
        <w:rPr>
          <w:rFonts w:ascii="Times New Roman" w:hAnsi="Times New Roman" w:cs="Times New Roman"/>
          <w:sz w:val="28"/>
          <w:szCs w:val="28"/>
          <w:vertAlign w:val="subscript"/>
        </w:rPr>
        <w:t>1</w:t>
      </w:r>
      <w:r w:rsidRPr="009A6FEA">
        <w:rPr>
          <w:rFonts w:ascii="Times New Roman" w:hAnsi="Times New Roman" w:cs="Times New Roman"/>
          <w:sz w:val="28"/>
          <w:szCs w:val="28"/>
        </w:rPr>
        <w:t xml:space="preserve"> и </w:t>
      </w:r>
      <w:r w:rsidRPr="009A6FEA">
        <w:rPr>
          <w:rFonts w:ascii="Times New Roman" w:hAnsi="Times New Roman" w:cs="Times New Roman"/>
          <w:sz w:val="28"/>
          <w:szCs w:val="28"/>
          <w:lang w:val="en-US"/>
        </w:rPr>
        <w:t>T</w:t>
      </w:r>
      <w:r w:rsidRPr="009A6FEA">
        <w:rPr>
          <w:rFonts w:ascii="Times New Roman" w:hAnsi="Times New Roman" w:cs="Times New Roman"/>
          <w:sz w:val="28"/>
          <w:szCs w:val="28"/>
          <w:vertAlign w:val="subscript"/>
        </w:rPr>
        <w:t>1</w:t>
      </w:r>
      <w:r w:rsidRPr="009A6FEA">
        <w:rPr>
          <w:rFonts w:ascii="Times New Roman" w:hAnsi="Times New Roman" w:cs="Times New Roman"/>
          <w:sz w:val="28"/>
          <w:szCs w:val="28"/>
        </w:rPr>
        <w:t xml:space="preserve">-уровнями уменьшен с ≈450 до 60 мэВ в серии образцов </w:t>
      </w:r>
      <w:r w:rsidR="007F5C03" w:rsidRPr="009A6FEA">
        <w:rPr>
          <w:rFonts w:ascii="Times New Roman" w:hAnsi="Times New Roman" w:cs="Times New Roman"/>
          <w:sz w:val="28"/>
          <w:szCs w:val="28"/>
          <w:lang w:val="kk-KZ"/>
        </w:rPr>
        <w:t>УТ</w:t>
      </w:r>
      <w:r w:rsidRPr="009A6FEA">
        <w:rPr>
          <w:rFonts w:ascii="Times New Roman" w:hAnsi="Times New Roman" w:cs="Times New Roman"/>
          <w:sz w:val="28"/>
          <w:szCs w:val="28"/>
        </w:rPr>
        <w:t>-1</w:t>
      </w:r>
      <w:r w:rsidR="007F5C03" w:rsidRPr="009A6FEA">
        <w:rPr>
          <w:rFonts w:ascii="Times New Roman" w:hAnsi="Times New Roman" w:cs="Times New Roman"/>
          <w:sz w:val="28"/>
          <w:szCs w:val="28"/>
          <w:lang w:val="kk-KZ"/>
        </w:rPr>
        <w:t>.</w:t>
      </w:r>
      <w:r w:rsidRPr="009A6FEA">
        <w:rPr>
          <w:rFonts w:ascii="Times New Roman" w:hAnsi="Times New Roman" w:cs="Times New Roman"/>
          <w:sz w:val="28"/>
          <w:szCs w:val="28"/>
        </w:rPr>
        <w:t xml:space="preserve">6 – </w:t>
      </w:r>
      <w:r w:rsidR="007F5C03" w:rsidRPr="009A6FEA">
        <w:rPr>
          <w:rFonts w:ascii="Times New Roman" w:hAnsi="Times New Roman" w:cs="Times New Roman"/>
          <w:sz w:val="28"/>
          <w:szCs w:val="28"/>
          <w:lang w:val="kk-KZ"/>
        </w:rPr>
        <w:t>УТ-</w:t>
      </w:r>
      <w:r w:rsidR="007F5C03" w:rsidRPr="009A6FEA">
        <w:rPr>
          <w:rFonts w:ascii="Times New Roman" w:hAnsi="Times New Roman" w:cs="Times New Roman"/>
          <w:sz w:val="28"/>
          <w:szCs w:val="28"/>
        </w:rPr>
        <w:t>5</w:t>
      </w:r>
      <w:r w:rsidR="007F5C03" w:rsidRPr="009A6FEA">
        <w:rPr>
          <w:rFonts w:ascii="Times New Roman" w:hAnsi="Times New Roman" w:cs="Times New Roman"/>
          <w:sz w:val="28"/>
          <w:szCs w:val="28"/>
          <w:lang w:val="kk-KZ"/>
        </w:rPr>
        <w:t>.</w:t>
      </w:r>
      <w:r w:rsidRPr="009A6FEA">
        <w:rPr>
          <w:rFonts w:ascii="Times New Roman" w:hAnsi="Times New Roman" w:cs="Times New Roman"/>
          <w:sz w:val="28"/>
          <w:szCs w:val="28"/>
        </w:rPr>
        <w:t xml:space="preserve">6, где последнее значение становится сопоставимым с </w:t>
      </w:r>
      <w:r w:rsidRPr="009A6FEA">
        <w:rPr>
          <w:rFonts w:ascii="Times New Roman" w:hAnsi="Times New Roman" w:cs="Times New Roman"/>
          <w:sz w:val="28"/>
          <w:szCs w:val="28"/>
          <w:lang w:val="en-US"/>
        </w:rPr>
        <w:t>kT</w:t>
      </w:r>
      <w:r w:rsidRPr="009A6FEA">
        <w:rPr>
          <w:rFonts w:ascii="Times New Roman" w:hAnsi="Times New Roman" w:cs="Times New Roman"/>
          <w:sz w:val="28"/>
          <w:szCs w:val="28"/>
        </w:rPr>
        <w:t xml:space="preserve">, это делает более эффективными интеркомбинационные переходы. После заселения состояния </w:t>
      </w:r>
      <w:r w:rsidRPr="009A6FEA">
        <w:rPr>
          <w:rFonts w:ascii="Times New Roman" w:hAnsi="Times New Roman" w:cs="Times New Roman"/>
          <w:sz w:val="28"/>
          <w:szCs w:val="28"/>
          <w:lang w:val="en-US"/>
        </w:rPr>
        <w:t>T</w:t>
      </w:r>
      <w:r w:rsidRPr="009A6FEA">
        <w:rPr>
          <w:rFonts w:ascii="Times New Roman" w:hAnsi="Times New Roman" w:cs="Times New Roman"/>
          <w:sz w:val="28"/>
          <w:szCs w:val="28"/>
          <w:vertAlign w:val="subscript"/>
        </w:rPr>
        <w:t>1</w:t>
      </w:r>
      <w:r w:rsidRPr="009A6FEA">
        <w:rPr>
          <w:rFonts w:ascii="Times New Roman" w:hAnsi="Times New Roman" w:cs="Times New Roman"/>
          <w:sz w:val="28"/>
          <w:szCs w:val="28"/>
        </w:rPr>
        <w:t xml:space="preserve"> могут происходить радиационные и безызлучательные переходы. </w:t>
      </w:r>
    </w:p>
    <w:p w:rsidR="00DC41D3" w:rsidRDefault="00152A01">
      <w:pPr>
        <w:pStyle w:val="ad"/>
        <w:shd w:val="clear" w:color="auto" w:fill="FFFFFF"/>
        <w:tabs>
          <w:tab w:val="left" w:pos="709"/>
          <w:tab w:val="left" w:pos="851"/>
        </w:tabs>
        <w:spacing w:before="0" w:after="0"/>
        <w:ind w:right="3" w:firstLine="709"/>
        <w:contextualSpacing/>
        <w:jc w:val="both"/>
        <w:textAlignment w:val="baseline"/>
        <w:rPr>
          <w:rFonts w:ascii="Times New Roman" w:hAnsi="Times New Roman"/>
          <w:sz w:val="28"/>
          <w:szCs w:val="28"/>
        </w:rPr>
      </w:pPr>
      <w:r w:rsidRPr="00152A01">
        <w:rPr>
          <w:rFonts w:ascii="Times New Roman" w:hAnsi="Times New Roman"/>
          <w:sz w:val="28"/>
          <w:szCs w:val="28"/>
          <w:lang w:val="kk-KZ"/>
        </w:rPr>
        <w:t xml:space="preserve">Фосфоресценция УТ открывает возможности их использования в качестве </w:t>
      </w:r>
      <w:r w:rsidR="00D5001F" w:rsidRPr="00A01A7C">
        <w:rPr>
          <w:rFonts w:ascii="Times New Roman" w:hAnsi="Times New Roman"/>
          <w:sz w:val="28"/>
          <w:szCs w:val="28"/>
        </w:rPr>
        <w:t xml:space="preserve">сенсибилизатора при генерации синглетного кислорода </w:t>
      </w:r>
      <w:r w:rsidR="00D5001F" w:rsidRPr="00A01A7C">
        <w:rPr>
          <w:rFonts w:ascii="Times New Roman" w:hAnsi="Times New Roman"/>
          <w:sz w:val="28"/>
          <w:szCs w:val="28"/>
          <w:vertAlign w:val="superscript"/>
        </w:rPr>
        <w:t>1</w:t>
      </w:r>
      <w:r w:rsidR="00D5001F" w:rsidRPr="00A01A7C">
        <w:rPr>
          <w:rFonts w:ascii="Times New Roman" w:hAnsi="Times New Roman"/>
          <w:sz w:val="28"/>
          <w:szCs w:val="28"/>
        </w:rPr>
        <w:t>O</w:t>
      </w:r>
      <w:r w:rsidR="00D5001F" w:rsidRPr="00A01A7C">
        <w:rPr>
          <w:rFonts w:ascii="Times New Roman" w:hAnsi="Times New Roman"/>
          <w:sz w:val="28"/>
          <w:szCs w:val="28"/>
          <w:vertAlign w:val="subscript"/>
        </w:rPr>
        <w:t>2</w:t>
      </w:r>
      <w:r w:rsidR="00D5001F" w:rsidRPr="00A01A7C">
        <w:rPr>
          <w:rFonts w:ascii="Times New Roman" w:hAnsi="Times New Roman"/>
          <w:sz w:val="28"/>
          <w:szCs w:val="28"/>
        </w:rPr>
        <w:t xml:space="preserve"> для </w:t>
      </w:r>
      <w:r w:rsidR="00922E7A" w:rsidRPr="00A01A7C">
        <w:rPr>
          <w:rFonts w:ascii="Times New Roman" w:hAnsi="Times New Roman"/>
          <w:sz w:val="28"/>
          <w:szCs w:val="28"/>
        </w:rPr>
        <w:t>ФДТ</w:t>
      </w:r>
      <w:r w:rsidR="00D5001F" w:rsidRPr="00A01A7C">
        <w:rPr>
          <w:rFonts w:ascii="Times New Roman" w:hAnsi="Times New Roman"/>
          <w:sz w:val="28"/>
          <w:szCs w:val="28"/>
        </w:rPr>
        <w:t xml:space="preserve"> [</w:t>
      </w:r>
      <w:r w:rsidR="000010C5" w:rsidRPr="00A01A7C">
        <w:rPr>
          <w:rFonts w:ascii="Times New Roman" w:hAnsi="Times New Roman"/>
          <w:sz w:val="28"/>
          <w:szCs w:val="28"/>
        </w:rPr>
        <w:t xml:space="preserve">182, </w:t>
      </w:r>
      <w:r w:rsidR="00A01A7C" w:rsidRPr="00A01A7C">
        <w:rPr>
          <w:rFonts w:ascii="Times New Roman" w:hAnsi="Times New Roman"/>
          <w:sz w:val="28"/>
          <w:szCs w:val="28"/>
          <w:lang w:val="kk-KZ"/>
        </w:rPr>
        <w:t xml:space="preserve">р. 118; </w:t>
      </w:r>
      <w:r w:rsidR="000010C5" w:rsidRPr="00A01A7C">
        <w:rPr>
          <w:rFonts w:ascii="Times New Roman" w:hAnsi="Times New Roman"/>
          <w:sz w:val="28"/>
          <w:szCs w:val="28"/>
        </w:rPr>
        <w:t>194</w:t>
      </w:r>
      <w:r w:rsidR="00D5001F" w:rsidRPr="00A01A7C">
        <w:rPr>
          <w:rFonts w:ascii="Times New Roman" w:hAnsi="Times New Roman"/>
          <w:sz w:val="28"/>
          <w:szCs w:val="28"/>
        </w:rPr>
        <w:t>]. Также долгоживущие триплетные состояния УТ, подобно органическим молекулам, могут быть использованы в фотовольтаических ячейках [</w:t>
      </w:r>
      <w:r w:rsidR="000010C5" w:rsidRPr="00A01A7C">
        <w:rPr>
          <w:rFonts w:ascii="Times New Roman" w:hAnsi="Times New Roman"/>
          <w:sz w:val="28"/>
          <w:szCs w:val="28"/>
        </w:rPr>
        <w:t xml:space="preserve">183, </w:t>
      </w:r>
      <w:r w:rsidRPr="00152A01">
        <w:rPr>
          <w:rFonts w:ascii="Times New Roman" w:hAnsi="Times New Roman"/>
          <w:sz w:val="28"/>
          <w:szCs w:val="28"/>
          <w:lang w:val="kk-KZ"/>
        </w:rPr>
        <w:t xml:space="preserve">р. 491-518; </w:t>
      </w:r>
      <w:r w:rsidR="000010C5" w:rsidRPr="00A01A7C">
        <w:rPr>
          <w:rFonts w:ascii="Times New Roman" w:hAnsi="Times New Roman"/>
          <w:sz w:val="28"/>
          <w:szCs w:val="28"/>
        </w:rPr>
        <w:t>184</w:t>
      </w:r>
      <w:r w:rsidRPr="00152A01">
        <w:rPr>
          <w:rFonts w:ascii="Times New Roman" w:hAnsi="Times New Roman"/>
          <w:sz w:val="28"/>
          <w:szCs w:val="28"/>
          <w:lang w:val="kk-KZ"/>
        </w:rPr>
        <w:t>, р. 4808-4817</w:t>
      </w:r>
      <w:r w:rsidR="00D5001F" w:rsidRPr="00A01A7C">
        <w:rPr>
          <w:rFonts w:ascii="Times New Roman" w:hAnsi="Times New Roman"/>
          <w:sz w:val="28"/>
          <w:szCs w:val="28"/>
        </w:rPr>
        <w:t>]. Кроме того, долгоживущие триплетные состояния могут быть востребованы в процессе ап-конверсии, который активно применяется в светоизлучающих диодах [</w:t>
      </w:r>
      <w:r w:rsidR="000010C5" w:rsidRPr="00A01A7C">
        <w:rPr>
          <w:rFonts w:ascii="Times New Roman" w:hAnsi="Times New Roman"/>
          <w:sz w:val="28"/>
          <w:szCs w:val="28"/>
        </w:rPr>
        <w:t xml:space="preserve">185, </w:t>
      </w:r>
      <w:r w:rsidR="00A01A7C" w:rsidRPr="00A01A7C">
        <w:rPr>
          <w:rFonts w:ascii="Times New Roman" w:hAnsi="Times New Roman"/>
          <w:sz w:val="28"/>
          <w:szCs w:val="28"/>
          <w:lang w:val="kk-KZ"/>
        </w:rPr>
        <w:t xml:space="preserve">р. 1-9; </w:t>
      </w:r>
      <w:r w:rsidR="000010C5" w:rsidRPr="00A01A7C">
        <w:rPr>
          <w:rFonts w:ascii="Times New Roman" w:hAnsi="Times New Roman"/>
          <w:sz w:val="28"/>
          <w:szCs w:val="28"/>
        </w:rPr>
        <w:t>195</w:t>
      </w:r>
      <w:r w:rsidR="00D5001F" w:rsidRPr="00A01A7C">
        <w:rPr>
          <w:rFonts w:ascii="Times New Roman" w:hAnsi="Times New Roman"/>
          <w:sz w:val="28"/>
          <w:szCs w:val="28"/>
        </w:rPr>
        <w:t>], фотовольтаических ячейках [</w:t>
      </w:r>
      <w:r w:rsidR="000010C5" w:rsidRPr="00A01A7C">
        <w:rPr>
          <w:rFonts w:ascii="Times New Roman" w:hAnsi="Times New Roman"/>
          <w:sz w:val="28"/>
          <w:szCs w:val="28"/>
        </w:rPr>
        <w:t>196</w:t>
      </w:r>
      <w:r w:rsidR="00D5001F" w:rsidRPr="00A01A7C">
        <w:rPr>
          <w:rFonts w:ascii="Times New Roman" w:hAnsi="Times New Roman"/>
          <w:sz w:val="28"/>
          <w:szCs w:val="28"/>
        </w:rPr>
        <w:t>], оптоэлектронных устройствах, фотокатализе [</w:t>
      </w:r>
      <w:r w:rsidR="000010C5" w:rsidRPr="00A01A7C">
        <w:rPr>
          <w:rFonts w:ascii="Times New Roman" w:hAnsi="Times New Roman"/>
          <w:sz w:val="28"/>
          <w:szCs w:val="28"/>
        </w:rPr>
        <w:t>197</w:t>
      </w:r>
      <w:r w:rsidR="00D5001F" w:rsidRPr="00A01A7C">
        <w:rPr>
          <w:rFonts w:ascii="Times New Roman" w:hAnsi="Times New Roman"/>
          <w:sz w:val="28"/>
          <w:szCs w:val="28"/>
        </w:rPr>
        <w:t xml:space="preserve">] и др. </w:t>
      </w:r>
    </w:p>
    <w:p w:rsidR="00DC41D3" w:rsidRDefault="00DC41D3">
      <w:pPr>
        <w:pStyle w:val="ad"/>
        <w:shd w:val="clear" w:color="auto" w:fill="FFFFFF"/>
        <w:tabs>
          <w:tab w:val="left" w:pos="709"/>
          <w:tab w:val="left" w:pos="851"/>
        </w:tabs>
        <w:spacing w:before="0" w:after="0"/>
        <w:ind w:right="3" w:firstLine="709"/>
        <w:contextualSpacing/>
        <w:jc w:val="both"/>
        <w:textAlignment w:val="baseline"/>
        <w:rPr>
          <w:rFonts w:ascii="Times New Roman" w:hAnsi="Times New Roman"/>
          <w:sz w:val="28"/>
          <w:szCs w:val="28"/>
          <w:lang w:val="kk-KZ"/>
        </w:rPr>
      </w:pPr>
    </w:p>
    <w:p w:rsidR="00DC41D3" w:rsidRDefault="00DC41D3">
      <w:pPr>
        <w:pStyle w:val="ad"/>
        <w:shd w:val="clear" w:color="auto" w:fill="FFFFFF"/>
        <w:tabs>
          <w:tab w:val="left" w:pos="709"/>
          <w:tab w:val="left" w:pos="851"/>
        </w:tabs>
        <w:spacing w:before="0" w:after="0"/>
        <w:ind w:right="3" w:firstLine="709"/>
        <w:contextualSpacing/>
        <w:jc w:val="both"/>
        <w:textAlignment w:val="baseline"/>
        <w:rPr>
          <w:rFonts w:ascii="Times New Roman" w:hAnsi="Times New Roman"/>
          <w:sz w:val="28"/>
          <w:szCs w:val="28"/>
          <w:lang w:val="kk-KZ"/>
        </w:rPr>
      </w:pPr>
    </w:p>
    <w:p w:rsidR="00DC41D3" w:rsidRDefault="00DC41D3">
      <w:pPr>
        <w:pStyle w:val="ad"/>
        <w:shd w:val="clear" w:color="auto" w:fill="FFFFFF"/>
        <w:tabs>
          <w:tab w:val="left" w:pos="709"/>
          <w:tab w:val="left" w:pos="851"/>
        </w:tabs>
        <w:spacing w:before="0" w:after="0"/>
        <w:ind w:right="3" w:firstLine="709"/>
        <w:contextualSpacing/>
        <w:jc w:val="both"/>
        <w:textAlignment w:val="baseline"/>
        <w:rPr>
          <w:rFonts w:ascii="Times New Roman" w:hAnsi="Times New Roman"/>
          <w:sz w:val="28"/>
          <w:szCs w:val="28"/>
          <w:lang w:val="kk-KZ"/>
        </w:rPr>
      </w:pPr>
    </w:p>
    <w:p w:rsidR="00DC41D3" w:rsidRDefault="00922E7A">
      <w:pPr>
        <w:spacing w:after="0" w:line="240" w:lineRule="auto"/>
        <w:ind w:right="3" w:firstLine="709"/>
        <w:jc w:val="both"/>
        <w:rPr>
          <w:rFonts w:ascii="Times New Roman" w:hAnsi="Times New Roman" w:cs="Times New Roman"/>
          <w:b/>
          <w:sz w:val="28"/>
          <w:szCs w:val="28"/>
          <w:lang w:val="kk-KZ"/>
        </w:rPr>
      </w:pPr>
      <w:r w:rsidRPr="009A6FEA">
        <w:rPr>
          <w:rFonts w:ascii="Times New Roman" w:hAnsi="Times New Roman" w:cs="Times New Roman"/>
          <w:b/>
          <w:sz w:val="28"/>
          <w:szCs w:val="28"/>
          <w:lang w:val="kk-KZ"/>
        </w:rPr>
        <w:t xml:space="preserve">4.1 Процессы генерации и дезактивации триплетных состояний S,N-допированных углеродных точек в растворах </w:t>
      </w:r>
    </w:p>
    <w:p w:rsidR="00DC41D3" w:rsidRDefault="00A80A42">
      <w:pPr>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rPr>
        <w:t xml:space="preserve">Как показал обзор работ других авторов, состав УТ значительно влияет не только на их быструю, но и длительную люминесценцию. В данном разделе изучены особенности генерации и дезактивации триплетных состояний </w:t>
      </w:r>
      <w:r w:rsidRPr="009A6FEA">
        <w:rPr>
          <w:rFonts w:ascii="Times New Roman" w:hAnsi="Times New Roman" w:cs="Times New Roman"/>
          <w:sz w:val="28"/>
          <w:szCs w:val="28"/>
          <w:lang w:val="en-US"/>
        </w:rPr>
        <w:t>S</w:t>
      </w:r>
      <w:r w:rsidRPr="009A6FEA">
        <w:rPr>
          <w:rFonts w:ascii="Times New Roman" w:hAnsi="Times New Roman" w:cs="Times New Roman"/>
          <w:sz w:val="28"/>
          <w:szCs w:val="28"/>
        </w:rPr>
        <w:t>,</w:t>
      </w:r>
      <w:r w:rsidRPr="009A6FEA">
        <w:rPr>
          <w:rFonts w:ascii="Times New Roman" w:hAnsi="Times New Roman" w:cs="Times New Roman"/>
          <w:sz w:val="28"/>
          <w:szCs w:val="28"/>
          <w:lang w:val="en-US"/>
        </w:rPr>
        <w:t>N</w:t>
      </w:r>
      <w:r w:rsidRPr="009A6FEA">
        <w:rPr>
          <w:rFonts w:ascii="Times New Roman" w:hAnsi="Times New Roman" w:cs="Times New Roman"/>
          <w:sz w:val="28"/>
          <w:szCs w:val="28"/>
        </w:rPr>
        <w:t xml:space="preserve">-содержащих точек. </w:t>
      </w:r>
    </w:p>
    <w:p w:rsidR="00DC41D3" w:rsidRDefault="00564C57">
      <w:pPr>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rPr>
        <w:t xml:space="preserve">Водорастворимые УТ были получены методом микроволнового синтеза по методике </w:t>
      </w:r>
      <w:r w:rsidRPr="00A01A7C">
        <w:rPr>
          <w:rFonts w:ascii="Times New Roman" w:hAnsi="Times New Roman" w:cs="Times New Roman"/>
          <w:sz w:val="28"/>
          <w:szCs w:val="28"/>
        </w:rPr>
        <w:t>работы [</w:t>
      </w:r>
      <w:r w:rsidR="000010C5" w:rsidRPr="00A01A7C">
        <w:rPr>
          <w:rFonts w:ascii="Times New Roman" w:hAnsi="Times New Roman" w:cs="Times New Roman"/>
          <w:sz w:val="28"/>
          <w:szCs w:val="28"/>
        </w:rPr>
        <w:t xml:space="preserve">19, </w:t>
      </w:r>
      <w:r w:rsidR="00A01A7C" w:rsidRPr="00A01A7C">
        <w:rPr>
          <w:rFonts w:ascii="Times New Roman" w:hAnsi="Times New Roman" w:cs="Times New Roman"/>
          <w:sz w:val="28"/>
          <w:szCs w:val="28"/>
          <w:lang w:val="kk-KZ"/>
        </w:rPr>
        <w:t xml:space="preserve">р. </w:t>
      </w:r>
      <w:r w:rsidR="00A01A7C">
        <w:rPr>
          <w:rFonts w:ascii="Times New Roman" w:hAnsi="Times New Roman" w:cs="Times New Roman"/>
          <w:sz w:val="28"/>
          <w:szCs w:val="28"/>
          <w:lang w:val="kk-KZ"/>
        </w:rPr>
        <w:t xml:space="preserve">1-4; </w:t>
      </w:r>
      <w:r w:rsidR="000010C5" w:rsidRPr="009A6FEA">
        <w:rPr>
          <w:rFonts w:ascii="Times New Roman" w:hAnsi="Times New Roman" w:cs="Times New Roman"/>
          <w:sz w:val="28"/>
          <w:szCs w:val="28"/>
        </w:rPr>
        <w:t>198</w:t>
      </w:r>
      <w:r w:rsidRPr="009A6FEA">
        <w:rPr>
          <w:rFonts w:ascii="Times New Roman" w:hAnsi="Times New Roman" w:cs="Times New Roman"/>
          <w:sz w:val="28"/>
          <w:szCs w:val="28"/>
        </w:rPr>
        <w:t xml:space="preserve">]. Молярное соотношение лимонной кислоты:L-цистеина составляло 1:2. Были приготовлены как водные растворы УТ, так и растворы с различным содержанием этанола (25, 50 или 75 об%). Для всех растворов концентрация УТ сохранялась постоянной, что контролировалась по значению оптической плотности. При измерениях длительной люминесценции УТ кювета с раствором </w:t>
      </w:r>
      <w:r w:rsidR="00FF4C03" w:rsidRPr="009A6FEA">
        <w:rPr>
          <w:rFonts w:ascii="Times New Roman" w:hAnsi="Times New Roman" w:cs="Times New Roman"/>
          <w:sz w:val="28"/>
          <w:szCs w:val="28"/>
        </w:rPr>
        <w:t xml:space="preserve">дегазировалась </w:t>
      </w:r>
      <w:r w:rsidRPr="009A6FEA">
        <w:rPr>
          <w:rFonts w:ascii="Times New Roman" w:hAnsi="Times New Roman" w:cs="Times New Roman"/>
          <w:sz w:val="28"/>
          <w:szCs w:val="28"/>
        </w:rPr>
        <w:t>до давления Р=10</w:t>
      </w:r>
      <w:r w:rsidR="006067CE" w:rsidRPr="009A6FEA">
        <w:rPr>
          <w:rFonts w:ascii="Times New Roman" w:hAnsi="Times New Roman" w:cs="Times New Roman"/>
          <w:sz w:val="28"/>
          <w:szCs w:val="28"/>
          <w:vertAlign w:val="superscript"/>
        </w:rPr>
        <w:t>-5</w:t>
      </w:r>
      <w:r w:rsidRPr="009A6FEA">
        <w:rPr>
          <w:rFonts w:ascii="Times New Roman" w:hAnsi="Times New Roman" w:cs="Times New Roman"/>
          <w:sz w:val="28"/>
          <w:szCs w:val="28"/>
        </w:rPr>
        <w:t xml:space="preserve"> мм.рт.ст над замороженным раствором. </w:t>
      </w:r>
    </w:p>
    <w:p w:rsidR="00DC41D3" w:rsidRDefault="00564C57">
      <w:pPr>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rPr>
        <w:t>В электронном спектре поглощения (рис</w:t>
      </w:r>
      <w:r w:rsidR="00E760FA">
        <w:rPr>
          <w:rFonts w:ascii="Times New Roman" w:hAnsi="Times New Roman" w:cs="Times New Roman"/>
          <w:sz w:val="28"/>
          <w:szCs w:val="28"/>
        </w:rPr>
        <w:t>унок</w:t>
      </w:r>
      <w:r w:rsidRPr="009A6FEA">
        <w:rPr>
          <w:rFonts w:ascii="Times New Roman" w:hAnsi="Times New Roman" w:cs="Times New Roman"/>
          <w:sz w:val="28"/>
          <w:szCs w:val="28"/>
        </w:rPr>
        <w:t xml:space="preserve"> 4.1а) синтезированных УТ в воде зарегистрирован максимум около 350 нм и плечо на 250 нм. Длинноволновая полоса поглощения связана с </w:t>
      </w:r>
      <w:r w:rsidRPr="009A6FEA">
        <w:rPr>
          <w:rFonts w:ascii="Times New Roman" w:hAnsi="Times New Roman" w:cs="Times New Roman"/>
          <w:sz w:val="28"/>
          <w:szCs w:val="28"/>
          <w:lang w:val="en-US"/>
        </w:rPr>
        <w:t>n</w:t>
      </w:r>
      <w:r w:rsidRPr="009A6FEA">
        <w:rPr>
          <w:rFonts w:ascii="Times New Roman" w:hAnsi="Times New Roman" w:cs="Times New Roman"/>
          <w:sz w:val="28"/>
          <w:szCs w:val="28"/>
        </w:rPr>
        <w:t>→</w:t>
      </w:r>
      <w:r w:rsidRPr="009A6FEA">
        <w:rPr>
          <w:rFonts w:ascii="Times New Roman" w:hAnsi="Times New Roman" w:cs="Times New Roman"/>
          <w:sz w:val="28"/>
          <w:szCs w:val="28"/>
          <w:lang w:val="en-US"/>
        </w:rPr>
        <w:t>π</w:t>
      </w:r>
      <w:r w:rsidRPr="009A6FEA">
        <w:rPr>
          <w:rFonts w:ascii="Times New Roman" w:hAnsi="Times New Roman" w:cs="Times New Roman"/>
          <w:sz w:val="28"/>
          <w:szCs w:val="28"/>
        </w:rPr>
        <w:t>* переходами в УТ, а поглощение в области 200</w:t>
      </w:r>
      <w:r w:rsidR="008A3D14">
        <w:rPr>
          <w:rFonts w:ascii="Times New Roman" w:hAnsi="Times New Roman" w:cs="Times New Roman"/>
          <w:sz w:val="28"/>
          <w:szCs w:val="28"/>
          <w:lang w:val="kk-KZ"/>
        </w:rPr>
        <w:t>-</w:t>
      </w:r>
      <w:r w:rsidRPr="009A6FEA">
        <w:rPr>
          <w:rFonts w:ascii="Times New Roman" w:hAnsi="Times New Roman" w:cs="Times New Roman"/>
          <w:sz w:val="28"/>
          <w:szCs w:val="28"/>
        </w:rPr>
        <w:t xml:space="preserve">250 нм – с </w:t>
      </w:r>
      <w:r w:rsidRPr="009A6FEA">
        <w:rPr>
          <w:rFonts w:ascii="Times New Roman" w:hAnsi="Times New Roman" w:cs="Times New Roman"/>
          <w:sz w:val="28"/>
          <w:szCs w:val="28"/>
          <w:lang w:val="en-US"/>
        </w:rPr>
        <w:t>π</w:t>
      </w:r>
      <w:r w:rsidRPr="009A6FEA">
        <w:rPr>
          <w:rFonts w:ascii="Times New Roman" w:hAnsi="Times New Roman" w:cs="Times New Roman"/>
          <w:sz w:val="28"/>
          <w:szCs w:val="28"/>
        </w:rPr>
        <w:t>→</w:t>
      </w:r>
      <w:r w:rsidRPr="009A6FEA">
        <w:rPr>
          <w:rFonts w:ascii="Times New Roman" w:hAnsi="Times New Roman" w:cs="Times New Roman"/>
          <w:sz w:val="28"/>
          <w:szCs w:val="28"/>
          <w:lang w:val="en-US"/>
        </w:rPr>
        <w:t>π</w:t>
      </w:r>
      <w:r w:rsidRPr="009A6FEA">
        <w:rPr>
          <w:rFonts w:ascii="Times New Roman" w:hAnsi="Times New Roman" w:cs="Times New Roman"/>
          <w:sz w:val="28"/>
          <w:szCs w:val="28"/>
        </w:rPr>
        <w:t xml:space="preserve">* переходами. </w:t>
      </w:r>
    </w:p>
    <w:p w:rsidR="00DC41D3" w:rsidRDefault="00DC41D3">
      <w:pPr>
        <w:spacing w:after="0" w:line="240" w:lineRule="auto"/>
        <w:ind w:right="3" w:firstLine="709"/>
        <w:jc w:val="both"/>
        <w:rPr>
          <w:rFonts w:ascii="Times New Roman" w:hAnsi="Times New Roman" w:cs="Times New Roman"/>
          <w:sz w:val="28"/>
          <w:szCs w:val="28"/>
        </w:rPr>
      </w:pPr>
    </w:p>
    <w:p w:rsidR="00DC41D3" w:rsidRDefault="00DC41D3">
      <w:pPr>
        <w:spacing w:after="0" w:line="240" w:lineRule="auto"/>
        <w:ind w:right="3"/>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17448" cy="2129774"/>
            <wp:effectExtent l="1905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5" cstate="print"/>
                    <a:srcRect/>
                    <a:stretch>
                      <a:fillRect/>
                    </a:stretch>
                  </pic:blipFill>
                  <pic:spPr bwMode="auto">
                    <a:xfrm>
                      <a:off x="0" y="0"/>
                      <a:ext cx="3014728" cy="212785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777705" cy="2126711"/>
            <wp:effectExtent l="19050" t="0" r="3595"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6" cstate="print"/>
                    <a:srcRect/>
                    <a:stretch>
                      <a:fillRect/>
                    </a:stretch>
                  </pic:blipFill>
                  <pic:spPr bwMode="auto">
                    <a:xfrm>
                      <a:off x="0" y="0"/>
                      <a:ext cx="2780610" cy="2128935"/>
                    </a:xfrm>
                    <a:prstGeom prst="rect">
                      <a:avLst/>
                    </a:prstGeom>
                    <a:noFill/>
                    <a:ln w="9525">
                      <a:noFill/>
                      <a:miter lim="800000"/>
                      <a:headEnd/>
                      <a:tailEnd/>
                    </a:ln>
                  </pic:spPr>
                </pic:pic>
              </a:graphicData>
            </a:graphic>
          </wp:inline>
        </w:drawing>
      </w:r>
    </w:p>
    <w:p w:rsidR="00DC41D3" w:rsidRDefault="00E760FA">
      <w:pPr>
        <w:spacing w:after="0" w:line="240" w:lineRule="auto"/>
        <w:ind w:right="3" w:firstLine="2410"/>
        <w:jc w:val="both"/>
        <w:rPr>
          <w:rFonts w:ascii="Times New Roman" w:hAnsi="Times New Roman" w:cs="Times New Roman"/>
          <w:sz w:val="28"/>
          <w:szCs w:val="28"/>
        </w:rPr>
      </w:pPr>
      <w:r w:rsidRPr="003E294B">
        <w:rPr>
          <w:rFonts w:ascii="Times New Roman" w:hAnsi="Times New Roman" w:cs="Times New Roman"/>
          <w:sz w:val="24"/>
          <w:szCs w:val="24"/>
          <w:lang w:val="en-US"/>
        </w:rPr>
        <w:t>a</w:t>
      </w:r>
      <w:r w:rsidRPr="00160781">
        <w:rPr>
          <w:rFonts w:ascii="Times New Roman" w:hAnsi="Times New Roman" w:cs="Times New Roman"/>
          <w:sz w:val="24"/>
          <w:szCs w:val="24"/>
          <w:lang w:val="kk-KZ"/>
        </w:rPr>
        <w:t>б</w:t>
      </w:r>
    </w:p>
    <w:p w:rsidR="00DC41D3" w:rsidRDefault="00DC41D3">
      <w:pPr>
        <w:spacing w:after="0" w:line="240" w:lineRule="auto"/>
        <w:ind w:right="3"/>
        <w:jc w:val="center"/>
        <w:rPr>
          <w:rFonts w:ascii="Times New Roman" w:hAnsi="Times New Roman" w:cs="Times New Roman"/>
          <w:sz w:val="16"/>
          <w:szCs w:val="16"/>
        </w:rPr>
      </w:pPr>
    </w:p>
    <w:p w:rsidR="00DC41D3" w:rsidRDefault="006D685B">
      <w:pPr>
        <w:spacing w:after="0" w:line="240" w:lineRule="auto"/>
        <w:ind w:right="3"/>
        <w:jc w:val="center"/>
        <w:rPr>
          <w:rFonts w:ascii="Times New Roman" w:hAnsi="Times New Roman" w:cs="Times New Roman"/>
          <w:sz w:val="28"/>
          <w:szCs w:val="28"/>
        </w:rPr>
      </w:pPr>
      <w:r w:rsidRPr="009A6FEA">
        <w:rPr>
          <w:rFonts w:ascii="Times New Roman" w:hAnsi="Times New Roman" w:cs="Times New Roman"/>
          <w:sz w:val="28"/>
          <w:szCs w:val="28"/>
        </w:rPr>
        <w:t>Рисунок 4.1 – Спектры (а) поглощения и флуоресценции; (б) длительной люминесценции УТ в водных растворах</w:t>
      </w:r>
    </w:p>
    <w:p w:rsidR="00DC41D3" w:rsidRDefault="00DC41D3">
      <w:pPr>
        <w:spacing w:after="0" w:line="240" w:lineRule="auto"/>
        <w:ind w:right="3" w:firstLine="709"/>
        <w:jc w:val="center"/>
        <w:rPr>
          <w:rFonts w:ascii="Times New Roman" w:hAnsi="Times New Roman" w:cs="Times New Roman"/>
          <w:sz w:val="16"/>
          <w:szCs w:val="16"/>
        </w:rPr>
      </w:pPr>
    </w:p>
    <w:p w:rsidR="00DC41D3" w:rsidRDefault="00152A01">
      <w:pPr>
        <w:spacing w:after="0" w:line="240" w:lineRule="auto"/>
        <w:ind w:right="3" w:firstLine="709"/>
        <w:jc w:val="both"/>
        <w:rPr>
          <w:rFonts w:ascii="Times New Roman" w:hAnsi="Times New Roman" w:cs="Times New Roman"/>
          <w:sz w:val="24"/>
          <w:szCs w:val="24"/>
        </w:rPr>
      </w:pPr>
      <w:r w:rsidRPr="00152A01">
        <w:rPr>
          <w:rFonts w:ascii="Times New Roman" w:hAnsi="Times New Roman" w:cs="Times New Roman"/>
          <w:sz w:val="24"/>
          <w:szCs w:val="24"/>
        </w:rPr>
        <w:t>Примечание – На вкладке – кинетики затухания длительной люминесценции водного раствора УТ при регистрации на 430 нм</w:t>
      </w:r>
    </w:p>
    <w:p w:rsidR="00DC41D3" w:rsidRDefault="00DC41D3">
      <w:pPr>
        <w:spacing w:after="0" w:line="240" w:lineRule="auto"/>
        <w:ind w:right="3" w:firstLine="709"/>
        <w:jc w:val="center"/>
        <w:rPr>
          <w:rFonts w:ascii="Times New Roman" w:hAnsi="Times New Roman" w:cs="Times New Roman"/>
          <w:sz w:val="28"/>
          <w:szCs w:val="28"/>
        </w:rPr>
      </w:pPr>
    </w:p>
    <w:p w:rsidR="00DC41D3" w:rsidRDefault="00564C57">
      <w:pPr>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rPr>
        <w:t xml:space="preserve">Ранее нами было </w:t>
      </w:r>
      <w:r w:rsidRPr="00A01A7C">
        <w:rPr>
          <w:rFonts w:ascii="Times New Roman" w:hAnsi="Times New Roman" w:cs="Times New Roman"/>
          <w:sz w:val="28"/>
          <w:szCs w:val="28"/>
        </w:rPr>
        <w:t>продемонстрировано в [</w:t>
      </w:r>
      <w:r w:rsidR="000010C5" w:rsidRPr="00A01A7C">
        <w:rPr>
          <w:rFonts w:ascii="Times New Roman" w:hAnsi="Times New Roman" w:cs="Times New Roman"/>
          <w:sz w:val="28"/>
          <w:szCs w:val="28"/>
        </w:rPr>
        <w:t>19</w:t>
      </w:r>
      <w:r w:rsidR="00152A01" w:rsidRPr="00152A01">
        <w:rPr>
          <w:rFonts w:ascii="Times New Roman" w:hAnsi="Times New Roman" w:cs="Times New Roman"/>
          <w:sz w:val="28"/>
          <w:szCs w:val="28"/>
          <w:lang w:val="kk-KZ"/>
        </w:rPr>
        <w:t>, р. 1-4</w:t>
      </w:r>
      <w:r w:rsidRPr="00A01A7C">
        <w:rPr>
          <w:rFonts w:ascii="Times New Roman" w:hAnsi="Times New Roman" w:cs="Times New Roman"/>
          <w:sz w:val="28"/>
          <w:szCs w:val="28"/>
        </w:rPr>
        <w:t xml:space="preserve">], что положение и интенсивность полосы флуоресценции УТ зависит от длины волны </w:t>
      </w:r>
      <w:r w:rsidRPr="009A6FEA">
        <w:rPr>
          <w:rFonts w:ascii="Times New Roman" w:hAnsi="Times New Roman" w:cs="Times New Roman"/>
          <w:sz w:val="28"/>
          <w:szCs w:val="28"/>
        </w:rPr>
        <w:t>её возбуждения (λ</w:t>
      </w:r>
      <w:r w:rsidRPr="009A6FEA">
        <w:rPr>
          <w:rFonts w:ascii="Times New Roman" w:hAnsi="Times New Roman" w:cs="Times New Roman"/>
          <w:sz w:val="28"/>
          <w:szCs w:val="28"/>
          <w:vertAlign w:val="subscript"/>
          <w:lang w:val="en-US"/>
        </w:rPr>
        <w:t>exc</w:t>
      </w:r>
      <w:r w:rsidRPr="009A6FEA">
        <w:rPr>
          <w:rFonts w:ascii="Times New Roman" w:hAnsi="Times New Roman" w:cs="Times New Roman"/>
          <w:sz w:val="28"/>
          <w:szCs w:val="28"/>
        </w:rPr>
        <w:t>). Наиболее интенсивное свечение было зарегистрировано для λ</w:t>
      </w:r>
      <w:r w:rsidRPr="009A6FEA">
        <w:rPr>
          <w:rFonts w:ascii="Times New Roman" w:hAnsi="Times New Roman" w:cs="Times New Roman"/>
          <w:sz w:val="28"/>
          <w:szCs w:val="28"/>
          <w:vertAlign w:val="subscript"/>
          <w:lang w:val="en-US"/>
        </w:rPr>
        <w:t>exc</w:t>
      </w:r>
      <w:r w:rsidRPr="009A6FEA">
        <w:rPr>
          <w:rFonts w:ascii="Times New Roman" w:hAnsi="Times New Roman" w:cs="Times New Roman"/>
          <w:sz w:val="28"/>
          <w:szCs w:val="28"/>
        </w:rPr>
        <w:t xml:space="preserve">=350 нм. При этих условиях полоса максимум спектра флуоресценции приходится на 430 нм. Время жизни, зарегистрированное в максимуме спектра быстрой флуоресценции УТ </w:t>
      </w:r>
      <w:r w:rsidR="006E1D08" w:rsidRPr="009A6FEA">
        <w:rPr>
          <w:rFonts w:ascii="Times New Roman" w:hAnsi="Times New Roman" w:cs="Times New Roman"/>
          <w:sz w:val="28"/>
          <w:szCs w:val="28"/>
        </w:rPr>
        <w:t>в водных растворах</w:t>
      </w:r>
      <w:r w:rsidRPr="009A6FEA">
        <w:rPr>
          <w:rFonts w:ascii="Times New Roman" w:hAnsi="Times New Roman" w:cs="Times New Roman"/>
          <w:sz w:val="28"/>
          <w:szCs w:val="28"/>
        </w:rPr>
        <w:t xml:space="preserve"> составляет 9,2±0,2 нс.</w:t>
      </w:r>
    </w:p>
    <w:p w:rsidR="00DC41D3" w:rsidRDefault="00FF4C03">
      <w:pPr>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rPr>
        <w:t xml:space="preserve">При использовании лимонной кислоты и прекурсоров, содержащих аминогруппы, формируются углеродсодержащие наночастицы, чьи люминесцентные свойства приписываются углеродным ядрам в композиции с органическими флуорофорами. Показано, что при использовании лимонной кислоты и </w:t>
      </w:r>
      <w:r w:rsidRPr="009A6FEA">
        <w:rPr>
          <w:rFonts w:ascii="Times New Roman" w:hAnsi="Times New Roman" w:cs="Times New Roman"/>
          <w:sz w:val="28"/>
          <w:szCs w:val="28"/>
          <w:lang w:val="en-US"/>
        </w:rPr>
        <w:t>L</w:t>
      </w:r>
      <w:r w:rsidRPr="009A6FEA">
        <w:rPr>
          <w:rFonts w:ascii="Times New Roman" w:hAnsi="Times New Roman" w:cs="Times New Roman"/>
          <w:sz w:val="28"/>
          <w:szCs w:val="28"/>
        </w:rPr>
        <w:t xml:space="preserve">-цистеина формируются 5-оксо-3,5-дигидро-2Н-тиазоло[3,2-а]пиридин-3,7-дикарбоновая кислота (TPDCA) и 5-оксо-3 ,5-дигидро-2H-тиазоло[3,2-a]пиридин-7-карбоновая кислота (TPCA), которые являются </w:t>
      </w:r>
      <w:r w:rsidRPr="00A01A7C">
        <w:rPr>
          <w:rFonts w:ascii="Times New Roman" w:hAnsi="Times New Roman" w:cs="Times New Roman"/>
          <w:sz w:val="28"/>
          <w:szCs w:val="28"/>
        </w:rPr>
        <w:t>основными структурными единицами и фактическими источниками флуоресценции S,N-допированных УТ [</w:t>
      </w:r>
      <w:r w:rsidR="000010C5" w:rsidRPr="00A01A7C">
        <w:rPr>
          <w:rFonts w:ascii="Times New Roman" w:hAnsi="Times New Roman" w:cs="Times New Roman"/>
          <w:sz w:val="28"/>
          <w:szCs w:val="28"/>
        </w:rPr>
        <w:t>181</w:t>
      </w:r>
      <w:r w:rsidR="00152A01" w:rsidRPr="00152A01">
        <w:rPr>
          <w:rFonts w:ascii="Times New Roman" w:hAnsi="Times New Roman" w:cs="Times New Roman"/>
          <w:sz w:val="28"/>
          <w:szCs w:val="28"/>
          <w:lang w:val="kk-KZ"/>
        </w:rPr>
        <w:t>, р. 1702910</w:t>
      </w:r>
      <w:r w:rsidRPr="00A01A7C">
        <w:rPr>
          <w:rFonts w:ascii="Times New Roman" w:hAnsi="Times New Roman" w:cs="Times New Roman"/>
          <w:sz w:val="28"/>
          <w:szCs w:val="28"/>
        </w:rPr>
        <w:t>].</w:t>
      </w:r>
    </w:p>
    <w:p w:rsidR="00DC41D3" w:rsidRDefault="00564C57">
      <w:pPr>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rPr>
        <w:t>В спектре длительной люминесценции был зарегистрирована широкая полоса с максимумом на 430 нм (рис</w:t>
      </w:r>
      <w:r w:rsidR="00E760FA">
        <w:rPr>
          <w:rFonts w:ascii="Times New Roman" w:hAnsi="Times New Roman" w:cs="Times New Roman"/>
          <w:sz w:val="28"/>
          <w:szCs w:val="28"/>
        </w:rPr>
        <w:t>унок</w:t>
      </w:r>
      <w:r w:rsidRPr="009A6FEA">
        <w:rPr>
          <w:rFonts w:ascii="Times New Roman" w:hAnsi="Times New Roman" w:cs="Times New Roman"/>
          <w:sz w:val="28"/>
          <w:szCs w:val="28"/>
        </w:rPr>
        <w:t xml:space="preserve"> 4.1б). Поскольку спектр по положению и форме совпадает со спектром быстрой флуоресценцией, то можно сделать вывод, что она относится к ЗФ УТ.</w:t>
      </w:r>
      <w:r w:rsidR="00986F88">
        <w:rPr>
          <w:rFonts w:ascii="Times New Roman" w:hAnsi="Times New Roman" w:cs="Times New Roman"/>
          <w:sz w:val="28"/>
          <w:szCs w:val="28"/>
        </w:rPr>
        <w:t xml:space="preserve"> </w:t>
      </w:r>
    </w:p>
    <w:p w:rsidR="00986F88" w:rsidRPr="009A6FEA" w:rsidRDefault="00986F88" w:rsidP="00986F88">
      <w:pPr>
        <w:pStyle w:val="Newparagraph"/>
        <w:spacing w:line="240" w:lineRule="auto"/>
        <w:ind w:right="3" w:firstLine="709"/>
        <w:jc w:val="both"/>
        <w:rPr>
          <w:sz w:val="28"/>
          <w:szCs w:val="28"/>
          <w:lang w:val="ru-RU"/>
        </w:rPr>
      </w:pPr>
      <w:r w:rsidRPr="009A6FEA">
        <w:rPr>
          <w:sz w:val="28"/>
          <w:szCs w:val="28"/>
          <w:lang w:val="ru-RU"/>
        </w:rPr>
        <w:t>Измерения показали (рисунок 4.2</w:t>
      </w:r>
      <w:r w:rsidRPr="009A6FEA">
        <w:rPr>
          <w:sz w:val="28"/>
          <w:szCs w:val="28"/>
          <w:lang w:val="en-US"/>
        </w:rPr>
        <w:t>a</w:t>
      </w:r>
      <w:r w:rsidRPr="009A6FEA">
        <w:rPr>
          <w:sz w:val="28"/>
          <w:szCs w:val="28"/>
          <w:lang w:val="ru-RU"/>
        </w:rPr>
        <w:t xml:space="preserve">), что добавление этанола не оказывает заметного влияния на форму и интенсивность спектров поглощения и флуоресценции УТ. Наиболее интенсивным свечением обладают УТ с 25 об.% этанола в растворе. </w:t>
      </w:r>
    </w:p>
    <w:p w:rsidR="00986F88" w:rsidRPr="009A6FEA" w:rsidRDefault="00986F88" w:rsidP="00986F88">
      <w:pPr>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rPr>
        <w:t>Длительная люминесценция УТ в водно-этанольных смесях измерялась при дегазировании кюветы до давления 10</w:t>
      </w:r>
      <w:r w:rsidRPr="009A6FEA">
        <w:rPr>
          <w:rFonts w:ascii="Times New Roman" w:hAnsi="Times New Roman" w:cs="Times New Roman"/>
          <w:sz w:val="28"/>
          <w:szCs w:val="28"/>
          <w:vertAlign w:val="superscript"/>
        </w:rPr>
        <w:t>-5</w:t>
      </w:r>
      <w:r w:rsidRPr="009A6FEA">
        <w:rPr>
          <w:rFonts w:ascii="Times New Roman" w:hAnsi="Times New Roman" w:cs="Times New Roman"/>
          <w:sz w:val="28"/>
          <w:szCs w:val="28"/>
        </w:rPr>
        <w:t xml:space="preserve"> мм.рт.ст. над замороженным раствором. Спектр свечения состоит из 2 полос. Максимум коротковолновой, более интенсивной полосы приходится на 430 нм, а длинноволновой – на 560 нм. При оксигенации растворов длительная люминесценция тушится.</w:t>
      </w:r>
    </w:p>
    <w:p w:rsidR="00986F88" w:rsidRDefault="00986F88" w:rsidP="00986F88">
      <w:pPr>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rPr>
        <w:t>Из рисунка 4.2б видно, что коротковолновая полоса по положению и форме совпадает со спектром быстрой флуоресценции. Для всех соотношений воды и этанола ее кинетика затухания является биэкспоненциальной со временами жизни τ</w:t>
      </w:r>
      <w:r w:rsidRPr="009A6FEA">
        <w:rPr>
          <w:rFonts w:ascii="Times New Roman" w:hAnsi="Times New Roman" w:cs="Times New Roman"/>
          <w:sz w:val="28"/>
          <w:szCs w:val="28"/>
          <w:vertAlign w:val="subscript"/>
        </w:rPr>
        <w:t>1</w:t>
      </w:r>
      <w:r w:rsidRPr="009A6FEA">
        <w:rPr>
          <w:rFonts w:ascii="Times New Roman" w:hAnsi="Times New Roman" w:cs="Times New Roman"/>
          <w:sz w:val="28"/>
          <w:szCs w:val="28"/>
        </w:rPr>
        <w:t xml:space="preserve"> и τ</w:t>
      </w:r>
      <w:r w:rsidRPr="009A6FEA">
        <w:rPr>
          <w:rFonts w:ascii="Times New Roman" w:hAnsi="Times New Roman" w:cs="Times New Roman"/>
          <w:sz w:val="28"/>
          <w:szCs w:val="28"/>
          <w:vertAlign w:val="subscript"/>
        </w:rPr>
        <w:t xml:space="preserve">2 </w:t>
      </w:r>
      <w:r w:rsidRPr="009A6FEA">
        <w:rPr>
          <w:rFonts w:ascii="Times New Roman" w:hAnsi="Times New Roman" w:cs="Times New Roman"/>
          <w:sz w:val="28"/>
          <w:szCs w:val="28"/>
        </w:rPr>
        <w:t>(таблица 4.1). Длинноволновая полоса лучше описывается моноэкспонентой с τ</w:t>
      </w:r>
      <w:r w:rsidRPr="009A6FEA">
        <w:rPr>
          <w:rFonts w:ascii="Times New Roman" w:hAnsi="Times New Roman" w:cs="Times New Roman"/>
          <w:sz w:val="28"/>
          <w:szCs w:val="28"/>
          <w:vertAlign w:val="subscript"/>
          <w:lang w:val="en-US"/>
        </w:rPr>
        <w:t>Ph</w:t>
      </w:r>
      <w:r w:rsidRPr="009A6FEA">
        <w:rPr>
          <w:rFonts w:ascii="Times New Roman" w:hAnsi="Times New Roman" w:cs="Times New Roman"/>
          <w:sz w:val="28"/>
          <w:szCs w:val="28"/>
        </w:rPr>
        <w:t xml:space="preserve"> и является фосфоресценцией УТ.</w:t>
      </w:r>
    </w:p>
    <w:p w:rsidR="00DC41D3" w:rsidRDefault="00DC41D3">
      <w:pPr>
        <w:pStyle w:val="Newparagraph"/>
        <w:spacing w:line="240" w:lineRule="auto"/>
        <w:ind w:right="3" w:firstLine="709"/>
        <w:jc w:val="both"/>
        <w:rPr>
          <w:sz w:val="28"/>
          <w:szCs w:val="28"/>
          <w:lang w:val="ru-RU"/>
        </w:rPr>
      </w:pPr>
    </w:p>
    <w:p w:rsidR="00DC41D3" w:rsidRDefault="00705B6E">
      <w:pPr>
        <w:pStyle w:val="Newparagraph"/>
        <w:spacing w:line="240" w:lineRule="auto"/>
        <w:ind w:right="3" w:firstLine="0"/>
        <w:jc w:val="center"/>
        <w:rPr>
          <w:sz w:val="28"/>
          <w:szCs w:val="28"/>
          <w:lang w:val="ru-RU"/>
        </w:rPr>
      </w:pPr>
      <w:r w:rsidRPr="00734930">
        <w:rPr>
          <w:sz w:val="28"/>
          <w:szCs w:val="28"/>
        </w:rPr>
        <w:object w:dxaOrig="4576" w:dyaOrig="3480" w14:anchorId="7A339ECB">
          <v:shape id="_x0000_i1056" type="#_x0000_t75" style="width:216.75pt;height:163.5pt" o:ole="">
            <v:imagedata r:id="rId137" o:title=""/>
          </v:shape>
          <o:OLEObject Type="Embed" ProgID="PBrush" ShapeID="_x0000_i1056" DrawAspect="Content" ObjectID="_1795612779" r:id="rId138"/>
        </w:object>
      </w:r>
      <w:r w:rsidRPr="0069104E">
        <w:rPr>
          <w:sz w:val="28"/>
          <w:szCs w:val="28"/>
        </w:rPr>
        <w:object w:dxaOrig="4559" w:dyaOrig="3495" w14:anchorId="116EB946">
          <v:shape id="_x0000_i1057" type="#_x0000_t75" style="width:218.25pt;height:163.5pt" o:ole="">
            <v:imagedata r:id="rId139" o:title=""/>
          </v:shape>
          <o:OLEObject Type="Embed" ProgID="PBrush" ShapeID="_x0000_i1057" DrawAspect="Content" ObjectID="_1795612780" r:id="rId140"/>
        </w:object>
      </w:r>
    </w:p>
    <w:p w:rsidR="00DC41D3" w:rsidRDefault="00E760FA">
      <w:pPr>
        <w:pStyle w:val="Newparagraph"/>
        <w:spacing w:line="240" w:lineRule="auto"/>
        <w:ind w:right="3" w:firstLine="1985"/>
        <w:jc w:val="both"/>
        <w:rPr>
          <w:sz w:val="28"/>
          <w:szCs w:val="28"/>
          <w:lang w:val="ru-RU"/>
        </w:rPr>
      </w:pPr>
      <w:r w:rsidRPr="00F063BF">
        <w:rPr>
          <w:lang w:val="ru-RU"/>
        </w:rPr>
        <w:t>а</w:t>
      </w:r>
      <w:r w:rsidRPr="00AC7AA3">
        <w:rPr>
          <w:lang w:val="ru-RU"/>
        </w:rPr>
        <w:t>б</w:t>
      </w:r>
    </w:p>
    <w:p w:rsidR="00DC41D3" w:rsidRDefault="00DC41D3">
      <w:pPr>
        <w:pStyle w:val="Newparagraph"/>
        <w:spacing w:line="240" w:lineRule="auto"/>
        <w:ind w:right="3" w:firstLine="709"/>
        <w:jc w:val="both"/>
        <w:rPr>
          <w:sz w:val="16"/>
          <w:szCs w:val="16"/>
          <w:lang w:val="ru-RU"/>
        </w:rPr>
      </w:pPr>
    </w:p>
    <w:p w:rsidR="00DC41D3" w:rsidRDefault="00A80A42">
      <w:pPr>
        <w:spacing w:after="0" w:line="240" w:lineRule="auto"/>
        <w:ind w:right="3"/>
        <w:jc w:val="center"/>
        <w:rPr>
          <w:rFonts w:ascii="Times New Roman" w:hAnsi="Times New Roman" w:cs="Times New Roman"/>
          <w:sz w:val="28"/>
          <w:szCs w:val="28"/>
        </w:rPr>
      </w:pPr>
      <w:r w:rsidRPr="009A6FEA">
        <w:rPr>
          <w:rFonts w:ascii="Times New Roman" w:hAnsi="Times New Roman" w:cs="Times New Roman"/>
          <w:sz w:val="28"/>
          <w:szCs w:val="28"/>
        </w:rPr>
        <w:t>Рисунок 4.</w:t>
      </w:r>
      <w:r w:rsidR="006D685B" w:rsidRPr="009A6FEA">
        <w:rPr>
          <w:rFonts w:ascii="Times New Roman" w:hAnsi="Times New Roman" w:cs="Times New Roman"/>
          <w:sz w:val="28"/>
          <w:szCs w:val="28"/>
        </w:rPr>
        <w:t>2</w:t>
      </w:r>
      <w:r w:rsidRPr="009A6FEA">
        <w:rPr>
          <w:rFonts w:ascii="Times New Roman" w:hAnsi="Times New Roman" w:cs="Times New Roman"/>
          <w:sz w:val="28"/>
          <w:szCs w:val="28"/>
        </w:rPr>
        <w:t xml:space="preserve"> – Спектры (а) поглощения и флуоресценции; (б) длительной люминесценции УТ в дегазированных растворах с различным содержанием этанола</w:t>
      </w:r>
    </w:p>
    <w:p w:rsidR="00DC41D3" w:rsidRDefault="00DC41D3">
      <w:pPr>
        <w:spacing w:after="0" w:line="240" w:lineRule="auto"/>
        <w:ind w:right="3" w:firstLine="709"/>
        <w:jc w:val="both"/>
        <w:rPr>
          <w:rFonts w:ascii="Times New Roman" w:hAnsi="Times New Roman" w:cs="Times New Roman"/>
          <w:sz w:val="16"/>
          <w:szCs w:val="16"/>
        </w:rPr>
      </w:pPr>
    </w:p>
    <w:p w:rsidR="00DC41D3" w:rsidRDefault="00152A01">
      <w:pPr>
        <w:spacing w:after="0" w:line="240" w:lineRule="auto"/>
        <w:ind w:right="3" w:firstLine="709"/>
        <w:jc w:val="both"/>
        <w:rPr>
          <w:rFonts w:ascii="Times New Roman" w:hAnsi="Times New Roman" w:cs="Times New Roman"/>
          <w:sz w:val="24"/>
          <w:szCs w:val="24"/>
        </w:rPr>
      </w:pPr>
      <w:r w:rsidRPr="00152A01">
        <w:rPr>
          <w:rFonts w:ascii="Times New Roman" w:hAnsi="Times New Roman" w:cs="Times New Roman"/>
          <w:sz w:val="24"/>
          <w:szCs w:val="24"/>
        </w:rPr>
        <w:t>Примечание – На вкладке – кинетики затухания длительной люминесценции дегазированного раствора УТ с 75% этанола при регистрации на 430 и 560 нм</w:t>
      </w:r>
    </w:p>
    <w:p w:rsidR="00DC41D3" w:rsidRDefault="00DC41D3">
      <w:pPr>
        <w:spacing w:after="0" w:line="240" w:lineRule="auto"/>
        <w:ind w:right="3" w:firstLine="709"/>
        <w:jc w:val="center"/>
        <w:rPr>
          <w:rFonts w:ascii="Times New Roman" w:hAnsi="Times New Roman" w:cs="Times New Roman"/>
          <w:sz w:val="28"/>
          <w:szCs w:val="28"/>
          <w:lang w:val="kk-KZ"/>
        </w:rPr>
      </w:pPr>
    </w:p>
    <w:p w:rsidR="00E760FA" w:rsidRPr="009A6FEA" w:rsidRDefault="00E760FA" w:rsidP="00E760FA">
      <w:pPr>
        <w:spacing w:after="0" w:line="240" w:lineRule="auto"/>
        <w:ind w:right="3" w:firstLine="709"/>
        <w:jc w:val="both"/>
        <w:rPr>
          <w:rFonts w:ascii="Times New Roman" w:hAnsi="Times New Roman" w:cs="Times New Roman"/>
          <w:sz w:val="28"/>
          <w:szCs w:val="28"/>
        </w:rPr>
      </w:pPr>
    </w:p>
    <w:p w:rsidR="00E760FA" w:rsidRPr="009A6FEA" w:rsidRDefault="00E760FA" w:rsidP="00E760FA">
      <w:pPr>
        <w:spacing w:after="0" w:line="240" w:lineRule="auto"/>
        <w:ind w:right="3" w:firstLine="709"/>
        <w:jc w:val="both"/>
        <w:rPr>
          <w:rStyle w:val="fontstyle01"/>
          <w:rFonts w:ascii="Times New Roman" w:hAnsi="Times New Roman" w:cs="Times New Roman"/>
          <w:b w:val="0"/>
          <w:sz w:val="28"/>
          <w:szCs w:val="28"/>
        </w:rPr>
      </w:pPr>
      <w:r w:rsidRPr="007040B8">
        <w:rPr>
          <w:rFonts w:ascii="Times New Roman" w:hAnsi="Times New Roman" w:cs="Times New Roman"/>
          <w:sz w:val="28"/>
          <w:szCs w:val="28"/>
        </w:rPr>
        <w:t xml:space="preserve">Двухкомпонентная кинетика затухания свечения на 430 нм свидетельствует о том, что она сформирована двумя процессами. Начальная часть кинетики </w:t>
      </w:r>
      <w:r w:rsidRPr="009A6FEA">
        <w:rPr>
          <w:rFonts w:ascii="Times New Roman" w:hAnsi="Times New Roman" w:cs="Times New Roman"/>
          <w:sz w:val="28"/>
          <w:szCs w:val="28"/>
        </w:rPr>
        <w:t>с временем жизни τ</w:t>
      </w:r>
      <w:r w:rsidRPr="009A6FEA">
        <w:rPr>
          <w:rFonts w:ascii="Times New Roman" w:hAnsi="Times New Roman" w:cs="Times New Roman"/>
          <w:sz w:val="28"/>
          <w:szCs w:val="28"/>
          <w:vertAlign w:val="subscript"/>
        </w:rPr>
        <w:t>1</w:t>
      </w:r>
      <m:oMath>
        <m:r>
          <m:rPr>
            <m:sty m:val="p"/>
          </m:rPr>
          <w:rPr>
            <w:rFonts w:ascii="Times New Roman" w:hAnsi="Times New Roman" w:cs="Times New Roman"/>
            <w:sz w:val="28"/>
            <w:szCs w:val="28"/>
          </w:rPr>
          <m:t>≈</m:t>
        </m:r>
      </m:oMath>
      <w:r w:rsidRPr="009A6FEA">
        <w:rPr>
          <w:rFonts w:ascii="Times New Roman" w:hAnsi="Times New Roman" w:cs="Times New Roman"/>
          <w:sz w:val="28"/>
          <w:szCs w:val="28"/>
        </w:rPr>
        <w:t>1/2τ</w:t>
      </w:r>
      <w:r w:rsidRPr="009A6FEA">
        <w:rPr>
          <w:rFonts w:ascii="Times New Roman" w:hAnsi="Times New Roman" w:cs="Times New Roman"/>
          <w:sz w:val="28"/>
          <w:szCs w:val="28"/>
          <w:vertAlign w:val="subscript"/>
          <w:lang w:val="en-US"/>
        </w:rPr>
        <w:t>Ph</w:t>
      </w:r>
      <w:r w:rsidRPr="009A6FEA">
        <w:rPr>
          <w:rFonts w:ascii="Times New Roman" w:hAnsi="Times New Roman" w:cs="Times New Roman"/>
          <w:sz w:val="28"/>
          <w:szCs w:val="28"/>
        </w:rPr>
        <w:t xml:space="preserve"> обусловлена триплет-триплетной аннигиляцией (ТТА). Долговременная часть с временем жизни τ</w:t>
      </w:r>
      <w:r w:rsidRPr="009A6FEA">
        <w:rPr>
          <w:rFonts w:ascii="Times New Roman" w:hAnsi="Times New Roman" w:cs="Times New Roman"/>
          <w:sz w:val="28"/>
          <w:szCs w:val="28"/>
          <w:vertAlign w:val="subscript"/>
        </w:rPr>
        <w:t>2</w:t>
      </w:r>
      <w:r w:rsidRPr="009A6FEA">
        <w:rPr>
          <w:rFonts w:ascii="Times New Roman" w:hAnsi="Times New Roman" w:cs="Times New Roman"/>
          <w:sz w:val="28"/>
          <w:szCs w:val="28"/>
        </w:rPr>
        <w:t>=τ</w:t>
      </w:r>
      <w:r w:rsidRPr="009A6FEA">
        <w:rPr>
          <w:rFonts w:ascii="Times New Roman" w:hAnsi="Times New Roman" w:cs="Times New Roman"/>
          <w:sz w:val="28"/>
          <w:szCs w:val="28"/>
          <w:vertAlign w:val="subscript"/>
          <w:lang w:val="en-US"/>
        </w:rPr>
        <w:t>Ph</w:t>
      </w:r>
      <w:r w:rsidRPr="009A6FEA">
        <w:rPr>
          <w:rFonts w:ascii="Times New Roman" w:hAnsi="Times New Roman" w:cs="Times New Roman"/>
          <w:sz w:val="28"/>
          <w:szCs w:val="28"/>
        </w:rPr>
        <w:t xml:space="preserve">связана с термоактивированной ЗФ (TADF). В соответствии с работами [199, 200] </w:t>
      </w:r>
      <w:r w:rsidRPr="009A6FEA">
        <w:rPr>
          <w:rStyle w:val="fontstyle01"/>
          <w:rFonts w:ascii="Times New Roman" w:hAnsi="Times New Roman" w:cs="Times New Roman"/>
          <w:b w:val="0"/>
          <w:sz w:val="28"/>
          <w:szCs w:val="28"/>
        </w:rPr>
        <w:t>кислородные группы в УТ индуцируют уменьшение ΔE</w:t>
      </w:r>
      <w:r w:rsidRPr="009A6FEA">
        <w:rPr>
          <w:rStyle w:val="fontstyle01"/>
          <w:rFonts w:ascii="Times New Roman" w:hAnsi="Times New Roman" w:cs="Times New Roman"/>
          <w:b w:val="0"/>
          <w:sz w:val="28"/>
          <w:szCs w:val="28"/>
          <w:vertAlign w:val="subscript"/>
        </w:rPr>
        <w:t>ST</w:t>
      </w:r>
      <w:r w:rsidRPr="009A6FEA">
        <w:rPr>
          <w:rStyle w:val="fontstyle01"/>
          <w:rFonts w:ascii="Times New Roman" w:hAnsi="Times New Roman" w:cs="Times New Roman"/>
          <w:b w:val="0"/>
          <w:sz w:val="28"/>
          <w:szCs w:val="28"/>
        </w:rPr>
        <w:t xml:space="preserve"> и усиливают спин-орбитальное взаимодействие в УТ, что способствует появлению </w:t>
      </w:r>
      <w:r w:rsidRPr="009A6FEA">
        <w:rPr>
          <w:rFonts w:ascii="Times New Roman" w:hAnsi="Times New Roman" w:cs="Times New Roman"/>
          <w:sz w:val="28"/>
          <w:szCs w:val="28"/>
        </w:rPr>
        <w:t>TADF</w:t>
      </w:r>
      <w:r w:rsidRPr="009A6FEA">
        <w:rPr>
          <w:rStyle w:val="fontstyle01"/>
          <w:rFonts w:ascii="Times New Roman" w:hAnsi="Times New Roman" w:cs="Times New Roman"/>
          <w:b w:val="0"/>
          <w:sz w:val="28"/>
          <w:szCs w:val="28"/>
        </w:rPr>
        <w:t xml:space="preserve">. </w:t>
      </w:r>
    </w:p>
    <w:p w:rsidR="00DC41D3" w:rsidRDefault="00DC41D3">
      <w:pPr>
        <w:spacing w:after="0" w:line="240" w:lineRule="auto"/>
        <w:ind w:right="3" w:firstLine="709"/>
        <w:jc w:val="both"/>
        <w:rPr>
          <w:rFonts w:ascii="Times New Roman" w:hAnsi="Times New Roman" w:cs="Times New Roman"/>
          <w:sz w:val="28"/>
          <w:szCs w:val="28"/>
        </w:rPr>
      </w:pPr>
    </w:p>
    <w:p w:rsidR="00DC41D3" w:rsidRDefault="00A80A42">
      <w:pPr>
        <w:spacing w:after="0" w:line="240" w:lineRule="auto"/>
        <w:ind w:right="3"/>
        <w:jc w:val="both"/>
        <w:rPr>
          <w:rFonts w:ascii="Times New Roman" w:hAnsi="Times New Roman" w:cs="Times New Roman"/>
          <w:sz w:val="28"/>
          <w:szCs w:val="28"/>
          <w:shd w:val="clear" w:color="auto" w:fill="FFFFFF"/>
        </w:rPr>
      </w:pPr>
      <w:r w:rsidRPr="009A6FEA">
        <w:rPr>
          <w:rFonts w:ascii="Times New Roman" w:hAnsi="Times New Roman" w:cs="Times New Roman"/>
          <w:sz w:val="28"/>
          <w:szCs w:val="28"/>
          <w:shd w:val="clear" w:color="auto" w:fill="FFFFFF"/>
        </w:rPr>
        <w:t>Таблица 4.1 – Время жизни растворов УТ в дегазированных растворах с различным содержанием этанола, зарегистрированное на 430 и 550 нм, λ</w:t>
      </w:r>
      <w:r w:rsidRPr="009A6FEA">
        <w:rPr>
          <w:rFonts w:ascii="Times New Roman" w:hAnsi="Times New Roman" w:cs="Times New Roman"/>
          <w:sz w:val="28"/>
          <w:szCs w:val="28"/>
          <w:shd w:val="clear" w:color="auto" w:fill="FFFFFF"/>
          <w:vertAlign w:val="subscript"/>
        </w:rPr>
        <w:t>в</w:t>
      </w:r>
      <w:r w:rsidRPr="009A6FEA">
        <w:rPr>
          <w:rFonts w:ascii="Times New Roman" w:hAnsi="Times New Roman" w:cs="Times New Roman"/>
          <w:sz w:val="28"/>
          <w:szCs w:val="28"/>
          <w:shd w:val="clear" w:color="auto" w:fill="FFFFFF"/>
        </w:rPr>
        <w:t>=355</w:t>
      </w:r>
      <w:r w:rsidR="00E760FA">
        <w:rPr>
          <w:rFonts w:ascii="Times New Roman" w:hAnsi="Times New Roman" w:cs="Times New Roman"/>
          <w:sz w:val="28"/>
          <w:szCs w:val="28"/>
          <w:shd w:val="clear" w:color="auto" w:fill="FFFFFF"/>
        </w:rPr>
        <w:t> </w:t>
      </w:r>
      <w:r w:rsidRPr="009A6FEA">
        <w:rPr>
          <w:rFonts w:ascii="Times New Roman" w:hAnsi="Times New Roman" w:cs="Times New Roman"/>
          <w:sz w:val="28"/>
          <w:szCs w:val="28"/>
          <w:shd w:val="clear" w:color="auto" w:fill="FFFFFF"/>
        </w:rPr>
        <w:t>нм</w:t>
      </w:r>
    </w:p>
    <w:p w:rsidR="00DC41D3" w:rsidRDefault="00DC41D3">
      <w:pPr>
        <w:spacing w:after="0" w:line="240" w:lineRule="auto"/>
        <w:ind w:right="3"/>
        <w:jc w:val="both"/>
        <w:rPr>
          <w:rFonts w:ascii="Times New Roman" w:hAnsi="Times New Roman" w:cs="Times New Roman"/>
          <w:sz w:val="16"/>
          <w:szCs w:val="16"/>
          <w:shd w:val="clear" w:color="auto" w:fill="FFFFFF"/>
          <w:lang w:val="kk-KZ"/>
        </w:rPr>
      </w:pPr>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5"/>
        <w:gridCol w:w="1869"/>
        <w:gridCol w:w="1869"/>
        <w:gridCol w:w="2352"/>
      </w:tblGrid>
      <w:tr w:rsidR="00A80A42" w:rsidRPr="009A6FEA" w:rsidTr="00E760FA">
        <w:trPr>
          <w:jc w:val="center"/>
        </w:trPr>
        <w:tc>
          <w:tcPr>
            <w:tcW w:w="1846" w:type="pct"/>
            <w:vMerge w:val="restart"/>
            <w:hideMark/>
          </w:tcPr>
          <w:p w:rsidR="00DC41D3" w:rsidRDefault="00152A01">
            <w:pPr>
              <w:spacing w:after="0" w:line="240" w:lineRule="auto"/>
              <w:ind w:right="3"/>
              <w:jc w:val="center"/>
              <w:rPr>
                <w:rFonts w:ascii="Times New Roman" w:eastAsia="Times New Roman" w:hAnsi="Times New Roman" w:cs="Times New Roman"/>
                <w:sz w:val="24"/>
                <w:szCs w:val="28"/>
                <w:shd w:val="clear" w:color="auto" w:fill="FFFFFF"/>
                <w:lang w:val="en-US"/>
              </w:rPr>
            </w:pPr>
            <w:r w:rsidRPr="00152A01">
              <w:rPr>
                <w:rFonts w:ascii="Times New Roman" w:hAnsi="Times New Roman" w:cs="Times New Roman"/>
                <w:sz w:val="24"/>
                <w:szCs w:val="28"/>
                <w:shd w:val="clear" w:color="auto" w:fill="FFFFFF"/>
                <w:lang w:val="en-US"/>
              </w:rPr>
              <w:t xml:space="preserve">Концентрация </w:t>
            </w:r>
          </w:p>
          <w:p w:rsidR="00DC41D3" w:rsidRDefault="00152A01">
            <w:pPr>
              <w:widowControl w:val="0"/>
              <w:autoSpaceDE w:val="0"/>
              <w:autoSpaceDN w:val="0"/>
              <w:spacing w:after="0" w:line="240" w:lineRule="auto"/>
              <w:ind w:right="3"/>
              <w:jc w:val="center"/>
              <w:rPr>
                <w:rFonts w:ascii="Times New Roman" w:eastAsia="Times New Roman" w:hAnsi="Times New Roman" w:cs="Times New Roman"/>
                <w:sz w:val="24"/>
                <w:szCs w:val="28"/>
                <w:shd w:val="clear" w:color="auto" w:fill="FFFFFF"/>
                <w:lang w:val="en-US" w:eastAsia="en-US"/>
              </w:rPr>
            </w:pPr>
            <w:r w:rsidRPr="00152A01">
              <w:rPr>
                <w:rFonts w:ascii="Times New Roman" w:hAnsi="Times New Roman" w:cs="Times New Roman"/>
                <w:sz w:val="24"/>
                <w:szCs w:val="28"/>
                <w:shd w:val="clear" w:color="auto" w:fill="FFFFFF"/>
                <w:lang w:val="en-US"/>
              </w:rPr>
              <w:t>этанола, об%</w:t>
            </w:r>
          </w:p>
        </w:tc>
        <w:tc>
          <w:tcPr>
            <w:tcW w:w="1936" w:type="pct"/>
            <w:gridSpan w:val="2"/>
            <w:hideMark/>
          </w:tcPr>
          <w:p w:rsidR="00DC41D3" w:rsidRDefault="00152A01">
            <w:pPr>
              <w:widowControl w:val="0"/>
              <w:autoSpaceDE w:val="0"/>
              <w:autoSpaceDN w:val="0"/>
              <w:spacing w:after="0" w:line="240" w:lineRule="auto"/>
              <w:ind w:right="3"/>
              <w:jc w:val="center"/>
              <w:rPr>
                <w:rFonts w:ascii="Times New Roman" w:eastAsia="Times New Roman" w:hAnsi="Times New Roman" w:cs="Times New Roman"/>
                <w:sz w:val="24"/>
                <w:szCs w:val="28"/>
                <w:shd w:val="clear" w:color="auto" w:fill="FFFFFF"/>
                <w:lang w:val="en-US" w:eastAsia="en-US"/>
              </w:rPr>
            </w:pPr>
            <w:r w:rsidRPr="00152A01">
              <w:rPr>
                <w:rFonts w:ascii="Times New Roman" w:hAnsi="Times New Roman" w:cs="Times New Roman"/>
                <w:sz w:val="24"/>
                <w:szCs w:val="28"/>
                <w:shd w:val="clear" w:color="auto" w:fill="FFFFFF"/>
                <w:lang w:val="en-US"/>
              </w:rPr>
              <w:t>λ</w:t>
            </w:r>
            <w:r w:rsidRPr="00152A01">
              <w:rPr>
                <w:rFonts w:ascii="Times New Roman" w:hAnsi="Times New Roman" w:cs="Times New Roman"/>
                <w:sz w:val="24"/>
                <w:szCs w:val="28"/>
                <w:shd w:val="clear" w:color="auto" w:fill="FFFFFF"/>
                <w:vertAlign w:val="subscript"/>
                <w:lang w:val="en-US"/>
              </w:rPr>
              <w:t>reg</w:t>
            </w:r>
            <w:r w:rsidRPr="00152A01">
              <w:rPr>
                <w:rFonts w:ascii="Times New Roman" w:hAnsi="Times New Roman" w:cs="Times New Roman"/>
                <w:sz w:val="24"/>
                <w:szCs w:val="28"/>
                <w:shd w:val="clear" w:color="auto" w:fill="FFFFFF"/>
                <w:lang w:val="en-US"/>
              </w:rPr>
              <w:t>=430 нм</w:t>
            </w:r>
          </w:p>
        </w:tc>
        <w:tc>
          <w:tcPr>
            <w:tcW w:w="1218" w:type="pct"/>
            <w:hideMark/>
          </w:tcPr>
          <w:p w:rsidR="00DC41D3" w:rsidRDefault="00152A01">
            <w:pPr>
              <w:widowControl w:val="0"/>
              <w:autoSpaceDE w:val="0"/>
              <w:autoSpaceDN w:val="0"/>
              <w:spacing w:after="0" w:line="240" w:lineRule="auto"/>
              <w:ind w:right="3"/>
              <w:jc w:val="center"/>
              <w:rPr>
                <w:rFonts w:ascii="Times New Roman" w:eastAsia="Times New Roman" w:hAnsi="Times New Roman" w:cs="Times New Roman"/>
                <w:sz w:val="24"/>
                <w:szCs w:val="28"/>
                <w:shd w:val="clear" w:color="auto" w:fill="FFFFFF"/>
                <w:lang w:val="en-US" w:eastAsia="en-US"/>
              </w:rPr>
            </w:pPr>
            <w:r w:rsidRPr="00152A01">
              <w:rPr>
                <w:rFonts w:ascii="Times New Roman" w:hAnsi="Times New Roman" w:cs="Times New Roman"/>
                <w:sz w:val="24"/>
                <w:szCs w:val="28"/>
                <w:shd w:val="clear" w:color="auto" w:fill="FFFFFF"/>
                <w:lang w:val="en-US"/>
              </w:rPr>
              <w:t>λ</w:t>
            </w:r>
            <w:r w:rsidRPr="00152A01">
              <w:rPr>
                <w:rFonts w:ascii="Times New Roman" w:hAnsi="Times New Roman" w:cs="Times New Roman"/>
                <w:sz w:val="24"/>
                <w:szCs w:val="28"/>
                <w:shd w:val="clear" w:color="auto" w:fill="FFFFFF"/>
                <w:vertAlign w:val="subscript"/>
                <w:lang w:val="en-US"/>
              </w:rPr>
              <w:t>reg</w:t>
            </w:r>
            <w:r w:rsidRPr="00152A01">
              <w:rPr>
                <w:rFonts w:ascii="Times New Roman" w:hAnsi="Times New Roman" w:cs="Times New Roman"/>
                <w:sz w:val="24"/>
                <w:szCs w:val="28"/>
                <w:shd w:val="clear" w:color="auto" w:fill="FFFFFF"/>
                <w:lang w:val="en-US"/>
              </w:rPr>
              <w:t>=560 нм</w:t>
            </w:r>
          </w:p>
        </w:tc>
      </w:tr>
      <w:tr w:rsidR="00A80A42" w:rsidRPr="009A6FEA" w:rsidTr="00E760FA">
        <w:trPr>
          <w:jc w:val="center"/>
        </w:trPr>
        <w:tc>
          <w:tcPr>
            <w:tcW w:w="1846" w:type="pct"/>
            <w:vMerge/>
            <w:vAlign w:val="center"/>
            <w:hideMark/>
          </w:tcPr>
          <w:p w:rsidR="00DC41D3" w:rsidRDefault="00DC41D3">
            <w:pPr>
              <w:spacing w:after="0" w:line="240" w:lineRule="auto"/>
              <w:ind w:right="3"/>
              <w:rPr>
                <w:rFonts w:ascii="Times New Roman" w:eastAsia="Times New Roman" w:hAnsi="Times New Roman" w:cs="Times New Roman"/>
                <w:sz w:val="24"/>
                <w:szCs w:val="28"/>
                <w:shd w:val="clear" w:color="auto" w:fill="FFFFFF"/>
                <w:lang w:val="en-US" w:eastAsia="en-US"/>
              </w:rPr>
            </w:pPr>
          </w:p>
        </w:tc>
        <w:tc>
          <w:tcPr>
            <w:tcW w:w="968" w:type="pct"/>
            <w:hideMark/>
          </w:tcPr>
          <w:p w:rsidR="00DC41D3" w:rsidRDefault="00152A01">
            <w:pPr>
              <w:widowControl w:val="0"/>
              <w:autoSpaceDE w:val="0"/>
              <w:autoSpaceDN w:val="0"/>
              <w:spacing w:after="0" w:line="240" w:lineRule="auto"/>
              <w:ind w:right="3"/>
              <w:jc w:val="center"/>
              <w:rPr>
                <w:rFonts w:ascii="Times New Roman" w:eastAsia="Times New Roman" w:hAnsi="Times New Roman" w:cs="Times New Roman"/>
                <w:sz w:val="24"/>
                <w:szCs w:val="28"/>
                <w:shd w:val="clear" w:color="auto" w:fill="FFFFFF"/>
                <w:lang w:val="en-US" w:eastAsia="en-US"/>
              </w:rPr>
            </w:pPr>
            <w:r w:rsidRPr="00152A01">
              <w:rPr>
                <w:rFonts w:ascii="Times New Roman" w:hAnsi="Times New Roman" w:cs="Times New Roman"/>
                <w:sz w:val="24"/>
                <w:szCs w:val="28"/>
                <w:shd w:val="clear" w:color="auto" w:fill="FFFFFF"/>
                <w:lang w:val="en-US"/>
              </w:rPr>
              <w:t>τ</w:t>
            </w:r>
            <w:r w:rsidRPr="00152A01">
              <w:rPr>
                <w:rFonts w:ascii="Times New Roman" w:hAnsi="Times New Roman" w:cs="Times New Roman"/>
                <w:sz w:val="24"/>
                <w:szCs w:val="28"/>
                <w:shd w:val="clear" w:color="auto" w:fill="FFFFFF"/>
                <w:vertAlign w:val="subscript"/>
                <w:lang w:val="en-US"/>
              </w:rPr>
              <w:t>1</w:t>
            </w:r>
            <w:r w:rsidRPr="00152A01">
              <w:rPr>
                <w:rFonts w:ascii="Times New Roman" w:hAnsi="Times New Roman" w:cs="Times New Roman"/>
                <w:sz w:val="24"/>
                <w:szCs w:val="28"/>
                <w:shd w:val="clear" w:color="auto" w:fill="FFFFFF"/>
                <w:lang w:val="en-US"/>
              </w:rPr>
              <w:t>, μс</w:t>
            </w:r>
          </w:p>
        </w:tc>
        <w:tc>
          <w:tcPr>
            <w:tcW w:w="968" w:type="pct"/>
            <w:hideMark/>
          </w:tcPr>
          <w:p w:rsidR="00DC41D3" w:rsidRDefault="00152A01">
            <w:pPr>
              <w:widowControl w:val="0"/>
              <w:autoSpaceDE w:val="0"/>
              <w:autoSpaceDN w:val="0"/>
              <w:spacing w:after="0" w:line="240" w:lineRule="auto"/>
              <w:ind w:right="3"/>
              <w:jc w:val="center"/>
              <w:rPr>
                <w:rFonts w:ascii="Times New Roman" w:eastAsia="Times New Roman" w:hAnsi="Times New Roman" w:cs="Times New Roman"/>
                <w:sz w:val="24"/>
                <w:szCs w:val="28"/>
                <w:shd w:val="clear" w:color="auto" w:fill="FFFFFF"/>
                <w:lang w:val="en-US" w:eastAsia="en-US"/>
              </w:rPr>
            </w:pPr>
            <w:r w:rsidRPr="00152A01">
              <w:rPr>
                <w:rFonts w:ascii="Times New Roman" w:hAnsi="Times New Roman" w:cs="Times New Roman"/>
                <w:sz w:val="24"/>
                <w:szCs w:val="28"/>
                <w:shd w:val="clear" w:color="auto" w:fill="FFFFFF"/>
                <w:lang w:val="en-US"/>
              </w:rPr>
              <w:t>τ</w:t>
            </w:r>
            <w:r w:rsidRPr="00152A01">
              <w:rPr>
                <w:rFonts w:ascii="Times New Roman" w:hAnsi="Times New Roman" w:cs="Times New Roman"/>
                <w:sz w:val="24"/>
                <w:szCs w:val="28"/>
                <w:shd w:val="clear" w:color="auto" w:fill="FFFFFF"/>
                <w:vertAlign w:val="subscript"/>
                <w:lang w:val="en-US"/>
              </w:rPr>
              <w:t>2</w:t>
            </w:r>
            <w:r w:rsidRPr="00152A01">
              <w:rPr>
                <w:rFonts w:ascii="Times New Roman" w:hAnsi="Times New Roman" w:cs="Times New Roman"/>
                <w:sz w:val="24"/>
                <w:szCs w:val="28"/>
                <w:shd w:val="clear" w:color="auto" w:fill="FFFFFF"/>
                <w:lang w:val="en-US"/>
              </w:rPr>
              <w:t>, μс</w:t>
            </w:r>
          </w:p>
        </w:tc>
        <w:tc>
          <w:tcPr>
            <w:tcW w:w="1218" w:type="pct"/>
            <w:hideMark/>
          </w:tcPr>
          <w:p w:rsidR="00DC41D3" w:rsidRDefault="00152A01">
            <w:pPr>
              <w:widowControl w:val="0"/>
              <w:autoSpaceDE w:val="0"/>
              <w:autoSpaceDN w:val="0"/>
              <w:spacing w:after="0" w:line="240" w:lineRule="auto"/>
              <w:ind w:right="3"/>
              <w:jc w:val="center"/>
              <w:rPr>
                <w:rFonts w:ascii="Times New Roman" w:eastAsia="Times New Roman" w:hAnsi="Times New Roman" w:cs="Times New Roman"/>
                <w:sz w:val="24"/>
                <w:szCs w:val="28"/>
                <w:shd w:val="clear" w:color="auto" w:fill="FFFFFF"/>
                <w:lang w:val="en-US" w:eastAsia="en-US"/>
              </w:rPr>
            </w:pPr>
            <w:r w:rsidRPr="00152A01">
              <w:rPr>
                <w:rFonts w:ascii="Times New Roman" w:hAnsi="Times New Roman" w:cs="Times New Roman"/>
                <w:sz w:val="24"/>
                <w:szCs w:val="28"/>
                <w:shd w:val="clear" w:color="auto" w:fill="FFFFFF"/>
                <w:lang w:val="en-US"/>
              </w:rPr>
              <w:t>τ</w:t>
            </w:r>
            <w:r w:rsidRPr="00152A01">
              <w:rPr>
                <w:rFonts w:ascii="Times New Roman" w:hAnsi="Times New Roman" w:cs="Times New Roman"/>
                <w:sz w:val="24"/>
                <w:szCs w:val="28"/>
                <w:shd w:val="clear" w:color="auto" w:fill="FFFFFF"/>
                <w:vertAlign w:val="subscript"/>
                <w:lang w:val="en-US"/>
              </w:rPr>
              <w:t xml:space="preserve">Ph </w:t>
            </w:r>
            <w:r w:rsidRPr="00152A01">
              <w:rPr>
                <w:rFonts w:ascii="Times New Roman" w:hAnsi="Times New Roman" w:cs="Times New Roman"/>
                <w:sz w:val="24"/>
                <w:szCs w:val="28"/>
                <w:shd w:val="clear" w:color="auto" w:fill="FFFFFF"/>
                <w:lang w:val="en-US"/>
              </w:rPr>
              <w:t>, μс</w:t>
            </w:r>
          </w:p>
        </w:tc>
      </w:tr>
      <w:tr w:rsidR="00A80A42" w:rsidRPr="009A6FEA" w:rsidTr="00E760FA">
        <w:trPr>
          <w:jc w:val="center"/>
        </w:trPr>
        <w:tc>
          <w:tcPr>
            <w:tcW w:w="1846" w:type="pct"/>
            <w:hideMark/>
          </w:tcPr>
          <w:p w:rsidR="00DC41D3" w:rsidRDefault="00A80A42" w:rsidP="00986F88">
            <w:pPr>
              <w:widowControl w:val="0"/>
              <w:autoSpaceDE w:val="0"/>
              <w:autoSpaceDN w:val="0"/>
              <w:spacing w:after="0" w:line="240" w:lineRule="auto"/>
              <w:ind w:right="3"/>
              <w:jc w:val="center"/>
              <w:rPr>
                <w:rFonts w:ascii="Times New Roman" w:eastAsia="Times New Roman" w:hAnsi="Times New Roman" w:cs="Times New Roman"/>
                <w:sz w:val="24"/>
                <w:szCs w:val="28"/>
                <w:shd w:val="clear" w:color="auto" w:fill="FFFFFF"/>
                <w:lang w:val="en-US" w:eastAsia="en-US"/>
              </w:rPr>
            </w:pPr>
            <w:r w:rsidRPr="009A6FEA">
              <w:rPr>
                <w:rFonts w:ascii="Times New Roman" w:hAnsi="Times New Roman" w:cs="Times New Roman"/>
                <w:sz w:val="24"/>
                <w:szCs w:val="28"/>
                <w:shd w:val="clear" w:color="auto" w:fill="FFFFFF"/>
                <w:lang w:val="en-US"/>
              </w:rPr>
              <w:t>25</w:t>
            </w:r>
          </w:p>
        </w:tc>
        <w:tc>
          <w:tcPr>
            <w:tcW w:w="968" w:type="pct"/>
            <w:hideMark/>
          </w:tcPr>
          <w:p w:rsidR="00DC41D3" w:rsidRDefault="00A80A42" w:rsidP="00986F88">
            <w:pPr>
              <w:widowControl w:val="0"/>
              <w:autoSpaceDE w:val="0"/>
              <w:autoSpaceDN w:val="0"/>
              <w:spacing w:after="0" w:line="240" w:lineRule="auto"/>
              <w:ind w:right="3"/>
              <w:jc w:val="center"/>
              <w:rPr>
                <w:rFonts w:ascii="Times New Roman" w:eastAsia="Times New Roman" w:hAnsi="Times New Roman" w:cs="Times New Roman"/>
                <w:sz w:val="24"/>
                <w:szCs w:val="28"/>
                <w:shd w:val="clear" w:color="auto" w:fill="FFFFFF"/>
                <w:lang w:val="en-US" w:eastAsia="en-US"/>
              </w:rPr>
            </w:pPr>
            <w:r w:rsidRPr="009A6FEA">
              <w:rPr>
                <w:rFonts w:ascii="Times New Roman" w:hAnsi="Times New Roman" w:cs="Times New Roman"/>
                <w:sz w:val="24"/>
                <w:szCs w:val="28"/>
                <w:shd w:val="clear" w:color="auto" w:fill="FFFFFF"/>
                <w:lang w:val="en-US"/>
              </w:rPr>
              <w:t>25,0±3,0</w:t>
            </w:r>
          </w:p>
        </w:tc>
        <w:tc>
          <w:tcPr>
            <w:tcW w:w="968" w:type="pct"/>
            <w:hideMark/>
          </w:tcPr>
          <w:p w:rsidR="00DC41D3" w:rsidRDefault="00A80A42" w:rsidP="00986F88">
            <w:pPr>
              <w:widowControl w:val="0"/>
              <w:autoSpaceDE w:val="0"/>
              <w:autoSpaceDN w:val="0"/>
              <w:spacing w:after="0" w:line="240" w:lineRule="auto"/>
              <w:ind w:right="3"/>
              <w:jc w:val="center"/>
              <w:rPr>
                <w:rFonts w:ascii="Times New Roman" w:eastAsia="Times New Roman" w:hAnsi="Times New Roman" w:cs="Times New Roman"/>
                <w:sz w:val="24"/>
                <w:szCs w:val="28"/>
                <w:shd w:val="clear" w:color="auto" w:fill="FFFFFF"/>
                <w:lang w:val="en-US" w:eastAsia="en-US"/>
              </w:rPr>
            </w:pPr>
            <w:r w:rsidRPr="009A6FEA">
              <w:rPr>
                <w:rFonts w:ascii="Times New Roman" w:hAnsi="Times New Roman" w:cs="Times New Roman"/>
                <w:sz w:val="24"/>
                <w:szCs w:val="28"/>
                <w:shd w:val="clear" w:color="auto" w:fill="FFFFFF"/>
                <w:lang w:val="en-US"/>
              </w:rPr>
              <w:t>58,0±4,0</w:t>
            </w:r>
          </w:p>
        </w:tc>
        <w:tc>
          <w:tcPr>
            <w:tcW w:w="1218" w:type="pct"/>
            <w:hideMark/>
          </w:tcPr>
          <w:p w:rsidR="00DC41D3" w:rsidRDefault="00A80A42" w:rsidP="00986F88">
            <w:pPr>
              <w:widowControl w:val="0"/>
              <w:autoSpaceDE w:val="0"/>
              <w:autoSpaceDN w:val="0"/>
              <w:spacing w:after="0" w:line="240" w:lineRule="auto"/>
              <w:ind w:right="3"/>
              <w:jc w:val="center"/>
              <w:rPr>
                <w:rFonts w:ascii="Times New Roman" w:eastAsia="Times New Roman" w:hAnsi="Times New Roman" w:cs="Times New Roman"/>
                <w:sz w:val="24"/>
                <w:szCs w:val="28"/>
                <w:shd w:val="clear" w:color="auto" w:fill="FFFFFF"/>
                <w:lang w:val="en-US" w:eastAsia="en-US"/>
              </w:rPr>
            </w:pPr>
            <w:r w:rsidRPr="009A6FEA">
              <w:rPr>
                <w:rFonts w:ascii="Times New Roman" w:hAnsi="Times New Roman" w:cs="Times New Roman"/>
                <w:sz w:val="24"/>
                <w:szCs w:val="28"/>
                <w:shd w:val="clear" w:color="auto" w:fill="FFFFFF"/>
                <w:lang w:val="en-US"/>
              </w:rPr>
              <w:t>56,0±4,0</w:t>
            </w:r>
          </w:p>
        </w:tc>
      </w:tr>
      <w:tr w:rsidR="00A80A42" w:rsidRPr="009A6FEA" w:rsidTr="00E760FA">
        <w:trPr>
          <w:jc w:val="center"/>
        </w:trPr>
        <w:tc>
          <w:tcPr>
            <w:tcW w:w="1846" w:type="pct"/>
            <w:hideMark/>
          </w:tcPr>
          <w:p w:rsidR="00DC41D3" w:rsidRDefault="00A80A42" w:rsidP="00986F88">
            <w:pPr>
              <w:widowControl w:val="0"/>
              <w:autoSpaceDE w:val="0"/>
              <w:autoSpaceDN w:val="0"/>
              <w:spacing w:after="0" w:line="240" w:lineRule="auto"/>
              <w:ind w:right="3"/>
              <w:jc w:val="center"/>
              <w:rPr>
                <w:rFonts w:ascii="Times New Roman" w:eastAsia="Times New Roman" w:hAnsi="Times New Roman" w:cs="Times New Roman"/>
                <w:sz w:val="24"/>
                <w:szCs w:val="28"/>
                <w:shd w:val="clear" w:color="auto" w:fill="FFFFFF"/>
                <w:lang w:val="en-US" w:eastAsia="en-US"/>
              </w:rPr>
            </w:pPr>
            <w:r w:rsidRPr="009A6FEA">
              <w:rPr>
                <w:rFonts w:ascii="Times New Roman" w:hAnsi="Times New Roman" w:cs="Times New Roman"/>
                <w:sz w:val="24"/>
                <w:szCs w:val="28"/>
                <w:shd w:val="clear" w:color="auto" w:fill="FFFFFF"/>
                <w:lang w:val="en-US"/>
              </w:rPr>
              <w:t>50</w:t>
            </w:r>
          </w:p>
        </w:tc>
        <w:tc>
          <w:tcPr>
            <w:tcW w:w="968" w:type="pct"/>
            <w:hideMark/>
          </w:tcPr>
          <w:p w:rsidR="00DC41D3" w:rsidRDefault="00A80A42" w:rsidP="00986F88">
            <w:pPr>
              <w:widowControl w:val="0"/>
              <w:autoSpaceDE w:val="0"/>
              <w:autoSpaceDN w:val="0"/>
              <w:spacing w:after="0" w:line="240" w:lineRule="auto"/>
              <w:ind w:right="3"/>
              <w:jc w:val="center"/>
              <w:rPr>
                <w:rFonts w:ascii="Times New Roman" w:eastAsia="Times New Roman" w:hAnsi="Times New Roman" w:cs="Times New Roman"/>
                <w:sz w:val="24"/>
                <w:szCs w:val="28"/>
                <w:shd w:val="clear" w:color="auto" w:fill="FFFFFF"/>
                <w:lang w:val="en-US" w:eastAsia="en-US"/>
              </w:rPr>
            </w:pPr>
            <w:r w:rsidRPr="009A6FEA">
              <w:rPr>
                <w:rFonts w:ascii="Times New Roman" w:hAnsi="Times New Roman" w:cs="Times New Roman"/>
                <w:sz w:val="24"/>
                <w:szCs w:val="28"/>
                <w:shd w:val="clear" w:color="auto" w:fill="FFFFFF"/>
                <w:lang w:val="en-US"/>
              </w:rPr>
              <w:t>25,5±3,0</w:t>
            </w:r>
          </w:p>
        </w:tc>
        <w:tc>
          <w:tcPr>
            <w:tcW w:w="968" w:type="pct"/>
            <w:hideMark/>
          </w:tcPr>
          <w:p w:rsidR="00DC41D3" w:rsidRDefault="00A80A42" w:rsidP="00986F88">
            <w:pPr>
              <w:widowControl w:val="0"/>
              <w:autoSpaceDE w:val="0"/>
              <w:autoSpaceDN w:val="0"/>
              <w:spacing w:after="0" w:line="240" w:lineRule="auto"/>
              <w:ind w:right="3"/>
              <w:jc w:val="center"/>
              <w:rPr>
                <w:rFonts w:ascii="Times New Roman" w:eastAsia="Times New Roman" w:hAnsi="Times New Roman" w:cs="Times New Roman"/>
                <w:sz w:val="24"/>
                <w:szCs w:val="28"/>
                <w:shd w:val="clear" w:color="auto" w:fill="FFFFFF"/>
                <w:lang w:val="en-US" w:eastAsia="en-US"/>
              </w:rPr>
            </w:pPr>
            <w:r w:rsidRPr="009A6FEA">
              <w:rPr>
                <w:rFonts w:ascii="Times New Roman" w:hAnsi="Times New Roman" w:cs="Times New Roman"/>
                <w:sz w:val="24"/>
                <w:szCs w:val="28"/>
                <w:shd w:val="clear" w:color="auto" w:fill="FFFFFF"/>
                <w:lang w:val="en-US"/>
              </w:rPr>
              <w:t>56,0±4,0</w:t>
            </w:r>
          </w:p>
        </w:tc>
        <w:tc>
          <w:tcPr>
            <w:tcW w:w="1218" w:type="pct"/>
            <w:hideMark/>
          </w:tcPr>
          <w:p w:rsidR="00DC41D3" w:rsidRDefault="00A80A42" w:rsidP="00986F88">
            <w:pPr>
              <w:widowControl w:val="0"/>
              <w:autoSpaceDE w:val="0"/>
              <w:autoSpaceDN w:val="0"/>
              <w:spacing w:after="0" w:line="240" w:lineRule="auto"/>
              <w:ind w:right="3"/>
              <w:jc w:val="center"/>
              <w:rPr>
                <w:rFonts w:ascii="Times New Roman" w:eastAsia="Times New Roman" w:hAnsi="Times New Roman" w:cs="Times New Roman"/>
                <w:sz w:val="24"/>
                <w:szCs w:val="28"/>
                <w:shd w:val="clear" w:color="auto" w:fill="FFFFFF"/>
                <w:lang w:val="en-US" w:eastAsia="en-US"/>
              </w:rPr>
            </w:pPr>
            <w:r w:rsidRPr="009A6FEA">
              <w:rPr>
                <w:rFonts w:ascii="Times New Roman" w:hAnsi="Times New Roman" w:cs="Times New Roman"/>
                <w:sz w:val="24"/>
                <w:szCs w:val="28"/>
                <w:shd w:val="clear" w:color="auto" w:fill="FFFFFF"/>
                <w:lang w:val="en-US"/>
              </w:rPr>
              <w:t>56,0±4,0</w:t>
            </w:r>
          </w:p>
        </w:tc>
      </w:tr>
      <w:tr w:rsidR="00A80A42" w:rsidRPr="009A6FEA" w:rsidTr="00E760FA">
        <w:trPr>
          <w:jc w:val="center"/>
        </w:trPr>
        <w:tc>
          <w:tcPr>
            <w:tcW w:w="1846" w:type="pct"/>
            <w:hideMark/>
          </w:tcPr>
          <w:p w:rsidR="00DC41D3" w:rsidRDefault="00A80A42" w:rsidP="00986F88">
            <w:pPr>
              <w:widowControl w:val="0"/>
              <w:autoSpaceDE w:val="0"/>
              <w:autoSpaceDN w:val="0"/>
              <w:spacing w:after="0" w:line="240" w:lineRule="auto"/>
              <w:ind w:right="3"/>
              <w:jc w:val="center"/>
              <w:rPr>
                <w:rFonts w:ascii="Times New Roman" w:eastAsia="Times New Roman" w:hAnsi="Times New Roman" w:cs="Times New Roman"/>
                <w:sz w:val="24"/>
                <w:szCs w:val="28"/>
                <w:shd w:val="clear" w:color="auto" w:fill="FFFFFF"/>
                <w:lang w:val="en-US" w:eastAsia="en-US"/>
              </w:rPr>
            </w:pPr>
            <w:r w:rsidRPr="009A6FEA">
              <w:rPr>
                <w:rFonts w:ascii="Times New Roman" w:hAnsi="Times New Roman" w:cs="Times New Roman"/>
                <w:sz w:val="24"/>
                <w:szCs w:val="28"/>
                <w:shd w:val="clear" w:color="auto" w:fill="FFFFFF"/>
                <w:lang w:val="en-US"/>
              </w:rPr>
              <w:t>75</w:t>
            </w:r>
          </w:p>
        </w:tc>
        <w:tc>
          <w:tcPr>
            <w:tcW w:w="968" w:type="pct"/>
            <w:hideMark/>
          </w:tcPr>
          <w:p w:rsidR="00DC41D3" w:rsidRDefault="00A80A42" w:rsidP="00986F88">
            <w:pPr>
              <w:widowControl w:val="0"/>
              <w:autoSpaceDE w:val="0"/>
              <w:autoSpaceDN w:val="0"/>
              <w:spacing w:after="0" w:line="240" w:lineRule="auto"/>
              <w:ind w:right="3"/>
              <w:jc w:val="center"/>
              <w:rPr>
                <w:rFonts w:ascii="Times New Roman" w:eastAsia="Times New Roman" w:hAnsi="Times New Roman" w:cs="Times New Roman"/>
                <w:sz w:val="24"/>
                <w:szCs w:val="28"/>
                <w:shd w:val="clear" w:color="auto" w:fill="FFFFFF"/>
                <w:lang w:val="en-US" w:eastAsia="en-US"/>
              </w:rPr>
            </w:pPr>
            <w:r w:rsidRPr="009A6FEA">
              <w:rPr>
                <w:rFonts w:ascii="Times New Roman" w:hAnsi="Times New Roman" w:cs="Times New Roman"/>
                <w:sz w:val="24"/>
                <w:szCs w:val="28"/>
                <w:shd w:val="clear" w:color="auto" w:fill="FFFFFF"/>
                <w:lang w:val="en-US"/>
              </w:rPr>
              <w:t>26,5±3,0</w:t>
            </w:r>
          </w:p>
        </w:tc>
        <w:tc>
          <w:tcPr>
            <w:tcW w:w="968" w:type="pct"/>
            <w:hideMark/>
          </w:tcPr>
          <w:p w:rsidR="00DC41D3" w:rsidRDefault="00A80A42" w:rsidP="00986F88">
            <w:pPr>
              <w:widowControl w:val="0"/>
              <w:autoSpaceDE w:val="0"/>
              <w:autoSpaceDN w:val="0"/>
              <w:spacing w:after="0" w:line="240" w:lineRule="auto"/>
              <w:ind w:right="3"/>
              <w:jc w:val="center"/>
              <w:rPr>
                <w:rFonts w:ascii="Times New Roman" w:eastAsia="Times New Roman" w:hAnsi="Times New Roman" w:cs="Times New Roman"/>
                <w:sz w:val="24"/>
                <w:szCs w:val="28"/>
                <w:shd w:val="clear" w:color="auto" w:fill="FFFFFF"/>
                <w:lang w:val="en-US" w:eastAsia="en-US"/>
              </w:rPr>
            </w:pPr>
            <w:r w:rsidRPr="009A6FEA">
              <w:rPr>
                <w:rFonts w:ascii="Times New Roman" w:hAnsi="Times New Roman" w:cs="Times New Roman"/>
                <w:sz w:val="24"/>
                <w:szCs w:val="28"/>
                <w:shd w:val="clear" w:color="auto" w:fill="FFFFFF"/>
                <w:lang w:val="en-US"/>
              </w:rPr>
              <w:t>58,0±4,0</w:t>
            </w:r>
          </w:p>
        </w:tc>
        <w:tc>
          <w:tcPr>
            <w:tcW w:w="1218" w:type="pct"/>
            <w:hideMark/>
          </w:tcPr>
          <w:p w:rsidR="00DC41D3" w:rsidRDefault="00A80A42" w:rsidP="00986F88">
            <w:pPr>
              <w:widowControl w:val="0"/>
              <w:autoSpaceDE w:val="0"/>
              <w:autoSpaceDN w:val="0"/>
              <w:spacing w:after="0" w:line="240" w:lineRule="auto"/>
              <w:ind w:right="3"/>
              <w:jc w:val="center"/>
              <w:rPr>
                <w:rFonts w:ascii="Times New Roman" w:eastAsia="Times New Roman" w:hAnsi="Times New Roman" w:cs="Times New Roman"/>
                <w:sz w:val="24"/>
                <w:szCs w:val="28"/>
                <w:shd w:val="clear" w:color="auto" w:fill="FFFFFF"/>
                <w:lang w:val="en-US" w:eastAsia="en-US"/>
              </w:rPr>
            </w:pPr>
            <w:r w:rsidRPr="009A6FEA">
              <w:rPr>
                <w:rFonts w:ascii="Times New Roman" w:hAnsi="Times New Roman" w:cs="Times New Roman"/>
                <w:sz w:val="24"/>
                <w:szCs w:val="28"/>
                <w:shd w:val="clear" w:color="auto" w:fill="FFFFFF"/>
                <w:lang w:val="en-US"/>
              </w:rPr>
              <w:t>58,0±4,0</w:t>
            </w:r>
          </w:p>
        </w:tc>
      </w:tr>
    </w:tbl>
    <w:p w:rsidR="00DC41D3" w:rsidRDefault="00A80A42">
      <w:pPr>
        <w:spacing w:after="0" w:line="240" w:lineRule="auto"/>
        <w:ind w:right="3" w:firstLine="709"/>
        <w:jc w:val="both"/>
        <w:rPr>
          <w:rFonts w:ascii="Times New Roman" w:hAnsi="Times New Roman" w:cs="Times New Roman"/>
        </w:rPr>
      </w:pPr>
      <w:r w:rsidRPr="009A6FEA">
        <w:rPr>
          <w:rFonts w:ascii="Times New Roman" w:hAnsi="Times New Roman" w:cs="Times New Roman"/>
          <w:sz w:val="28"/>
          <w:szCs w:val="28"/>
        </w:rPr>
        <w:t>Схему процессов длительной люминесценции УТ можно представить следующим образом:</w:t>
      </w:r>
    </w:p>
    <w:p w:rsidR="00DC41D3" w:rsidRDefault="00DC41D3">
      <w:pPr>
        <w:spacing w:after="0" w:line="240" w:lineRule="auto"/>
        <w:ind w:right="3" w:firstLine="709"/>
        <w:jc w:val="both"/>
        <w:rPr>
          <w:rFonts w:ascii="Times New Roman" w:hAnsi="Times New Roman" w:cs="Times New Roman"/>
          <w:sz w:val="28"/>
          <w:szCs w:val="28"/>
        </w:rPr>
      </w:pPr>
    </w:p>
    <w:p w:rsidR="00DC41D3" w:rsidRDefault="00A80A42">
      <w:pPr>
        <w:pStyle w:val="af"/>
        <w:ind w:right="3" w:firstLine="709"/>
        <w:jc w:val="right"/>
        <w:rPr>
          <w:sz w:val="28"/>
          <w:szCs w:val="28"/>
        </w:rPr>
      </w:pPr>
      <w:r w:rsidRPr="009A6FEA">
        <w:rPr>
          <w:sz w:val="28"/>
          <w:szCs w:val="28"/>
        </w:rPr>
        <w:t xml:space="preserve">Т → </w:t>
      </w:r>
      <w:r w:rsidRPr="009A6FEA">
        <w:rPr>
          <w:sz w:val="28"/>
          <w:szCs w:val="28"/>
          <w:lang w:val="en-US"/>
        </w:rPr>
        <w:t>S</w:t>
      </w:r>
      <w:r w:rsidRPr="009A6FEA">
        <w:rPr>
          <w:sz w:val="28"/>
          <w:szCs w:val="28"/>
          <w:vertAlign w:val="subscript"/>
        </w:rPr>
        <w:t>0</w:t>
      </w:r>
      <w:r w:rsidRPr="009A6FEA">
        <w:rPr>
          <w:sz w:val="28"/>
          <w:szCs w:val="28"/>
        </w:rPr>
        <w:t xml:space="preserve"> + </w:t>
      </w:r>
      <w:r w:rsidRPr="009A6FEA">
        <w:rPr>
          <w:sz w:val="28"/>
          <w:szCs w:val="28"/>
          <w:lang w:val="en-US"/>
        </w:rPr>
        <w:t>h</w:t>
      </w:r>
      <w:r w:rsidRPr="009A6FEA">
        <w:rPr>
          <w:sz w:val="28"/>
          <w:szCs w:val="28"/>
        </w:rPr>
        <w:t>υ</w:t>
      </w:r>
      <w:r w:rsidRPr="009A6FEA">
        <w:rPr>
          <w:sz w:val="28"/>
          <w:szCs w:val="28"/>
          <w:vertAlign w:val="subscript"/>
          <w:lang w:val="en-US"/>
        </w:rPr>
        <w:t>Phos</w:t>
      </w:r>
      <w:r w:rsidRPr="009A6FEA">
        <w:rPr>
          <w:sz w:val="28"/>
          <w:szCs w:val="28"/>
        </w:rPr>
        <w:t>,</w:t>
      </w:r>
      <w:r w:rsidRPr="009A6FEA">
        <w:rPr>
          <w:sz w:val="28"/>
          <w:szCs w:val="28"/>
        </w:rPr>
        <w:tab/>
      </w:r>
      <w:r w:rsidRPr="009A6FEA">
        <w:rPr>
          <w:sz w:val="28"/>
          <w:szCs w:val="28"/>
        </w:rPr>
        <w:tab/>
      </w:r>
      <w:r w:rsidRPr="009A6FEA">
        <w:rPr>
          <w:sz w:val="28"/>
          <w:szCs w:val="28"/>
        </w:rPr>
        <w:tab/>
        <w:t>(фосфоресценция)</w:t>
      </w:r>
      <w:r w:rsidRPr="009A6FEA">
        <w:rPr>
          <w:sz w:val="28"/>
          <w:szCs w:val="28"/>
        </w:rPr>
        <w:tab/>
        <w:t>(</w:t>
      </w:r>
      <w:r w:rsidRPr="009A6FEA">
        <w:rPr>
          <w:sz w:val="28"/>
          <w:szCs w:val="28"/>
          <w:lang w:val="kk-KZ"/>
        </w:rPr>
        <w:t>4.</w:t>
      </w:r>
      <w:r w:rsidRPr="009A6FEA">
        <w:rPr>
          <w:sz w:val="28"/>
          <w:szCs w:val="28"/>
        </w:rPr>
        <w:t>1)</w:t>
      </w:r>
    </w:p>
    <w:p w:rsidR="00DC41D3" w:rsidRDefault="00DC41D3">
      <w:pPr>
        <w:pStyle w:val="af"/>
        <w:ind w:right="3" w:firstLine="709"/>
        <w:jc w:val="right"/>
        <w:rPr>
          <w:sz w:val="28"/>
          <w:szCs w:val="28"/>
        </w:rPr>
      </w:pPr>
    </w:p>
    <w:p w:rsidR="00DC41D3" w:rsidRPr="00DC41D3" w:rsidRDefault="00A80A42">
      <w:pPr>
        <w:pStyle w:val="af"/>
        <w:ind w:right="3" w:firstLine="709"/>
        <w:jc w:val="right"/>
        <w:rPr>
          <w:sz w:val="28"/>
          <w:szCs w:val="28"/>
        </w:rPr>
      </w:pPr>
      <w:r w:rsidRPr="009A6FEA">
        <w:rPr>
          <w:sz w:val="28"/>
          <w:szCs w:val="28"/>
        </w:rPr>
        <w:t>Т</w:t>
      </w:r>
      <w:r w:rsidR="000633BE" w:rsidRPr="00DC41D3">
        <w:rPr>
          <w:sz w:val="28"/>
          <w:szCs w:val="28"/>
        </w:rPr>
        <w:t xml:space="preserve"> + </w:t>
      </w:r>
      <w:r w:rsidRPr="009A6FEA">
        <w:rPr>
          <w:sz w:val="28"/>
          <w:szCs w:val="28"/>
        </w:rPr>
        <w:t>Т</w:t>
      </w:r>
      <w:r w:rsidR="000633BE" w:rsidRPr="00DC41D3">
        <w:rPr>
          <w:sz w:val="28"/>
          <w:szCs w:val="28"/>
        </w:rPr>
        <w:t xml:space="preserve"> → [</w:t>
      </w:r>
      <w:r w:rsidRPr="009A6FEA">
        <w:rPr>
          <w:sz w:val="28"/>
          <w:szCs w:val="28"/>
        </w:rPr>
        <w:t>Т</w:t>
      </w:r>
      <w:r w:rsidR="000633BE" w:rsidRPr="00DC41D3">
        <w:rPr>
          <w:sz w:val="28"/>
          <w:szCs w:val="28"/>
        </w:rPr>
        <w:t>…</w:t>
      </w:r>
      <w:r w:rsidRPr="009A6FEA">
        <w:rPr>
          <w:sz w:val="28"/>
          <w:szCs w:val="28"/>
        </w:rPr>
        <w:t>Т</w:t>
      </w:r>
      <w:r w:rsidR="000633BE" w:rsidRPr="00DC41D3">
        <w:rPr>
          <w:sz w:val="28"/>
          <w:szCs w:val="28"/>
        </w:rPr>
        <w:t xml:space="preserve">] → </w:t>
      </w:r>
      <w:r w:rsidRPr="009A6FEA">
        <w:rPr>
          <w:sz w:val="28"/>
          <w:szCs w:val="28"/>
          <w:lang w:val="en-US"/>
        </w:rPr>
        <w:t>S</w:t>
      </w:r>
      <w:r w:rsidR="000633BE" w:rsidRPr="00DC41D3">
        <w:rPr>
          <w:sz w:val="28"/>
          <w:szCs w:val="28"/>
          <w:vertAlign w:val="subscript"/>
        </w:rPr>
        <w:t>1</w:t>
      </w:r>
      <w:r w:rsidR="000633BE" w:rsidRPr="00DC41D3">
        <w:rPr>
          <w:sz w:val="28"/>
          <w:szCs w:val="28"/>
        </w:rPr>
        <w:t xml:space="preserve"> + </w:t>
      </w:r>
      <w:r w:rsidRPr="009A6FEA">
        <w:rPr>
          <w:sz w:val="28"/>
          <w:szCs w:val="28"/>
          <w:lang w:val="en-US"/>
        </w:rPr>
        <w:t>S</w:t>
      </w:r>
      <w:r w:rsidR="000633BE" w:rsidRPr="00DC41D3">
        <w:rPr>
          <w:sz w:val="28"/>
          <w:szCs w:val="28"/>
          <w:vertAlign w:val="subscript"/>
        </w:rPr>
        <w:t>0</w:t>
      </w:r>
      <w:r w:rsidR="000633BE" w:rsidRPr="00DC41D3">
        <w:rPr>
          <w:sz w:val="28"/>
          <w:szCs w:val="28"/>
        </w:rPr>
        <w:t xml:space="preserve"> → 2</w:t>
      </w:r>
      <w:r w:rsidRPr="009A6FEA">
        <w:rPr>
          <w:sz w:val="28"/>
          <w:szCs w:val="28"/>
          <w:lang w:val="en-US"/>
        </w:rPr>
        <w:t>S</w:t>
      </w:r>
      <w:r w:rsidR="000633BE" w:rsidRPr="00DC41D3">
        <w:rPr>
          <w:sz w:val="28"/>
          <w:szCs w:val="28"/>
          <w:vertAlign w:val="subscript"/>
        </w:rPr>
        <w:t>0</w:t>
      </w:r>
      <w:r w:rsidR="000633BE" w:rsidRPr="00DC41D3">
        <w:rPr>
          <w:sz w:val="28"/>
          <w:szCs w:val="28"/>
        </w:rPr>
        <w:t xml:space="preserve"> + </w:t>
      </w:r>
      <w:r w:rsidRPr="009A6FEA">
        <w:rPr>
          <w:sz w:val="28"/>
          <w:szCs w:val="28"/>
          <w:lang w:val="en-US"/>
        </w:rPr>
        <w:t>h</w:t>
      </w:r>
      <w:r w:rsidRPr="009A6FEA">
        <w:rPr>
          <w:sz w:val="28"/>
          <w:szCs w:val="28"/>
        </w:rPr>
        <w:t>υ</w:t>
      </w:r>
      <w:r w:rsidRPr="009A6FEA">
        <w:rPr>
          <w:sz w:val="28"/>
          <w:szCs w:val="28"/>
          <w:vertAlign w:val="subscript"/>
          <w:lang w:val="en-US"/>
        </w:rPr>
        <w:t>ADF</w:t>
      </w:r>
      <w:r w:rsidR="000633BE" w:rsidRPr="00DC41D3">
        <w:rPr>
          <w:sz w:val="28"/>
          <w:szCs w:val="28"/>
        </w:rPr>
        <w:t xml:space="preserve">, </w:t>
      </w:r>
      <w:r w:rsidR="000633BE" w:rsidRPr="00DC41D3">
        <w:rPr>
          <w:sz w:val="28"/>
          <w:szCs w:val="28"/>
        </w:rPr>
        <w:tab/>
      </w:r>
      <w:r w:rsidR="000633BE" w:rsidRPr="00DC41D3">
        <w:rPr>
          <w:sz w:val="28"/>
          <w:szCs w:val="28"/>
        </w:rPr>
        <w:tab/>
        <w:t>(</w:t>
      </w:r>
      <w:r w:rsidRPr="009A6FEA">
        <w:rPr>
          <w:sz w:val="28"/>
          <w:szCs w:val="28"/>
        </w:rPr>
        <w:t>ТТА</w:t>
      </w:r>
      <w:r w:rsidR="000633BE" w:rsidRPr="00DC41D3">
        <w:rPr>
          <w:sz w:val="28"/>
          <w:szCs w:val="28"/>
        </w:rPr>
        <w:t>)</w:t>
      </w:r>
      <w:r w:rsidR="000633BE" w:rsidRPr="00DC41D3">
        <w:rPr>
          <w:sz w:val="28"/>
          <w:szCs w:val="28"/>
        </w:rPr>
        <w:tab/>
        <w:t>(4</w:t>
      </w:r>
      <w:r w:rsidRPr="009A6FEA">
        <w:rPr>
          <w:sz w:val="28"/>
          <w:szCs w:val="28"/>
          <w:lang w:val="kk-KZ"/>
        </w:rPr>
        <w:t>.2</w:t>
      </w:r>
      <w:r w:rsidR="000633BE" w:rsidRPr="00DC41D3">
        <w:rPr>
          <w:sz w:val="28"/>
          <w:szCs w:val="28"/>
        </w:rPr>
        <w:t>)</w:t>
      </w:r>
    </w:p>
    <w:p w:rsidR="00DC41D3" w:rsidRPr="00DC41D3" w:rsidRDefault="00DC41D3">
      <w:pPr>
        <w:pStyle w:val="af"/>
        <w:ind w:right="3" w:firstLine="709"/>
        <w:jc w:val="right"/>
        <w:rPr>
          <w:sz w:val="28"/>
          <w:szCs w:val="28"/>
        </w:rPr>
      </w:pPr>
    </w:p>
    <w:p w:rsidR="00DC41D3" w:rsidRDefault="00A80A42">
      <w:pPr>
        <w:pStyle w:val="af"/>
        <w:ind w:right="3" w:firstLine="709"/>
        <w:jc w:val="right"/>
        <w:rPr>
          <w:sz w:val="28"/>
          <w:szCs w:val="28"/>
          <w:lang w:val="en-US"/>
        </w:rPr>
      </w:pPr>
      <w:r w:rsidRPr="009A6FEA">
        <w:rPr>
          <w:sz w:val="28"/>
          <w:szCs w:val="28"/>
        </w:rPr>
        <w:t>Т</w:t>
      </w:r>
      <m:oMath>
        <m:r>
          <m:rPr>
            <m:sty m:val="p"/>
          </m:rPr>
          <w:rPr>
            <w:rFonts w:ascii="Cambria Math" w:hAnsi="Cambria Math"/>
            <w:sz w:val="28"/>
            <w:szCs w:val="28"/>
            <w:lang w:val="en-US"/>
          </w:rPr>
          <m:t>⇝</m:t>
        </m:r>
      </m:oMath>
      <w:r w:rsidRPr="009A6FEA">
        <w:rPr>
          <w:sz w:val="28"/>
          <w:szCs w:val="28"/>
          <w:lang w:val="en-US"/>
        </w:rPr>
        <w:t xml:space="preserve"> S</w:t>
      </w:r>
      <w:r w:rsidRPr="009A6FEA">
        <w:rPr>
          <w:sz w:val="28"/>
          <w:szCs w:val="28"/>
          <w:vertAlign w:val="subscript"/>
          <w:lang w:val="en-US"/>
        </w:rPr>
        <w:t>1</w:t>
      </w:r>
      <w:r w:rsidRPr="009A6FEA">
        <w:rPr>
          <w:sz w:val="28"/>
          <w:szCs w:val="28"/>
          <w:lang w:val="en-US"/>
        </w:rPr>
        <w:t xml:space="preserve"> → S</w:t>
      </w:r>
      <w:r w:rsidRPr="009A6FEA">
        <w:rPr>
          <w:sz w:val="28"/>
          <w:szCs w:val="28"/>
          <w:vertAlign w:val="subscript"/>
          <w:lang w:val="en-US"/>
        </w:rPr>
        <w:t>0</w:t>
      </w:r>
      <w:r w:rsidRPr="009A6FEA">
        <w:rPr>
          <w:sz w:val="28"/>
          <w:szCs w:val="28"/>
          <w:lang w:val="en-US"/>
        </w:rPr>
        <w:t xml:space="preserve"> + h</w:t>
      </w:r>
      <w:r w:rsidRPr="009A6FEA">
        <w:rPr>
          <w:sz w:val="28"/>
          <w:szCs w:val="28"/>
        </w:rPr>
        <w:t>υ</w:t>
      </w:r>
      <w:r w:rsidRPr="009A6FEA">
        <w:rPr>
          <w:sz w:val="28"/>
          <w:szCs w:val="28"/>
          <w:vertAlign w:val="subscript"/>
          <w:lang w:val="en-US"/>
        </w:rPr>
        <w:t>TADF</w:t>
      </w:r>
      <w:r w:rsidRPr="009A6FEA">
        <w:rPr>
          <w:sz w:val="28"/>
          <w:szCs w:val="28"/>
          <w:lang w:val="en-US"/>
        </w:rPr>
        <w:t xml:space="preserve">, </w:t>
      </w:r>
      <w:r w:rsidRPr="009A6FEA">
        <w:rPr>
          <w:sz w:val="28"/>
          <w:szCs w:val="28"/>
          <w:lang w:val="en-US"/>
        </w:rPr>
        <w:tab/>
      </w:r>
      <w:r w:rsidRPr="009A6FEA">
        <w:rPr>
          <w:sz w:val="28"/>
          <w:szCs w:val="28"/>
          <w:lang w:val="en-US"/>
        </w:rPr>
        <w:tab/>
      </w:r>
      <w:r w:rsidR="00D760D2" w:rsidRPr="009A6FEA">
        <w:rPr>
          <w:sz w:val="28"/>
          <w:szCs w:val="28"/>
          <w:lang w:val="en-US"/>
        </w:rPr>
        <w:tab/>
      </w:r>
      <w:r w:rsidRPr="009A6FEA">
        <w:rPr>
          <w:sz w:val="28"/>
          <w:szCs w:val="28"/>
          <w:lang w:val="en-US"/>
        </w:rPr>
        <w:tab/>
        <w:t>(TADF)</w:t>
      </w:r>
      <w:r w:rsidRPr="009A6FEA">
        <w:rPr>
          <w:sz w:val="28"/>
          <w:szCs w:val="28"/>
          <w:lang w:val="en-US"/>
        </w:rPr>
        <w:tab/>
        <w:t>(</w:t>
      </w:r>
      <w:r w:rsidRPr="009A6FEA">
        <w:rPr>
          <w:sz w:val="28"/>
          <w:szCs w:val="28"/>
          <w:lang w:val="kk-KZ"/>
        </w:rPr>
        <w:t>4.</w:t>
      </w:r>
      <w:r w:rsidRPr="009A6FEA">
        <w:rPr>
          <w:sz w:val="28"/>
          <w:szCs w:val="28"/>
          <w:lang w:val="en-US"/>
        </w:rPr>
        <w:t>3)</w:t>
      </w:r>
    </w:p>
    <w:p w:rsidR="00DC41D3" w:rsidRDefault="00DC41D3">
      <w:pPr>
        <w:pStyle w:val="af"/>
        <w:ind w:right="3" w:firstLine="709"/>
        <w:rPr>
          <w:sz w:val="28"/>
          <w:szCs w:val="28"/>
          <w:lang w:val="en-US"/>
        </w:rPr>
      </w:pPr>
    </w:p>
    <w:p w:rsidR="00DC41D3" w:rsidRDefault="00A80A42">
      <w:pPr>
        <w:pStyle w:val="af"/>
        <w:ind w:right="3" w:firstLine="0"/>
        <w:rPr>
          <w:sz w:val="28"/>
          <w:szCs w:val="28"/>
        </w:rPr>
      </w:pPr>
      <w:r w:rsidRPr="009A6FEA">
        <w:rPr>
          <w:sz w:val="28"/>
          <w:szCs w:val="28"/>
        </w:rPr>
        <w:t xml:space="preserve">где </w:t>
      </w:r>
      <w:r w:rsidRPr="009A6FEA">
        <w:rPr>
          <w:sz w:val="28"/>
          <w:szCs w:val="28"/>
          <w:lang w:val="en-US"/>
        </w:rPr>
        <w:t>S</w:t>
      </w:r>
      <w:r w:rsidRPr="009A6FEA">
        <w:rPr>
          <w:sz w:val="28"/>
          <w:szCs w:val="28"/>
          <w:vertAlign w:val="subscript"/>
        </w:rPr>
        <w:t>0</w:t>
      </w:r>
      <w:r w:rsidRPr="009A6FEA">
        <w:rPr>
          <w:sz w:val="28"/>
          <w:szCs w:val="28"/>
        </w:rPr>
        <w:t xml:space="preserve">, </w:t>
      </w:r>
      <w:r w:rsidRPr="009A6FEA">
        <w:rPr>
          <w:sz w:val="28"/>
          <w:szCs w:val="28"/>
          <w:lang w:val="en-US"/>
        </w:rPr>
        <w:t>S</w:t>
      </w:r>
      <w:r w:rsidRPr="009A6FEA">
        <w:rPr>
          <w:sz w:val="28"/>
          <w:szCs w:val="28"/>
          <w:vertAlign w:val="subscript"/>
        </w:rPr>
        <w:t>1</w:t>
      </w:r>
      <w:r w:rsidRPr="009A6FEA">
        <w:rPr>
          <w:sz w:val="28"/>
          <w:szCs w:val="28"/>
        </w:rPr>
        <w:t xml:space="preserve">, Т – синглетные и триплетные электронные состояния УТ. </w:t>
      </w:r>
    </w:p>
    <w:p w:rsidR="00986F88" w:rsidRDefault="00986F88" w:rsidP="00986F88">
      <w:pPr>
        <w:pStyle w:val="af"/>
        <w:ind w:right="3" w:firstLine="709"/>
        <w:rPr>
          <w:sz w:val="28"/>
          <w:szCs w:val="28"/>
        </w:rPr>
      </w:pPr>
      <w:r w:rsidRPr="00986F88">
        <w:rPr>
          <w:sz w:val="28"/>
          <w:szCs w:val="28"/>
        </w:rPr>
        <w:t>В соответствии с рисунком 4.3, для подтверждения природы наблюдаемых полос длительной люминесценции измерены зависимости их интенсивностей от интенсивности возбуждающего света.</w:t>
      </w:r>
    </w:p>
    <w:p w:rsidR="00DC41D3" w:rsidRDefault="00DC41D3">
      <w:pPr>
        <w:pStyle w:val="af"/>
        <w:ind w:right="3" w:firstLine="709"/>
        <w:rPr>
          <w:sz w:val="28"/>
          <w:szCs w:val="28"/>
        </w:rPr>
      </w:pPr>
    </w:p>
    <w:p w:rsidR="00DC41D3" w:rsidRDefault="002641A7">
      <w:pPr>
        <w:pStyle w:val="af"/>
        <w:ind w:right="3" w:firstLine="0"/>
        <w:jc w:val="center"/>
        <w:rPr>
          <w:noProof/>
          <w:sz w:val="28"/>
          <w:szCs w:val="28"/>
        </w:rPr>
      </w:pPr>
      <w:r w:rsidRPr="00D35D7A">
        <w:rPr>
          <w:noProof/>
          <w:sz w:val="28"/>
          <w:szCs w:val="28"/>
        </w:rPr>
        <w:drawing>
          <wp:inline distT="0" distB="0" distL="0" distR="0">
            <wp:extent cx="3626657" cy="2920621"/>
            <wp:effectExtent l="19050" t="0" r="0" b="0"/>
            <wp:docPr id="34"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629204" cy="2922672"/>
                    </a:xfrm>
                    <a:prstGeom prst="rect">
                      <a:avLst/>
                    </a:prstGeom>
                    <a:noFill/>
                    <a:ln>
                      <a:noFill/>
                    </a:ln>
                  </pic:spPr>
                </pic:pic>
              </a:graphicData>
            </a:graphic>
          </wp:inline>
        </w:drawing>
      </w:r>
    </w:p>
    <w:p w:rsidR="00DC41D3" w:rsidRDefault="00DC41D3">
      <w:pPr>
        <w:pStyle w:val="af"/>
        <w:ind w:right="3" w:firstLine="709"/>
        <w:jc w:val="center"/>
        <w:rPr>
          <w:sz w:val="16"/>
          <w:szCs w:val="16"/>
          <w:lang w:val="kk-KZ"/>
        </w:rPr>
      </w:pPr>
    </w:p>
    <w:p w:rsidR="00DC41D3" w:rsidRDefault="00A80A42">
      <w:pPr>
        <w:pStyle w:val="af"/>
        <w:ind w:right="3" w:firstLine="0"/>
        <w:jc w:val="center"/>
        <w:rPr>
          <w:sz w:val="28"/>
          <w:szCs w:val="28"/>
        </w:rPr>
      </w:pPr>
      <w:r w:rsidRPr="009A6FEA">
        <w:rPr>
          <w:sz w:val="28"/>
          <w:szCs w:val="28"/>
        </w:rPr>
        <w:t>Рисунок 4.</w:t>
      </w:r>
      <w:r w:rsidR="00FD1E87" w:rsidRPr="009A6FEA">
        <w:rPr>
          <w:sz w:val="28"/>
          <w:szCs w:val="28"/>
        </w:rPr>
        <w:t>3</w:t>
      </w:r>
      <w:r w:rsidRPr="009A6FEA">
        <w:rPr>
          <w:sz w:val="28"/>
          <w:szCs w:val="28"/>
          <w:lang w:val="kk-KZ"/>
        </w:rPr>
        <w:t xml:space="preserve"> –</w:t>
      </w:r>
      <w:r w:rsidRPr="009A6FEA">
        <w:rPr>
          <w:sz w:val="28"/>
          <w:szCs w:val="28"/>
        </w:rPr>
        <w:t xml:space="preserve"> Зависимость интенсивности ЗФ (λ</w:t>
      </w:r>
      <w:r w:rsidRPr="009A6FEA">
        <w:rPr>
          <w:sz w:val="28"/>
          <w:szCs w:val="28"/>
          <w:vertAlign w:val="subscript"/>
        </w:rPr>
        <w:t>reg</w:t>
      </w:r>
      <w:r w:rsidRPr="009A6FEA">
        <w:rPr>
          <w:sz w:val="28"/>
          <w:szCs w:val="28"/>
        </w:rPr>
        <w:t>=430 нм) при регистрации на τ</w:t>
      </w:r>
      <w:r w:rsidRPr="009A6FEA">
        <w:rPr>
          <w:sz w:val="28"/>
          <w:szCs w:val="28"/>
          <w:vertAlign w:val="subscript"/>
        </w:rPr>
        <w:t>1</w:t>
      </w:r>
      <w:r w:rsidRPr="009A6FEA">
        <w:rPr>
          <w:sz w:val="28"/>
          <w:szCs w:val="28"/>
        </w:rPr>
        <w:t xml:space="preserve"> (t</w:t>
      </w:r>
      <w:r w:rsidRPr="009A6FEA">
        <w:rPr>
          <w:sz w:val="28"/>
          <w:szCs w:val="28"/>
          <w:vertAlign w:val="subscript"/>
          <w:lang w:val="en-US"/>
        </w:rPr>
        <w:t>reg</w:t>
      </w:r>
      <w:r w:rsidRPr="009A6FEA">
        <w:rPr>
          <w:sz w:val="28"/>
          <w:szCs w:val="28"/>
        </w:rPr>
        <w:t xml:space="preserve">=20 </w:t>
      </w:r>
      <w:r w:rsidR="00FD1E87" w:rsidRPr="009A6FEA">
        <w:rPr>
          <w:sz w:val="28"/>
          <w:szCs w:val="28"/>
        </w:rPr>
        <w:t>мк</w:t>
      </w:r>
      <w:r w:rsidRPr="009A6FEA">
        <w:rPr>
          <w:sz w:val="28"/>
          <w:szCs w:val="28"/>
        </w:rPr>
        <w:t>с) и τ</w:t>
      </w:r>
      <w:r w:rsidRPr="009A6FEA">
        <w:rPr>
          <w:sz w:val="28"/>
          <w:szCs w:val="28"/>
          <w:vertAlign w:val="subscript"/>
        </w:rPr>
        <w:t xml:space="preserve">2 </w:t>
      </w:r>
      <w:r w:rsidRPr="009A6FEA">
        <w:rPr>
          <w:sz w:val="28"/>
          <w:szCs w:val="28"/>
        </w:rPr>
        <w:t>(t</w:t>
      </w:r>
      <w:r w:rsidRPr="009A6FEA">
        <w:rPr>
          <w:sz w:val="28"/>
          <w:szCs w:val="28"/>
          <w:vertAlign w:val="subscript"/>
          <w:lang w:val="en-US"/>
        </w:rPr>
        <w:t>reg</w:t>
      </w:r>
      <w:r w:rsidRPr="009A6FEA">
        <w:rPr>
          <w:sz w:val="28"/>
          <w:szCs w:val="28"/>
        </w:rPr>
        <w:t xml:space="preserve">=100 </w:t>
      </w:r>
      <w:r w:rsidR="00FD1E87" w:rsidRPr="009A6FEA">
        <w:rPr>
          <w:sz w:val="28"/>
          <w:szCs w:val="28"/>
        </w:rPr>
        <w:t>мк</w:t>
      </w:r>
      <w:r w:rsidRPr="009A6FEA">
        <w:rPr>
          <w:sz w:val="28"/>
          <w:szCs w:val="28"/>
        </w:rPr>
        <w:t>с), а также фосфоресценции УТ (λ</w:t>
      </w:r>
      <w:r w:rsidRPr="009A6FEA">
        <w:rPr>
          <w:sz w:val="28"/>
          <w:szCs w:val="28"/>
          <w:vertAlign w:val="subscript"/>
        </w:rPr>
        <w:t>reg</w:t>
      </w:r>
      <w:r w:rsidRPr="009A6FEA">
        <w:rPr>
          <w:sz w:val="28"/>
          <w:szCs w:val="28"/>
        </w:rPr>
        <w:t>=560 нм) в дегазированном растворе 75 vol% от интенсивности возбуждающего света</w:t>
      </w:r>
    </w:p>
    <w:p w:rsidR="00DC41D3" w:rsidRDefault="00DC41D3">
      <w:pPr>
        <w:pStyle w:val="af"/>
        <w:ind w:right="3" w:firstLine="709"/>
        <w:jc w:val="center"/>
        <w:rPr>
          <w:sz w:val="16"/>
          <w:szCs w:val="16"/>
        </w:rPr>
      </w:pPr>
    </w:p>
    <w:p w:rsidR="00DC41D3" w:rsidRDefault="00152A01">
      <w:pPr>
        <w:pStyle w:val="af"/>
        <w:ind w:right="3" w:firstLine="709"/>
        <w:rPr>
          <w:noProof/>
          <w:sz w:val="24"/>
          <w:szCs w:val="24"/>
        </w:rPr>
      </w:pPr>
      <w:r w:rsidRPr="00152A01">
        <w:rPr>
          <w:sz w:val="24"/>
          <w:szCs w:val="24"/>
        </w:rPr>
        <w:t>Примечание – На вкладке: кинетика затухания ЗФ, в магнитном поле и без него</w:t>
      </w:r>
    </w:p>
    <w:p w:rsidR="00E760FA" w:rsidRPr="009A6FEA" w:rsidRDefault="00E760FA" w:rsidP="00E760FA">
      <w:pPr>
        <w:pStyle w:val="af"/>
        <w:ind w:right="3" w:firstLine="709"/>
        <w:rPr>
          <w:sz w:val="28"/>
          <w:szCs w:val="28"/>
        </w:rPr>
      </w:pPr>
    </w:p>
    <w:p w:rsidR="00DC41D3" w:rsidRDefault="00152A01">
      <w:pPr>
        <w:pStyle w:val="af"/>
        <w:ind w:right="3" w:firstLine="709"/>
        <w:rPr>
          <w:rStyle w:val="fontstyle01"/>
          <w:rFonts w:ascii="Times New Roman" w:hAnsi="Times New Roman"/>
          <w:color w:val="auto"/>
          <w:sz w:val="28"/>
          <w:szCs w:val="28"/>
        </w:rPr>
      </w:pPr>
      <w:r w:rsidRPr="00152A01">
        <w:rPr>
          <w:rFonts w:hint="eastAsia"/>
          <w:sz w:val="28"/>
          <w:szCs w:val="28"/>
        </w:rPr>
        <w:t>Интенсивность</w:t>
      </w:r>
      <w:r w:rsidR="00986F88">
        <w:rPr>
          <w:sz w:val="28"/>
          <w:szCs w:val="28"/>
        </w:rPr>
        <w:t xml:space="preserve"> </w:t>
      </w:r>
      <w:r w:rsidRPr="00152A01">
        <w:rPr>
          <w:rFonts w:hint="eastAsia"/>
          <w:sz w:val="28"/>
          <w:szCs w:val="28"/>
        </w:rPr>
        <w:t>свечения</w:t>
      </w:r>
      <w:r w:rsidR="00986F88">
        <w:rPr>
          <w:sz w:val="28"/>
          <w:szCs w:val="28"/>
        </w:rPr>
        <w:t xml:space="preserve"> </w:t>
      </w:r>
      <w:r w:rsidRPr="00152A01">
        <w:rPr>
          <w:rFonts w:hint="eastAsia"/>
          <w:sz w:val="28"/>
          <w:szCs w:val="28"/>
        </w:rPr>
        <w:t>на</w:t>
      </w:r>
      <w:r w:rsidR="00986F88">
        <w:rPr>
          <w:sz w:val="28"/>
          <w:szCs w:val="28"/>
        </w:rPr>
        <w:t xml:space="preserve"> </w:t>
      </w:r>
      <w:r w:rsidRPr="00152A01">
        <w:rPr>
          <w:rFonts w:hint="eastAsia"/>
          <w:sz w:val="28"/>
          <w:szCs w:val="28"/>
        </w:rPr>
        <w:t>λ</w:t>
      </w:r>
      <w:r w:rsidR="00A80A42" w:rsidRPr="009A6FEA">
        <w:rPr>
          <w:sz w:val="28"/>
          <w:szCs w:val="28"/>
          <w:vertAlign w:val="subscript"/>
          <w:lang w:val="en-US"/>
        </w:rPr>
        <w:t>reg</w:t>
      </w:r>
      <w:r w:rsidR="00A80A42" w:rsidRPr="009A6FEA">
        <w:rPr>
          <w:sz w:val="28"/>
          <w:szCs w:val="28"/>
        </w:rPr>
        <w:t>=560 нм линейно растет с увеличением интенсивности возбуждающего света, что характерно для фосфоресценции. При λ</w:t>
      </w:r>
      <w:r w:rsidR="00A80A42" w:rsidRPr="009A6FEA">
        <w:rPr>
          <w:sz w:val="28"/>
          <w:szCs w:val="28"/>
          <w:vertAlign w:val="subscript"/>
          <w:lang w:val="en-US"/>
        </w:rPr>
        <w:t>reg</w:t>
      </w:r>
      <w:r w:rsidR="00A80A42" w:rsidRPr="009A6FEA">
        <w:rPr>
          <w:sz w:val="28"/>
          <w:szCs w:val="28"/>
        </w:rPr>
        <w:t>=430 нм в начальной части кинетики затухания t</w:t>
      </w:r>
      <w:r w:rsidR="00A80A42" w:rsidRPr="009A6FEA">
        <w:rPr>
          <w:sz w:val="28"/>
          <w:szCs w:val="28"/>
          <w:vertAlign w:val="subscript"/>
          <w:lang w:val="en-US"/>
        </w:rPr>
        <w:t>reg</w:t>
      </w:r>
      <w:r w:rsidR="00A80A42" w:rsidRPr="009A6FEA">
        <w:rPr>
          <w:sz w:val="28"/>
          <w:szCs w:val="28"/>
        </w:rPr>
        <w:t xml:space="preserve">=20 </w:t>
      </w:r>
      <w:r w:rsidR="00FD1E87" w:rsidRPr="009A6FEA">
        <w:rPr>
          <w:sz w:val="28"/>
          <w:szCs w:val="28"/>
        </w:rPr>
        <w:t xml:space="preserve">мкс </w:t>
      </w:r>
      <w:r w:rsidR="00A80A42" w:rsidRPr="009A6FEA">
        <w:rPr>
          <w:sz w:val="28"/>
          <w:szCs w:val="28"/>
        </w:rPr>
        <w:t xml:space="preserve">зависимость интенсивности </w:t>
      </w:r>
      <w:r w:rsidR="00A80A42" w:rsidRPr="009A6FEA">
        <w:rPr>
          <w:sz w:val="28"/>
          <w:szCs w:val="28"/>
          <w:lang w:val="en-US"/>
        </w:rPr>
        <w:t>A</w:t>
      </w:r>
      <w:r w:rsidR="00A80A42" w:rsidRPr="009A6FEA">
        <w:rPr>
          <w:sz w:val="28"/>
          <w:szCs w:val="28"/>
        </w:rPr>
        <w:t xml:space="preserve">ЗФ является квадратичной, т.е. </w:t>
      </w:r>
      <w:r w:rsidR="00A80A42" w:rsidRPr="009A6FEA">
        <w:rPr>
          <w:sz w:val="28"/>
          <w:szCs w:val="28"/>
          <w:lang w:val="en-US"/>
        </w:rPr>
        <w:t>I</w:t>
      </w:r>
      <w:r w:rsidR="00A80A42" w:rsidRPr="009A6FEA">
        <w:rPr>
          <w:sz w:val="28"/>
          <w:szCs w:val="28"/>
          <w:vertAlign w:val="subscript"/>
          <w:lang w:val="en-US"/>
        </w:rPr>
        <w:t>DF</w:t>
      </w:r>
      <w:r w:rsidR="00A80A42" w:rsidRPr="009A6FEA">
        <w:rPr>
          <w:sz w:val="28"/>
          <w:szCs w:val="28"/>
        </w:rPr>
        <w:t>~</w:t>
      </w:r>
      <w:r w:rsidR="00A80A42" w:rsidRPr="009A6FEA">
        <w:rPr>
          <w:sz w:val="28"/>
          <w:szCs w:val="28"/>
          <w:lang w:val="en-US"/>
        </w:rPr>
        <w:t>I</w:t>
      </w:r>
      <w:r w:rsidR="00A80A42" w:rsidRPr="009A6FEA">
        <w:rPr>
          <w:sz w:val="28"/>
          <w:szCs w:val="28"/>
          <w:vertAlign w:val="superscript"/>
        </w:rPr>
        <w:t>2</w:t>
      </w:r>
      <w:r w:rsidR="00A80A42" w:rsidRPr="009A6FEA">
        <w:rPr>
          <w:sz w:val="28"/>
          <w:szCs w:val="28"/>
          <w:vertAlign w:val="subscript"/>
          <w:lang w:val="en-US"/>
        </w:rPr>
        <w:t>exc</w:t>
      </w:r>
      <w:r w:rsidR="00A80A42" w:rsidRPr="009A6FEA">
        <w:rPr>
          <w:sz w:val="28"/>
          <w:szCs w:val="28"/>
        </w:rPr>
        <w:t>. Это свидетельствует о том, что сигнал АЗФ обусловлен парной аннигиляцией триплетных УТ [</w:t>
      </w:r>
      <w:r w:rsidR="000010C5" w:rsidRPr="009A6FEA">
        <w:rPr>
          <w:sz w:val="28"/>
          <w:szCs w:val="28"/>
        </w:rPr>
        <w:t>201, 202</w:t>
      </w:r>
      <w:r w:rsidR="00A80A42" w:rsidRPr="009A6FEA">
        <w:rPr>
          <w:sz w:val="28"/>
          <w:szCs w:val="28"/>
        </w:rPr>
        <w:t>]. На долговременной части кинетики затухания ЗФ при t</w:t>
      </w:r>
      <w:r w:rsidR="00A80A42" w:rsidRPr="009A6FEA">
        <w:rPr>
          <w:sz w:val="28"/>
          <w:szCs w:val="28"/>
          <w:vertAlign w:val="subscript"/>
          <w:lang w:val="en-US"/>
        </w:rPr>
        <w:t>reg</w:t>
      </w:r>
      <w:r w:rsidR="00A80A42" w:rsidRPr="009A6FEA">
        <w:rPr>
          <w:sz w:val="28"/>
          <w:szCs w:val="28"/>
        </w:rPr>
        <w:t xml:space="preserve">=100 </w:t>
      </w:r>
      <w:r w:rsidR="00FD1E87" w:rsidRPr="009A6FEA">
        <w:rPr>
          <w:sz w:val="28"/>
          <w:szCs w:val="28"/>
        </w:rPr>
        <w:t xml:space="preserve">мкс </w:t>
      </w:r>
      <w:r w:rsidR="00A80A42" w:rsidRPr="009A6FEA">
        <w:rPr>
          <w:sz w:val="28"/>
          <w:szCs w:val="28"/>
        </w:rPr>
        <w:t xml:space="preserve">наблюдается линейная зависимость интенсивности свечения от интенсивности </w:t>
      </w:r>
      <w:r w:rsidR="006E1D08" w:rsidRPr="00A01A7C">
        <w:rPr>
          <w:sz w:val="28"/>
          <w:szCs w:val="28"/>
        </w:rPr>
        <w:t>возбуждения,</w:t>
      </w:r>
      <w:r w:rsidR="00A80A42" w:rsidRPr="00A01A7C">
        <w:rPr>
          <w:sz w:val="28"/>
          <w:szCs w:val="28"/>
        </w:rPr>
        <w:t xml:space="preserve"> как и в случае фосфоресценции.</w:t>
      </w:r>
    </w:p>
    <w:p w:rsidR="00DC41D3" w:rsidRDefault="00A80A42">
      <w:pPr>
        <w:pStyle w:val="af"/>
        <w:ind w:right="3" w:firstLine="709"/>
      </w:pPr>
      <w:r w:rsidRPr="00A01A7C">
        <w:rPr>
          <w:sz w:val="28"/>
          <w:szCs w:val="28"/>
        </w:rPr>
        <w:t>Кроме того, ТТА является магниточувствительным процессом [60</w:t>
      </w:r>
      <w:r w:rsidR="00152A01" w:rsidRPr="00152A01">
        <w:rPr>
          <w:sz w:val="28"/>
          <w:szCs w:val="28"/>
          <w:lang w:val="kk-KZ"/>
        </w:rPr>
        <w:t xml:space="preserve">, </w:t>
      </w:r>
      <w:r w:rsidR="00152A01" w:rsidRPr="00152A01">
        <w:rPr>
          <w:rFonts w:hint="eastAsia"/>
          <w:sz w:val="28"/>
          <w:szCs w:val="28"/>
          <w:lang w:val="kk-KZ"/>
        </w:rPr>
        <w:t>р</w:t>
      </w:r>
      <w:r w:rsidR="00152A01" w:rsidRPr="00152A01">
        <w:rPr>
          <w:sz w:val="28"/>
          <w:szCs w:val="28"/>
          <w:lang w:val="kk-KZ"/>
        </w:rPr>
        <w:t>. 453-459</w:t>
      </w:r>
      <w:r w:rsidRPr="00A01A7C">
        <w:rPr>
          <w:sz w:val="28"/>
          <w:szCs w:val="28"/>
        </w:rPr>
        <w:t>], что может быть оценено из изменения интенсивности свечения в магнитном поле (I</w:t>
      </w:r>
      <w:r w:rsidRPr="00A01A7C">
        <w:rPr>
          <w:sz w:val="28"/>
          <w:szCs w:val="28"/>
          <w:vertAlign w:val="subscript"/>
        </w:rPr>
        <w:t>В</w:t>
      </w:r>
      <w:r w:rsidRPr="00A01A7C">
        <w:rPr>
          <w:sz w:val="28"/>
          <w:szCs w:val="28"/>
        </w:rPr>
        <w:t>) и в отсутствие поля (</w:t>
      </w:r>
      <w:r w:rsidRPr="00A01A7C">
        <w:rPr>
          <w:sz w:val="28"/>
          <w:szCs w:val="28"/>
          <w:lang w:val="en-US"/>
        </w:rPr>
        <w:t>I</w:t>
      </w:r>
      <w:r w:rsidRPr="00A01A7C">
        <w:rPr>
          <w:sz w:val="28"/>
          <w:szCs w:val="28"/>
          <w:vertAlign w:val="subscript"/>
        </w:rPr>
        <w:t>0</w:t>
      </w:r>
      <w:r w:rsidRPr="00A01A7C">
        <w:rPr>
          <w:sz w:val="28"/>
          <w:szCs w:val="28"/>
        </w:rPr>
        <w:t>) по формуле</w:t>
      </w:r>
      <w:r w:rsidR="00286AD9" w:rsidRPr="00A01A7C">
        <w:rPr>
          <w:sz w:val="28"/>
          <w:szCs w:val="28"/>
        </w:rPr>
        <w:t xml:space="preserve"> (2.7)</w:t>
      </w:r>
      <w:r w:rsidR="00286AD9" w:rsidRPr="00A01A7C">
        <w:rPr>
          <w:sz w:val="28"/>
          <w:szCs w:val="28"/>
          <w:lang w:val="kk-KZ"/>
        </w:rPr>
        <w:t>приведенной во втором разделе.</w:t>
      </w:r>
    </w:p>
    <w:p w:rsidR="00DC41D3" w:rsidRDefault="00A80A42">
      <w:pPr>
        <w:pStyle w:val="af"/>
        <w:ind w:right="3" w:firstLine="709"/>
        <w:rPr>
          <w:sz w:val="28"/>
          <w:szCs w:val="28"/>
        </w:rPr>
      </w:pPr>
      <w:r w:rsidRPr="00A01A7C">
        <w:rPr>
          <w:sz w:val="28"/>
          <w:szCs w:val="28"/>
        </w:rPr>
        <w:t>Как показали результаты измерений (вкладка рис</w:t>
      </w:r>
      <w:r w:rsidR="00E760FA" w:rsidRPr="00A01A7C">
        <w:rPr>
          <w:sz w:val="28"/>
          <w:szCs w:val="28"/>
        </w:rPr>
        <w:t>унок</w:t>
      </w:r>
      <w:r w:rsidRPr="00A01A7C">
        <w:rPr>
          <w:sz w:val="28"/>
          <w:szCs w:val="28"/>
        </w:rPr>
        <w:t xml:space="preserve"> 4.2) интенсивность свечения на 430 нм в присутствии магнитного поля уменьшается. Величина магнитного эффекта </w:t>
      </w:r>
      <w:r w:rsidRPr="00A01A7C">
        <w:rPr>
          <w:iCs/>
          <w:sz w:val="28"/>
          <w:szCs w:val="28"/>
        </w:rPr>
        <w:t>g(</w:t>
      </w:r>
      <w:r w:rsidRPr="00A01A7C">
        <w:rPr>
          <w:iCs/>
          <w:sz w:val="28"/>
          <w:szCs w:val="28"/>
          <w:lang w:val="en-US"/>
        </w:rPr>
        <w:t>B</w:t>
      </w:r>
      <w:r w:rsidRPr="00A01A7C">
        <w:rPr>
          <w:iCs/>
          <w:sz w:val="28"/>
          <w:szCs w:val="28"/>
        </w:rPr>
        <w:t>)</w:t>
      </w:r>
      <w:r w:rsidRPr="00A01A7C">
        <w:rPr>
          <w:sz w:val="28"/>
          <w:szCs w:val="28"/>
        </w:rPr>
        <w:t>, оцененная по интенсивности сечения в максимуме, составляет ~ –33%. Уменьшение интенсивности АЗФ в магнитном поле характерно для жидких растворов и согласуются с теоретической моделью Аткинса и Эванса [</w:t>
      </w:r>
      <w:r w:rsidR="000010C5" w:rsidRPr="00A01A7C">
        <w:rPr>
          <w:sz w:val="28"/>
          <w:szCs w:val="28"/>
        </w:rPr>
        <w:t>187</w:t>
      </w:r>
      <w:r w:rsidR="00152A01" w:rsidRPr="00152A01">
        <w:rPr>
          <w:sz w:val="28"/>
          <w:szCs w:val="28"/>
          <w:lang w:val="kk-KZ"/>
        </w:rPr>
        <w:t xml:space="preserve">, </w:t>
      </w:r>
      <w:r w:rsidR="00152A01" w:rsidRPr="00152A01">
        <w:rPr>
          <w:rFonts w:hint="eastAsia"/>
          <w:sz w:val="28"/>
          <w:szCs w:val="28"/>
          <w:lang w:val="kk-KZ"/>
        </w:rPr>
        <w:t>р</w:t>
      </w:r>
      <w:r w:rsidR="00152A01" w:rsidRPr="00152A01">
        <w:rPr>
          <w:sz w:val="28"/>
          <w:szCs w:val="28"/>
          <w:lang w:val="kk-KZ"/>
        </w:rPr>
        <w:t>. 1-7</w:t>
      </w:r>
      <w:r w:rsidRPr="00A01A7C">
        <w:rPr>
          <w:sz w:val="28"/>
          <w:szCs w:val="28"/>
        </w:rPr>
        <w:t>]. Внешнее магнитное поле уменьшает скорость спиновой релаксации в отдельных триплетных частицах в период между их повторными столкновениями. На долговременном участке кинетики затухания ЗФ (t</w:t>
      </w:r>
      <w:r w:rsidRPr="00A01A7C">
        <w:rPr>
          <w:sz w:val="28"/>
          <w:szCs w:val="28"/>
          <w:vertAlign w:val="subscript"/>
        </w:rPr>
        <w:t>reg</w:t>
      </w:r>
      <w:r w:rsidRPr="00A01A7C">
        <w:rPr>
          <w:sz w:val="28"/>
          <w:szCs w:val="28"/>
        </w:rPr>
        <w:t xml:space="preserve">&gt;70 </w:t>
      </w:r>
      <w:r w:rsidR="00FD1E87" w:rsidRPr="00A01A7C">
        <w:rPr>
          <w:sz w:val="28"/>
          <w:szCs w:val="28"/>
        </w:rPr>
        <w:t>мкс</w:t>
      </w:r>
      <w:r w:rsidRPr="00A01A7C">
        <w:rPr>
          <w:sz w:val="28"/>
          <w:szCs w:val="28"/>
        </w:rPr>
        <w:t xml:space="preserve">) заметного магнитного эффекта не наблюдается. Это связано с </w:t>
      </w:r>
      <w:r w:rsidRPr="009A6FEA">
        <w:rPr>
          <w:sz w:val="28"/>
          <w:szCs w:val="28"/>
        </w:rPr>
        <w:t xml:space="preserve">тем, что в этом временном диапазоне основной вклад в кинетическую кривую дает TADF, на которую магнитное поле не воздействует. На интенсивность фосфоресценции при </w:t>
      </w:r>
      <w:r w:rsidRPr="009A6FEA">
        <w:rPr>
          <w:sz w:val="28"/>
          <w:szCs w:val="28"/>
          <w:lang w:val="en-US"/>
        </w:rPr>
        <w:t>λ</w:t>
      </w:r>
      <w:r w:rsidRPr="009A6FEA">
        <w:rPr>
          <w:sz w:val="28"/>
          <w:szCs w:val="28"/>
          <w:vertAlign w:val="subscript"/>
          <w:lang w:val="en-US"/>
        </w:rPr>
        <w:t>reg</w:t>
      </w:r>
      <w:r w:rsidRPr="009A6FEA">
        <w:rPr>
          <w:sz w:val="28"/>
          <w:szCs w:val="28"/>
        </w:rPr>
        <w:t>=560 нм магнитное поле не оказывает влияния. Полученные данные подтверждают сделанные выше предположение о том, что начальная часть кинетики ЗФ обусловлена процессом ТТА.</w:t>
      </w:r>
    </w:p>
    <w:p w:rsidR="00DC41D3" w:rsidRDefault="006067CE">
      <w:pPr>
        <w:pStyle w:val="af"/>
        <w:ind w:right="3" w:firstLine="709"/>
        <w:rPr>
          <w:sz w:val="28"/>
          <w:szCs w:val="28"/>
        </w:rPr>
      </w:pPr>
      <w:r w:rsidRPr="009A6FEA">
        <w:rPr>
          <w:sz w:val="28"/>
          <w:szCs w:val="28"/>
        </w:rPr>
        <w:t>Таким образом, полученные данные свидетельствуют о том, что при фотовозбуждения водно-спиртовых растворов УТ в результате синглет-триплетной интерконверсии происходит образование триплетов (Т), которые распадаются в результате прямого излучательного перехода – фосфоресценции (hυ</w:t>
      </w:r>
      <w:r w:rsidRPr="009A6FEA">
        <w:rPr>
          <w:sz w:val="28"/>
          <w:szCs w:val="28"/>
          <w:vertAlign w:val="subscript"/>
        </w:rPr>
        <w:t>Phos</w:t>
      </w:r>
      <w:r w:rsidRPr="009A6FEA">
        <w:rPr>
          <w:sz w:val="28"/>
          <w:szCs w:val="28"/>
        </w:rPr>
        <w:t>) и обратной интерконверсии из триплетного (Т) в возбужденное синглетное состояние (</w:t>
      </w:r>
      <w:r w:rsidRPr="009A6FEA">
        <w:rPr>
          <w:sz w:val="28"/>
          <w:szCs w:val="28"/>
          <w:lang w:val="en-US"/>
        </w:rPr>
        <w:t>S</w:t>
      </w:r>
      <w:r w:rsidRPr="009A6FEA">
        <w:rPr>
          <w:sz w:val="28"/>
          <w:szCs w:val="28"/>
          <w:vertAlign w:val="subscript"/>
        </w:rPr>
        <w:t>1</w:t>
      </w:r>
      <w:r w:rsidRPr="009A6FEA">
        <w:rPr>
          <w:sz w:val="28"/>
          <w:szCs w:val="28"/>
        </w:rPr>
        <w:t>) с последующим испусканием свечения (</w:t>
      </w:r>
      <w:r w:rsidRPr="009A6FEA">
        <w:rPr>
          <w:sz w:val="28"/>
          <w:szCs w:val="28"/>
          <w:lang w:val="en-US"/>
        </w:rPr>
        <w:t>h</w:t>
      </w:r>
      <w:r w:rsidRPr="009A6FEA">
        <w:rPr>
          <w:sz w:val="28"/>
          <w:szCs w:val="28"/>
        </w:rPr>
        <w:t>υ</w:t>
      </w:r>
      <w:r w:rsidRPr="009A6FEA">
        <w:rPr>
          <w:sz w:val="28"/>
          <w:szCs w:val="28"/>
          <w:vertAlign w:val="subscript"/>
          <w:lang w:val="en-US"/>
        </w:rPr>
        <w:t>TADF</w:t>
      </w:r>
      <w:r w:rsidRPr="009A6FEA">
        <w:rPr>
          <w:sz w:val="28"/>
          <w:szCs w:val="28"/>
        </w:rPr>
        <w:t>). Кроме того, за время жизни триплетного состояния УТ при диффузионном движении частиц происходит образование комплексов столкновения из двух триплетов УТ [Т…Т], которые распадаются с излучением фотона АЗФ (</w:t>
      </w:r>
      <w:r w:rsidRPr="009A6FEA">
        <w:rPr>
          <w:sz w:val="28"/>
          <w:szCs w:val="28"/>
          <w:lang w:val="en-US"/>
        </w:rPr>
        <w:t>h</w:t>
      </w:r>
      <w:r w:rsidRPr="009A6FEA">
        <w:rPr>
          <w:sz w:val="28"/>
          <w:szCs w:val="28"/>
        </w:rPr>
        <w:t>υ</w:t>
      </w:r>
      <w:r w:rsidRPr="009A6FEA">
        <w:rPr>
          <w:sz w:val="28"/>
          <w:szCs w:val="28"/>
          <w:vertAlign w:val="subscript"/>
          <w:lang w:val="en-US"/>
        </w:rPr>
        <w:t>ADF</w:t>
      </w:r>
      <w:r w:rsidRPr="009A6FEA">
        <w:rPr>
          <w:sz w:val="28"/>
          <w:szCs w:val="28"/>
        </w:rPr>
        <w:t>).</w:t>
      </w:r>
    </w:p>
    <w:p w:rsidR="00DC41D3" w:rsidRDefault="00A80A42">
      <w:pPr>
        <w:pStyle w:val="af"/>
        <w:ind w:right="3" w:firstLine="709"/>
        <w:rPr>
          <w:sz w:val="28"/>
          <w:szCs w:val="28"/>
        </w:rPr>
      </w:pPr>
      <w:r w:rsidRPr="009A6FEA">
        <w:rPr>
          <w:sz w:val="28"/>
          <w:szCs w:val="28"/>
        </w:rPr>
        <w:t xml:space="preserve">Поскольку интенсивности фосфоресценции и </w:t>
      </w:r>
      <w:r w:rsidRPr="009A6FEA">
        <w:rPr>
          <w:sz w:val="28"/>
          <w:szCs w:val="28"/>
          <w:lang w:val="en-US"/>
        </w:rPr>
        <w:t>TADF</w:t>
      </w:r>
      <w:r w:rsidRPr="009A6FEA">
        <w:rPr>
          <w:sz w:val="28"/>
          <w:szCs w:val="28"/>
        </w:rPr>
        <w:t xml:space="preserve"> пропорциональны концентрации триплетов, то они описываются экспоненциальным законом затухания с одинаковыми временами жизни (τ</w:t>
      </w:r>
      <w:r w:rsidRPr="009A6FEA">
        <w:rPr>
          <w:sz w:val="28"/>
          <w:szCs w:val="28"/>
          <w:vertAlign w:val="subscript"/>
        </w:rPr>
        <w:t>2</w:t>
      </w:r>
      <w:r w:rsidRPr="009A6FEA">
        <w:rPr>
          <w:sz w:val="28"/>
          <w:szCs w:val="28"/>
        </w:rPr>
        <w:t>=τ</w:t>
      </w:r>
      <w:r w:rsidRPr="009A6FEA">
        <w:rPr>
          <w:sz w:val="28"/>
          <w:szCs w:val="28"/>
          <w:vertAlign w:val="subscript"/>
          <w:lang w:val="en-US"/>
        </w:rPr>
        <w:t>Ph</w:t>
      </w:r>
      <m:oMath>
        <m:r>
          <m:rPr>
            <m:sty m:val="p"/>
          </m:rPr>
          <w:rPr>
            <w:rFonts w:ascii="Cambria Math" w:hAnsi="Cambria Math"/>
            <w:sz w:val="28"/>
            <w:szCs w:val="28"/>
          </w:rPr>
          <m:t>≈</m:t>
        </m:r>
      </m:oMath>
      <w:r w:rsidRPr="009A6FEA">
        <w:rPr>
          <w:sz w:val="28"/>
          <w:szCs w:val="28"/>
        </w:rPr>
        <w:t xml:space="preserve">58 </w:t>
      </w:r>
      <w:r w:rsidR="00E51749" w:rsidRPr="009A6FEA">
        <w:rPr>
          <w:sz w:val="28"/>
          <w:szCs w:val="28"/>
        </w:rPr>
        <w:t>мкс</w:t>
      </w:r>
      <w:r w:rsidRPr="009A6FEA">
        <w:rPr>
          <w:sz w:val="28"/>
          <w:szCs w:val="28"/>
        </w:rPr>
        <w:t>). Интенсивность АЗФ пропорциональна концентрации триплетов в квадрате. Поэтому она затухает с временем τ</w:t>
      </w:r>
      <w:r w:rsidRPr="009A6FEA">
        <w:rPr>
          <w:sz w:val="28"/>
          <w:szCs w:val="28"/>
          <w:vertAlign w:val="subscript"/>
        </w:rPr>
        <w:t xml:space="preserve">1 </w:t>
      </w:r>
      <w:r w:rsidRPr="009A6FEA">
        <w:rPr>
          <w:sz w:val="28"/>
          <w:szCs w:val="28"/>
        </w:rPr>
        <w:t>равным половине времени жизни фосфоресценции (табл</w:t>
      </w:r>
      <w:r w:rsidR="00E760FA">
        <w:rPr>
          <w:sz w:val="28"/>
          <w:szCs w:val="28"/>
        </w:rPr>
        <w:t>ица</w:t>
      </w:r>
      <w:r w:rsidRPr="009A6FEA">
        <w:rPr>
          <w:sz w:val="28"/>
          <w:szCs w:val="28"/>
        </w:rPr>
        <w:t xml:space="preserve"> 4.1).</w:t>
      </w:r>
    </w:p>
    <w:p w:rsidR="00DC41D3" w:rsidRDefault="00A80A42">
      <w:pPr>
        <w:pStyle w:val="af"/>
        <w:ind w:right="3" w:firstLine="709"/>
        <w:rPr>
          <w:sz w:val="28"/>
          <w:szCs w:val="28"/>
        </w:rPr>
      </w:pPr>
      <w:r w:rsidRPr="009A6FEA">
        <w:rPr>
          <w:sz w:val="28"/>
          <w:szCs w:val="28"/>
        </w:rPr>
        <w:t>Из рис</w:t>
      </w:r>
      <w:r w:rsidR="00E760FA">
        <w:rPr>
          <w:sz w:val="28"/>
          <w:szCs w:val="28"/>
        </w:rPr>
        <w:t>унка</w:t>
      </w:r>
      <w:r w:rsidRPr="009A6FEA">
        <w:rPr>
          <w:sz w:val="28"/>
          <w:szCs w:val="28"/>
        </w:rPr>
        <w:t xml:space="preserve"> 4.</w:t>
      </w:r>
      <w:r w:rsidR="00FD1E87" w:rsidRPr="009A6FEA">
        <w:rPr>
          <w:sz w:val="28"/>
          <w:szCs w:val="28"/>
        </w:rPr>
        <w:t>2</w:t>
      </w:r>
      <w:r w:rsidRPr="009A6FEA">
        <w:rPr>
          <w:sz w:val="28"/>
          <w:szCs w:val="28"/>
        </w:rPr>
        <w:t xml:space="preserve">б видно, что интенсивность как ЗФ, так и фосфоресценции в дегазированных растворах УТ увеличивается с ростом содержания этанола. При этом отношение интенсивности ЗФ к интенсивности фосфоресценции растет с содержанием этанола в растворе и составляет 1.9, 3.0 и 5.1 для 25, 50 и 75% соответственно. Такое увеличение интенсивности ЗФ, видимо, связано с тем, что в растворах с большим количеством воды эффективность аннигиляции триплетов УТ ниже из-за сольватации частиц молекулами воды. Сольватные оболочки из молекул воды не способствуют сближению углеродных частиц до расстояний обменного взаимодействия (1–2 Å). Поэтому интенсивность АЗФ уменьшается в преимущественно водных растворах. Падение интенсивности фосфоресценции по мере увеличения воды в растворах является </w:t>
      </w:r>
      <w:r w:rsidRPr="00A01A7C">
        <w:rPr>
          <w:sz w:val="28"/>
          <w:szCs w:val="28"/>
        </w:rPr>
        <w:t>общеизвестным фактом для УТ [</w:t>
      </w:r>
      <w:r w:rsidR="000010C5" w:rsidRPr="00A01A7C">
        <w:rPr>
          <w:sz w:val="28"/>
          <w:szCs w:val="28"/>
        </w:rPr>
        <w:t>187</w:t>
      </w:r>
      <w:r w:rsidR="00152A01" w:rsidRPr="00152A01">
        <w:rPr>
          <w:sz w:val="28"/>
          <w:szCs w:val="28"/>
          <w:lang w:val="kk-KZ"/>
        </w:rPr>
        <w:t xml:space="preserve">, </w:t>
      </w:r>
      <w:r w:rsidR="00152A01" w:rsidRPr="00152A01">
        <w:rPr>
          <w:rFonts w:hint="eastAsia"/>
          <w:sz w:val="28"/>
          <w:szCs w:val="28"/>
          <w:lang w:val="kk-KZ"/>
        </w:rPr>
        <w:t>р</w:t>
      </w:r>
      <w:r w:rsidR="00152A01" w:rsidRPr="00152A01">
        <w:rPr>
          <w:sz w:val="28"/>
          <w:szCs w:val="28"/>
          <w:lang w:val="kk-KZ"/>
        </w:rPr>
        <w:t>. 1-7</w:t>
      </w:r>
      <w:r w:rsidRPr="00A01A7C">
        <w:rPr>
          <w:sz w:val="28"/>
          <w:szCs w:val="28"/>
        </w:rPr>
        <w:t>], т.к. вода уменьшает их ригидизацию, тем самым увеличивая вероятность безызлучательной дезактивации возбужденных состояний УТ.</w:t>
      </w:r>
    </w:p>
    <w:p w:rsidR="00DC41D3" w:rsidRDefault="00DC41D3">
      <w:pPr>
        <w:spacing w:after="0" w:line="240" w:lineRule="auto"/>
        <w:ind w:right="3" w:firstLine="709"/>
        <w:jc w:val="both"/>
        <w:rPr>
          <w:rFonts w:ascii="Times New Roman" w:hAnsi="Times New Roman" w:cs="Times New Roman"/>
          <w:sz w:val="28"/>
          <w:szCs w:val="28"/>
        </w:rPr>
      </w:pPr>
    </w:p>
    <w:p w:rsidR="00DC41D3" w:rsidRDefault="00A80A42">
      <w:pPr>
        <w:spacing w:after="0" w:line="240" w:lineRule="auto"/>
        <w:ind w:right="3" w:firstLine="709"/>
        <w:jc w:val="both"/>
        <w:rPr>
          <w:rFonts w:ascii="Times New Roman" w:hAnsi="Times New Roman" w:cs="Times New Roman"/>
          <w:b/>
          <w:sz w:val="28"/>
          <w:szCs w:val="28"/>
        </w:rPr>
      </w:pPr>
      <w:r w:rsidRPr="00A01A7C">
        <w:rPr>
          <w:rFonts w:ascii="Times New Roman" w:hAnsi="Times New Roman" w:cs="Times New Roman"/>
          <w:b/>
          <w:sz w:val="28"/>
          <w:szCs w:val="28"/>
        </w:rPr>
        <w:t xml:space="preserve">4.2 Плазмон-усиленная люминесценция </w:t>
      </w:r>
      <w:r w:rsidR="00D572AF" w:rsidRPr="00A01A7C">
        <w:rPr>
          <w:rFonts w:ascii="Times New Roman" w:hAnsi="Times New Roman" w:cs="Times New Roman"/>
          <w:b/>
          <w:sz w:val="28"/>
          <w:szCs w:val="28"/>
        </w:rPr>
        <w:t>углеродных точек</w:t>
      </w:r>
    </w:p>
    <w:p w:rsidR="00DC41D3" w:rsidRDefault="00A80A42">
      <w:pPr>
        <w:spacing w:after="0" w:line="240" w:lineRule="auto"/>
        <w:ind w:right="3" w:firstLine="709"/>
        <w:jc w:val="both"/>
        <w:rPr>
          <w:rFonts w:ascii="Times New Roman" w:hAnsi="Times New Roman" w:cs="Times New Roman"/>
          <w:sz w:val="28"/>
          <w:szCs w:val="28"/>
        </w:rPr>
      </w:pPr>
      <w:r w:rsidRPr="00A01A7C">
        <w:rPr>
          <w:rFonts w:ascii="Times New Roman" w:hAnsi="Times New Roman" w:cs="Times New Roman"/>
          <w:sz w:val="28"/>
          <w:szCs w:val="28"/>
        </w:rPr>
        <w:t>Согласно работам [</w:t>
      </w:r>
      <w:r w:rsidR="000010C5" w:rsidRPr="00A01A7C">
        <w:rPr>
          <w:rFonts w:ascii="Times New Roman" w:hAnsi="Times New Roman" w:cs="Times New Roman"/>
          <w:sz w:val="28"/>
          <w:szCs w:val="28"/>
        </w:rPr>
        <w:t xml:space="preserve">186, </w:t>
      </w:r>
      <w:r w:rsidR="00152A01" w:rsidRPr="00152A01">
        <w:rPr>
          <w:rFonts w:ascii="Times New Roman" w:hAnsi="Times New Roman" w:cs="Times New Roman"/>
          <w:sz w:val="28"/>
          <w:szCs w:val="28"/>
          <w:lang w:val="kk-KZ"/>
        </w:rPr>
        <w:t xml:space="preserve">р. 8221-8226; </w:t>
      </w:r>
      <w:r w:rsidR="000010C5" w:rsidRPr="00A01A7C">
        <w:rPr>
          <w:rFonts w:ascii="Times New Roman" w:hAnsi="Times New Roman" w:cs="Times New Roman"/>
          <w:sz w:val="28"/>
          <w:szCs w:val="28"/>
        </w:rPr>
        <w:t>187</w:t>
      </w:r>
      <w:r w:rsidR="00152A01" w:rsidRPr="00152A01">
        <w:rPr>
          <w:rFonts w:ascii="Times New Roman" w:hAnsi="Times New Roman" w:cs="Times New Roman"/>
          <w:sz w:val="28"/>
          <w:szCs w:val="28"/>
          <w:lang w:val="kk-KZ"/>
        </w:rPr>
        <w:t>, р. 1-7</w:t>
      </w:r>
      <w:r w:rsidRPr="00A01A7C">
        <w:rPr>
          <w:rFonts w:ascii="Times New Roman" w:hAnsi="Times New Roman" w:cs="Times New Roman"/>
          <w:sz w:val="28"/>
          <w:szCs w:val="28"/>
        </w:rPr>
        <w:t xml:space="preserve">], эффективность фосфоресценции УТ зависит от свойств окружающей среды, поскольку их триплетные состояния весьма чувствительны к тушению. Для решения этой проблемы распространенным методом является встраивание УТ в жесткую матрицу для ограничения колебательных и вращательных движений люминесцентных групп, которые также защищают УТ от взаимодействия с центрами тушения, например с кислородом. </w:t>
      </w:r>
    </w:p>
    <w:p w:rsidR="00DC41D3" w:rsidRDefault="00A80A42">
      <w:pPr>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rPr>
        <w:t xml:space="preserve">В настоящей части работы изучены особенности генерации и дезактивации триплетных состояний УТ различного состава в твердых пленках. Для </w:t>
      </w:r>
      <w:r w:rsidRPr="009A6FEA">
        <w:rPr>
          <w:rFonts w:ascii="Times New Roman" w:hAnsi="Times New Roman" w:cs="Times New Roman"/>
          <w:sz w:val="28"/>
          <w:szCs w:val="28"/>
          <w:lang w:val="en-US"/>
        </w:rPr>
        <w:t>S</w:t>
      </w:r>
      <w:r w:rsidRPr="009A6FEA">
        <w:rPr>
          <w:rFonts w:ascii="Times New Roman" w:hAnsi="Times New Roman" w:cs="Times New Roman"/>
          <w:sz w:val="28"/>
          <w:szCs w:val="28"/>
        </w:rPr>
        <w:t>,</w:t>
      </w:r>
      <w:r w:rsidRPr="009A6FEA">
        <w:rPr>
          <w:rFonts w:ascii="Times New Roman" w:hAnsi="Times New Roman" w:cs="Times New Roman"/>
          <w:sz w:val="28"/>
          <w:szCs w:val="28"/>
          <w:lang w:val="en-US"/>
        </w:rPr>
        <w:t>N</w:t>
      </w:r>
      <w:r w:rsidRPr="009A6FEA">
        <w:rPr>
          <w:rFonts w:ascii="Times New Roman" w:hAnsi="Times New Roman" w:cs="Times New Roman"/>
          <w:sz w:val="28"/>
          <w:szCs w:val="28"/>
        </w:rPr>
        <w:t xml:space="preserve">-допированных УТ использованы диализированные растворы с различным соотношением ЛК и L-цистеина: 1:0, 1:0,5, 1:1 и 1:2. </w:t>
      </w:r>
    </w:p>
    <w:p w:rsidR="00986F88" w:rsidRDefault="00A80A42" w:rsidP="00986F88">
      <w:pPr>
        <w:pStyle w:val="Paragraph"/>
        <w:spacing w:before="0" w:line="240" w:lineRule="auto"/>
        <w:ind w:right="3" w:firstLine="709"/>
        <w:jc w:val="both"/>
        <w:rPr>
          <w:sz w:val="28"/>
          <w:szCs w:val="28"/>
          <w:lang w:val="kk-KZ"/>
        </w:rPr>
      </w:pPr>
      <w:r w:rsidRPr="00F329D0">
        <w:rPr>
          <w:sz w:val="28"/>
          <w:szCs w:val="28"/>
          <w:lang w:val="ru-RU"/>
        </w:rPr>
        <w:t xml:space="preserve">Для приготовления твердых пленок </w:t>
      </w:r>
      <w:r w:rsidRPr="009A6FEA">
        <w:rPr>
          <w:sz w:val="28"/>
          <w:szCs w:val="28"/>
          <w:lang w:val="kk-KZ"/>
        </w:rPr>
        <w:t xml:space="preserve">растворы УТ одинакового объема (500 </w:t>
      </w:r>
      <w:r w:rsidR="00F63272" w:rsidRPr="00F329D0">
        <w:rPr>
          <w:sz w:val="28"/>
          <w:szCs w:val="28"/>
          <w:lang w:val="ru-RU"/>
        </w:rPr>
        <w:t>мкл</w:t>
      </w:r>
      <w:r w:rsidRPr="00F329D0">
        <w:rPr>
          <w:sz w:val="28"/>
          <w:szCs w:val="28"/>
          <w:lang w:val="ru-RU"/>
        </w:rPr>
        <w:t>)</w:t>
      </w:r>
      <w:r w:rsidRPr="009A6FEA">
        <w:rPr>
          <w:sz w:val="28"/>
          <w:szCs w:val="28"/>
          <w:lang w:val="kk-KZ"/>
        </w:rPr>
        <w:t xml:space="preserve"> наносили методом </w:t>
      </w:r>
      <w:r w:rsidRPr="009A6FEA">
        <w:rPr>
          <w:sz w:val="28"/>
          <w:szCs w:val="28"/>
          <w:lang w:val="en-US"/>
        </w:rPr>
        <w:t>spin</w:t>
      </w:r>
      <w:r w:rsidRPr="00F329D0">
        <w:rPr>
          <w:sz w:val="28"/>
          <w:szCs w:val="28"/>
          <w:lang w:val="ru-RU"/>
        </w:rPr>
        <w:t>-</w:t>
      </w:r>
      <w:r w:rsidRPr="009A6FEA">
        <w:rPr>
          <w:sz w:val="28"/>
          <w:szCs w:val="28"/>
          <w:lang w:val="en-US"/>
        </w:rPr>
        <w:t>coating</w:t>
      </w:r>
      <w:r w:rsidRPr="00F329D0">
        <w:rPr>
          <w:sz w:val="28"/>
          <w:szCs w:val="28"/>
          <w:lang w:val="ru-RU"/>
        </w:rPr>
        <w:t xml:space="preserve"> при 1500 </w:t>
      </w:r>
      <w:r w:rsidR="00F63272" w:rsidRPr="00F329D0">
        <w:rPr>
          <w:sz w:val="28"/>
          <w:szCs w:val="28"/>
          <w:lang w:val="ru-RU"/>
        </w:rPr>
        <w:t xml:space="preserve">об/мин </w:t>
      </w:r>
      <w:r w:rsidRPr="009A6FEA">
        <w:rPr>
          <w:sz w:val="28"/>
          <w:szCs w:val="28"/>
          <w:lang w:val="kk-KZ"/>
        </w:rPr>
        <w:t xml:space="preserve">на </w:t>
      </w:r>
      <w:r w:rsidRPr="00F329D0">
        <w:rPr>
          <w:sz w:val="28"/>
          <w:szCs w:val="28"/>
          <w:lang w:val="ru-RU"/>
        </w:rPr>
        <w:t xml:space="preserve">кварцевые подложки и </w:t>
      </w:r>
      <w:r w:rsidRPr="009A6FEA">
        <w:rPr>
          <w:sz w:val="28"/>
          <w:szCs w:val="28"/>
          <w:lang w:val="kk-KZ"/>
        </w:rPr>
        <w:t>оставляли в сушильном шкафу при температуре 50</w:t>
      </w:r>
      <w:r w:rsidR="00152A01" w:rsidRPr="00152A01">
        <w:rPr>
          <w:sz w:val="28"/>
          <w:szCs w:val="28"/>
          <w:lang w:val="kk-KZ"/>
        </w:rPr>
        <w:t>°</w:t>
      </w:r>
      <w:r w:rsidRPr="009A6FEA">
        <w:rPr>
          <w:sz w:val="28"/>
          <w:szCs w:val="28"/>
          <w:lang w:val="kk-KZ"/>
        </w:rPr>
        <w:t xml:space="preserve">С до полного высыхания (24 часа). </w:t>
      </w:r>
    </w:p>
    <w:p w:rsidR="00986F88" w:rsidRPr="009A6FEA" w:rsidRDefault="00986F88" w:rsidP="00986F88">
      <w:pPr>
        <w:pStyle w:val="Paragraph"/>
        <w:spacing w:before="0" w:line="240" w:lineRule="auto"/>
        <w:ind w:right="3" w:firstLine="709"/>
        <w:jc w:val="both"/>
        <w:rPr>
          <w:sz w:val="28"/>
          <w:szCs w:val="28"/>
          <w:lang w:val="ru-RU"/>
        </w:rPr>
      </w:pPr>
      <w:r w:rsidRPr="009A6FEA">
        <w:rPr>
          <w:sz w:val="28"/>
          <w:szCs w:val="28"/>
          <w:lang w:val="ru-RU"/>
        </w:rPr>
        <w:t xml:space="preserve">На рисунке 4.4а представлены спектры поглощения пленок УТ. Для соотношения 1:0 спектр поглощения представляет собой спадающую кривую в УФ диапазоне без явно выраженных максимумов. В спектре поглощения допированных УТ проявляется полоса с максимумом на 360 нм, а также плечо около 240–250 нм. Длинноволновая полоса поглощения связана с π→π* </w:t>
      </w:r>
      <w:r w:rsidRPr="00A01A7C">
        <w:rPr>
          <w:sz w:val="28"/>
          <w:szCs w:val="28"/>
          <w:lang w:val="ru-RU"/>
        </w:rPr>
        <w:t>переходами в УТ, а поглощение на 200 нм и плечо на 250 нм – с n→σ* и n→π* переходами соответственно [19</w:t>
      </w:r>
      <w:r w:rsidRPr="00152A01">
        <w:rPr>
          <w:sz w:val="28"/>
          <w:szCs w:val="28"/>
          <w:lang w:val="ru-RU"/>
        </w:rPr>
        <w:t xml:space="preserve">, </w:t>
      </w:r>
      <w:r w:rsidRPr="00152A01">
        <w:rPr>
          <w:rFonts w:hint="eastAsia"/>
          <w:sz w:val="28"/>
          <w:szCs w:val="28"/>
          <w:lang w:val="ru-RU"/>
        </w:rPr>
        <w:t>р</w:t>
      </w:r>
      <w:r w:rsidRPr="00152A01">
        <w:rPr>
          <w:sz w:val="28"/>
          <w:szCs w:val="28"/>
          <w:lang w:val="ru-RU"/>
        </w:rPr>
        <w:t>. 1-4</w:t>
      </w:r>
      <w:r w:rsidRPr="00A01A7C">
        <w:rPr>
          <w:sz w:val="28"/>
          <w:szCs w:val="28"/>
          <w:lang w:val="ru-RU"/>
        </w:rPr>
        <w:t xml:space="preserve">]. Следует отметить, что, несмотря на одинаковый объем раствора для формирования твердых пленок, оптическая </w:t>
      </w:r>
      <w:r w:rsidRPr="009A6FEA">
        <w:rPr>
          <w:sz w:val="28"/>
          <w:szCs w:val="28"/>
          <w:lang w:val="ru-RU"/>
        </w:rPr>
        <w:t>плотность полосы около 360 нм увеличивается с ростом доли L-цистеина.</w:t>
      </w:r>
    </w:p>
    <w:p w:rsidR="00DC41D3" w:rsidRDefault="00DC41D3">
      <w:pPr>
        <w:spacing w:after="0" w:line="240" w:lineRule="auto"/>
        <w:ind w:right="3" w:firstLine="709"/>
        <w:jc w:val="both"/>
        <w:rPr>
          <w:rFonts w:ascii="Times New Roman" w:hAnsi="Times New Roman" w:cs="Times New Roman"/>
          <w:sz w:val="28"/>
          <w:szCs w:val="28"/>
        </w:rPr>
      </w:pPr>
    </w:p>
    <w:p w:rsidR="00DC41D3" w:rsidRDefault="00DC41D3">
      <w:pPr>
        <w:pStyle w:val="Newparagraph"/>
        <w:spacing w:line="240" w:lineRule="auto"/>
        <w:ind w:right="3" w:firstLine="709"/>
        <w:jc w:val="both"/>
        <w:rPr>
          <w:sz w:val="28"/>
          <w:szCs w:val="28"/>
          <w:lang w:val="ru-RU"/>
        </w:rPr>
      </w:pPr>
    </w:p>
    <w:tbl>
      <w:tblPr>
        <w:tblW w:w="5000" w:type="pct"/>
        <w:tblLook w:val="04A0" w:firstRow="1" w:lastRow="0" w:firstColumn="1" w:lastColumn="0" w:noHBand="0" w:noVBand="1"/>
      </w:tblPr>
      <w:tblGrid>
        <w:gridCol w:w="4815"/>
        <w:gridCol w:w="5043"/>
      </w:tblGrid>
      <w:tr w:rsidR="00A80A42" w:rsidRPr="009A6FEA" w:rsidTr="00A80A42">
        <w:tc>
          <w:tcPr>
            <w:tcW w:w="2442" w:type="pct"/>
            <w:hideMark/>
          </w:tcPr>
          <w:p w:rsidR="00DC41D3" w:rsidRDefault="000B1529">
            <w:pPr>
              <w:pStyle w:val="Newparagraph"/>
              <w:autoSpaceDE w:val="0"/>
              <w:autoSpaceDN w:val="0"/>
              <w:spacing w:line="240" w:lineRule="auto"/>
              <w:ind w:right="3" w:firstLine="0"/>
              <w:jc w:val="center"/>
              <w:rPr>
                <w:sz w:val="28"/>
                <w:szCs w:val="28"/>
                <w:lang w:val="ru-RU"/>
              </w:rPr>
            </w:pPr>
            <w:r w:rsidRPr="00D35D7A">
              <w:rPr>
                <w:noProof/>
                <w:sz w:val="28"/>
                <w:szCs w:val="28"/>
                <w:lang w:val="ru-RU" w:eastAsia="ru-RU"/>
              </w:rPr>
              <w:drawing>
                <wp:inline distT="0" distB="0" distL="0" distR="0">
                  <wp:extent cx="2560320" cy="1976303"/>
                  <wp:effectExtent l="0" t="0" r="0" b="5080"/>
                  <wp:docPr id="28" name="Рисунок 7" descr="D:\Seliverstova E\Science\publication\статьи\!GQD2\2023\APYA\Figs\fig 6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eliverstova E\Science\publication\статьи\!GQD2\2023\APYA\Figs\fig 6a.tif"/>
                          <pic:cNvPicPr>
                            <a:picLocks noChangeAspect="1" noChangeArrowheads="1"/>
                          </pic:cNvPicPr>
                        </pic:nvPicPr>
                        <pic:blipFill>
                          <a:blip r:embed="rId142" cstate="print"/>
                          <a:srcRect/>
                          <a:stretch>
                            <a:fillRect/>
                          </a:stretch>
                        </pic:blipFill>
                        <pic:spPr bwMode="auto">
                          <a:xfrm>
                            <a:off x="0" y="0"/>
                            <a:ext cx="2560312" cy="1976297"/>
                          </a:xfrm>
                          <a:prstGeom prst="rect">
                            <a:avLst/>
                          </a:prstGeom>
                          <a:noFill/>
                          <a:ln w="9525">
                            <a:noFill/>
                            <a:miter lim="800000"/>
                            <a:headEnd/>
                            <a:tailEnd/>
                          </a:ln>
                        </pic:spPr>
                      </pic:pic>
                    </a:graphicData>
                  </a:graphic>
                </wp:inline>
              </w:drawing>
            </w:r>
          </w:p>
        </w:tc>
        <w:tc>
          <w:tcPr>
            <w:tcW w:w="2558" w:type="pct"/>
            <w:hideMark/>
          </w:tcPr>
          <w:p w:rsidR="00DC41D3" w:rsidRDefault="000B1529">
            <w:pPr>
              <w:pStyle w:val="Newparagraph"/>
              <w:autoSpaceDE w:val="0"/>
              <w:autoSpaceDN w:val="0"/>
              <w:spacing w:line="240" w:lineRule="auto"/>
              <w:ind w:right="3" w:firstLine="0"/>
              <w:jc w:val="center"/>
              <w:rPr>
                <w:sz w:val="28"/>
                <w:szCs w:val="28"/>
                <w:lang w:val="ru-RU"/>
              </w:rPr>
            </w:pPr>
            <w:r w:rsidRPr="00D35D7A">
              <w:rPr>
                <w:noProof/>
                <w:sz w:val="28"/>
                <w:szCs w:val="28"/>
                <w:lang w:val="ru-RU" w:eastAsia="ru-RU"/>
              </w:rPr>
              <w:drawing>
                <wp:inline distT="0" distB="0" distL="0" distR="0">
                  <wp:extent cx="2715214" cy="1905953"/>
                  <wp:effectExtent l="0" t="0" r="9525" b="0"/>
                  <wp:docPr id="31" name="Рисунок 8" descr="D:\Seliverstova E\Science\publication\статьи\!GQD2\2023\APYA\Figs\fig 6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eliverstova E\Science\publication\статьи\!GQD2\2023\APYA\Figs\fig 6b.tif"/>
                          <pic:cNvPicPr>
                            <a:picLocks noChangeAspect="1" noChangeArrowheads="1"/>
                          </pic:cNvPicPr>
                        </pic:nvPicPr>
                        <pic:blipFill>
                          <a:blip r:embed="rId143" cstate="print"/>
                          <a:srcRect/>
                          <a:stretch>
                            <a:fillRect/>
                          </a:stretch>
                        </pic:blipFill>
                        <pic:spPr bwMode="auto">
                          <a:xfrm>
                            <a:off x="0" y="0"/>
                            <a:ext cx="2721711" cy="1910513"/>
                          </a:xfrm>
                          <a:prstGeom prst="rect">
                            <a:avLst/>
                          </a:prstGeom>
                          <a:noFill/>
                          <a:ln w="9525">
                            <a:noFill/>
                            <a:miter lim="800000"/>
                            <a:headEnd/>
                            <a:tailEnd/>
                          </a:ln>
                        </pic:spPr>
                      </pic:pic>
                    </a:graphicData>
                  </a:graphic>
                </wp:inline>
              </w:drawing>
            </w:r>
          </w:p>
        </w:tc>
      </w:tr>
      <w:tr w:rsidR="00A80A42" w:rsidRPr="005F134B" w:rsidTr="00A80A42">
        <w:tc>
          <w:tcPr>
            <w:tcW w:w="2442" w:type="pct"/>
            <w:hideMark/>
          </w:tcPr>
          <w:p w:rsidR="00DC41D3" w:rsidRDefault="00152A01">
            <w:pPr>
              <w:pStyle w:val="Newparagraph"/>
              <w:autoSpaceDE w:val="0"/>
              <w:autoSpaceDN w:val="0"/>
              <w:spacing w:line="240" w:lineRule="auto"/>
              <w:ind w:right="3" w:firstLine="0"/>
              <w:jc w:val="center"/>
              <w:rPr>
                <w:lang w:val="ru-RU"/>
              </w:rPr>
            </w:pPr>
            <w:r w:rsidRPr="00152A01">
              <w:rPr>
                <w:rFonts w:hint="eastAsia"/>
                <w:lang w:val="ru-RU"/>
              </w:rPr>
              <w:t>а</w:t>
            </w:r>
          </w:p>
        </w:tc>
        <w:tc>
          <w:tcPr>
            <w:tcW w:w="2558" w:type="pct"/>
            <w:hideMark/>
          </w:tcPr>
          <w:p w:rsidR="00DC41D3" w:rsidRDefault="00152A01">
            <w:pPr>
              <w:pStyle w:val="Newparagraph"/>
              <w:autoSpaceDE w:val="0"/>
              <w:autoSpaceDN w:val="0"/>
              <w:spacing w:line="240" w:lineRule="auto"/>
              <w:ind w:right="3" w:firstLine="0"/>
              <w:jc w:val="center"/>
              <w:rPr>
                <w:lang w:val="ru-RU"/>
              </w:rPr>
            </w:pPr>
            <w:r w:rsidRPr="00152A01">
              <w:rPr>
                <w:rFonts w:hint="eastAsia"/>
                <w:lang w:val="ru-RU"/>
              </w:rPr>
              <w:t>б</w:t>
            </w:r>
          </w:p>
        </w:tc>
      </w:tr>
    </w:tbl>
    <w:p w:rsidR="00DC41D3" w:rsidRDefault="00DC41D3">
      <w:pPr>
        <w:pStyle w:val="Newparagraph"/>
        <w:spacing w:line="240" w:lineRule="auto"/>
        <w:ind w:right="3" w:firstLine="0"/>
        <w:jc w:val="center"/>
        <w:rPr>
          <w:sz w:val="16"/>
          <w:szCs w:val="16"/>
          <w:lang w:val="ru-RU"/>
        </w:rPr>
      </w:pPr>
    </w:p>
    <w:p w:rsidR="00DC41D3" w:rsidRDefault="00A80A42">
      <w:pPr>
        <w:pStyle w:val="Newparagraph"/>
        <w:spacing w:line="240" w:lineRule="auto"/>
        <w:ind w:right="3" w:firstLine="0"/>
        <w:jc w:val="center"/>
        <w:rPr>
          <w:sz w:val="28"/>
          <w:szCs w:val="28"/>
          <w:lang w:val="ru-RU"/>
        </w:rPr>
      </w:pPr>
      <w:r w:rsidRPr="009A6FEA">
        <w:rPr>
          <w:sz w:val="28"/>
          <w:szCs w:val="28"/>
          <w:lang w:val="ru-RU"/>
        </w:rPr>
        <w:t>Рисунок 4.</w:t>
      </w:r>
      <w:r w:rsidR="00D05F29" w:rsidRPr="009A6FEA">
        <w:rPr>
          <w:sz w:val="28"/>
          <w:szCs w:val="28"/>
          <w:lang w:val="ru-RU"/>
        </w:rPr>
        <w:t xml:space="preserve">4 </w:t>
      </w:r>
      <w:r w:rsidRPr="009A6FEA">
        <w:rPr>
          <w:sz w:val="28"/>
          <w:szCs w:val="28"/>
          <w:lang w:val="ru-RU"/>
        </w:rPr>
        <w:t>– Спектры (а) поглощения и (б) флуоресценции(λ</w:t>
      </w:r>
      <w:r w:rsidRPr="009A6FEA">
        <w:rPr>
          <w:sz w:val="28"/>
          <w:szCs w:val="28"/>
          <w:vertAlign w:val="subscript"/>
          <w:lang w:val="en-US"/>
        </w:rPr>
        <w:t>exc</w:t>
      </w:r>
      <w:r w:rsidRPr="009A6FEA">
        <w:rPr>
          <w:sz w:val="28"/>
          <w:szCs w:val="28"/>
          <w:lang w:val="ru-RU"/>
        </w:rPr>
        <w:t xml:space="preserve">=350 нм) </w:t>
      </w:r>
      <w:r w:rsidRPr="009A6FEA">
        <w:rPr>
          <w:sz w:val="28"/>
          <w:szCs w:val="28"/>
          <w:lang w:val="ru-RU" w:eastAsia="ru-RU"/>
        </w:rPr>
        <w:t>УТ с различным соотношением ЛК</w:t>
      </w:r>
      <w:r w:rsidRPr="009A6FEA">
        <w:rPr>
          <w:sz w:val="28"/>
          <w:szCs w:val="28"/>
          <w:lang w:val="ru-RU"/>
        </w:rPr>
        <w:t>:</w:t>
      </w:r>
      <w:r w:rsidRPr="009A6FEA">
        <w:rPr>
          <w:sz w:val="28"/>
          <w:szCs w:val="28"/>
          <w:lang w:val="en-US"/>
        </w:rPr>
        <w:t>L</w:t>
      </w:r>
      <w:r w:rsidRPr="009A6FEA">
        <w:rPr>
          <w:sz w:val="28"/>
          <w:szCs w:val="28"/>
          <w:lang w:val="ru-RU"/>
        </w:rPr>
        <w:t>-цистеин</w:t>
      </w:r>
    </w:p>
    <w:p w:rsidR="00DC41D3" w:rsidRDefault="00152A01">
      <w:pPr>
        <w:spacing w:after="0" w:line="240" w:lineRule="auto"/>
        <w:ind w:right="3" w:firstLine="709"/>
        <w:jc w:val="both"/>
        <w:rPr>
          <w:rStyle w:val="fontstyle01"/>
          <w:rFonts w:ascii="Times New Roman" w:hAnsi="Times New Roman" w:cs="Times New Roman"/>
          <w:sz w:val="28"/>
          <w:szCs w:val="28"/>
        </w:rPr>
      </w:pPr>
      <w:r w:rsidRPr="00152A01">
        <w:rPr>
          <w:rFonts w:ascii="Times New Roman" w:hAnsi="Times New Roman" w:cs="Times New Roman"/>
          <w:sz w:val="28"/>
          <w:szCs w:val="28"/>
        </w:rPr>
        <w:t>В пленках для возбуждения флуоресценции нами также было использовано излучение с λ</w:t>
      </w:r>
      <w:r w:rsidR="00A80A42" w:rsidRPr="009A6FEA">
        <w:rPr>
          <w:rFonts w:ascii="Times New Roman" w:hAnsi="Times New Roman" w:cs="Times New Roman"/>
          <w:sz w:val="28"/>
          <w:szCs w:val="28"/>
          <w:vertAlign w:val="subscript"/>
          <w:lang w:val="en-US"/>
        </w:rPr>
        <w:t>exc</w:t>
      </w:r>
      <w:r w:rsidR="00A80A42" w:rsidRPr="009A6FEA">
        <w:rPr>
          <w:rFonts w:ascii="Times New Roman" w:hAnsi="Times New Roman" w:cs="Times New Roman"/>
          <w:sz w:val="28"/>
          <w:szCs w:val="28"/>
        </w:rPr>
        <w:t xml:space="preserve">=350 нм. Как показали измерения, </w:t>
      </w:r>
      <w:r w:rsidR="0095553E" w:rsidRPr="009A6FEA">
        <w:rPr>
          <w:rFonts w:ascii="Times New Roman" w:hAnsi="Times New Roman" w:cs="Times New Roman"/>
          <w:sz w:val="28"/>
          <w:szCs w:val="28"/>
        </w:rPr>
        <w:t xml:space="preserve">пленки </w:t>
      </w:r>
      <w:r w:rsidR="00A80A42" w:rsidRPr="009A6FEA">
        <w:rPr>
          <w:rFonts w:ascii="Times New Roman" w:hAnsi="Times New Roman" w:cs="Times New Roman"/>
          <w:sz w:val="28"/>
          <w:szCs w:val="28"/>
          <w:lang w:val="en-US"/>
        </w:rPr>
        <w:t>CD</w:t>
      </w:r>
      <w:r w:rsidR="00A80A42" w:rsidRPr="009A6FEA">
        <w:rPr>
          <w:rFonts w:ascii="Times New Roman" w:hAnsi="Times New Roman" w:cs="Times New Roman"/>
          <w:sz w:val="28"/>
          <w:szCs w:val="28"/>
          <w:lang w:val="kk-KZ"/>
        </w:rPr>
        <w:t xml:space="preserve"> 1:0 обладают слабоинтенсивной флуоресценцией с максимумом полосы на 430</w:t>
      </w:r>
      <w:r w:rsidR="008A3D14">
        <w:rPr>
          <w:rFonts w:ascii="Times New Roman" w:hAnsi="Times New Roman" w:cs="Times New Roman"/>
          <w:sz w:val="28"/>
          <w:szCs w:val="28"/>
          <w:lang w:val="kk-KZ"/>
        </w:rPr>
        <w:t>-</w:t>
      </w:r>
      <w:r w:rsidR="00A80A42" w:rsidRPr="009A6FEA">
        <w:rPr>
          <w:rFonts w:ascii="Times New Roman" w:hAnsi="Times New Roman" w:cs="Times New Roman"/>
          <w:sz w:val="28"/>
          <w:szCs w:val="28"/>
          <w:lang w:val="kk-KZ"/>
        </w:rPr>
        <w:t>440</w:t>
      </w:r>
      <w:r w:rsidR="008A3D14">
        <w:rPr>
          <w:rFonts w:ascii="Times New Roman" w:hAnsi="Times New Roman" w:cs="Times New Roman"/>
          <w:sz w:val="28"/>
          <w:szCs w:val="28"/>
          <w:lang w:val="kk-KZ"/>
        </w:rPr>
        <w:t> </w:t>
      </w:r>
      <w:r w:rsidR="00A80A42" w:rsidRPr="009A6FEA">
        <w:rPr>
          <w:rFonts w:ascii="Times New Roman" w:hAnsi="Times New Roman" w:cs="Times New Roman"/>
          <w:sz w:val="28"/>
          <w:szCs w:val="28"/>
          <w:lang w:val="kk-KZ"/>
        </w:rPr>
        <w:t>нм (рис</w:t>
      </w:r>
      <w:r w:rsidR="005F134B">
        <w:rPr>
          <w:rFonts w:ascii="Times New Roman" w:hAnsi="Times New Roman" w:cs="Times New Roman"/>
          <w:sz w:val="28"/>
          <w:szCs w:val="28"/>
          <w:lang w:val="kk-KZ"/>
        </w:rPr>
        <w:t>унок</w:t>
      </w:r>
      <w:r w:rsidR="00A80A42" w:rsidRPr="009A6FEA">
        <w:rPr>
          <w:rFonts w:ascii="Times New Roman" w:hAnsi="Times New Roman" w:cs="Times New Roman"/>
          <w:sz w:val="28"/>
          <w:szCs w:val="28"/>
          <w:lang w:val="kk-KZ"/>
        </w:rPr>
        <w:t xml:space="preserve"> 4.</w:t>
      </w:r>
      <w:r w:rsidR="00D05F29" w:rsidRPr="009A6FEA">
        <w:rPr>
          <w:rFonts w:ascii="Times New Roman" w:hAnsi="Times New Roman" w:cs="Times New Roman"/>
          <w:sz w:val="28"/>
          <w:szCs w:val="28"/>
        </w:rPr>
        <w:t>4</w:t>
      </w:r>
      <w:r w:rsidR="00A80A42" w:rsidRPr="009A6FEA">
        <w:rPr>
          <w:rFonts w:ascii="Times New Roman" w:hAnsi="Times New Roman" w:cs="Times New Roman"/>
          <w:sz w:val="28"/>
          <w:szCs w:val="28"/>
          <w:lang w:val="kk-KZ"/>
        </w:rPr>
        <w:t xml:space="preserve">б). При допировании </w:t>
      </w:r>
      <w:r w:rsidR="00F63272" w:rsidRPr="009A6FEA">
        <w:rPr>
          <w:rFonts w:ascii="Times New Roman" w:hAnsi="Times New Roman" w:cs="Times New Roman"/>
          <w:sz w:val="28"/>
          <w:szCs w:val="28"/>
          <w:lang w:val="kk-KZ"/>
        </w:rPr>
        <w:t>ЛК</w:t>
      </w:r>
      <w:r w:rsidR="00A80A42" w:rsidRPr="009A6FEA">
        <w:rPr>
          <w:rFonts w:ascii="Times New Roman" w:hAnsi="Times New Roman" w:cs="Times New Roman"/>
          <w:sz w:val="28"/>
          <w:szCs w:val="28"/>
          <w:lang w:val="kk-KZ"/>
        </w:rPr>
        <w:t xml:space="preserve"> азотом и серой образуется </w:t>
      </w:r>
      <w:r w:rsidR="00A80A42" w:rsidRPr="009A6FEA">
        <w:rPr>
          <w:rFonts w:ascii="Times New Roman" w:hAnsi="Times New Roman" w:cs="Times New Roman"/>
          <w:color w:val="000000"/>
          <w:sz w:val="28"/>
          <w:szCs w:val="28"/>
        </w:rPr>
        <w:t xml:space="preserve">TPDCA, которая имеет </w:t>
      </w:r>
      <w:r w:rsidR="00A80A42" w:rsidRPr="009A6FEA">
        <w:rPr>
          <w:rFonts w:ascii="Times New Roman" w:hAnsi="Times New Roman" w:cs="Times New Roman"/>
          <w:sz w:val="28"/>
          <w:szCs w:val="28"/>
          <w:lang w:val="kk-KZ"/>
        </w:rPr>
        <w:t>полосу свечения с максимумом на ≈440 нм. Наилучшей излучательной способностью обладают пленки на основе УТ с соотношением ЛК:L-цистеин 1:0,5</w:t>
      </w:r>
      <w:r w:rsidR="00A80A42" w:rsidRPr="009A6FEA">
        <w:rPr>
          <w:rFonts w:ascii="Times New Roman" w:hAnsi="Times New Roman" w:cs="Times New Roman"/>
          <w:sz w:val="28"/>
          <w:szCs w:val="28"/>
        </w:rPr>
        <w:t xml:space="preserve">. </w:t>
      </w:r>
      <w:r w:rsidR="00A80A42" w:rsidRPr="009A6FEA">
        <w:rPr>
          <w:rFonts w:ascii="Times New Roman" w:hAnsi="Times New Roman" w:cs="Times New Roman"/>
          <w:sz w:val="28"/>
          <w:szCs w:val="28"/>
          <w:lang w:val="kk-KZ"/>
        </w:rPr>
        <w:t xml:space="preserve">Дальнейшее увеличение доли L-цистеина приводит к тушению флуоресценции. </w:t>
      </w:r>
      <w:r w:rsidR="00A80A42" w:rsidRPr="009A6FEA">
        <w:rPr>
          <w:rFonts w:ascii="Times New Roman" w:hAnsi="Times New Roman" w:cs="Times New Roman"/>
          <w:sz w:val="28"/>
          <w:szCs w:val="28"/>
        </w:rPr>
        <w:t xml:space="preserve">Время жизни свечения образцов зависит от состава </w:t>
      </w:r>
      <w:r w:rsidR="00A80A42" w:rsidRPr="00A01A7C">
        <w:rPr>
          <w:rFonts w:ascii="Times New Roman" w:hAnsi="Times New Roman" w:cs="Times New Roman"/>
          <w:sz w:val="28"/>
          <w:szCs w:val="28"/>
        </w:rPr>
        <w:t xml:space="preserve">УТ (таблица 4.2). </w:t>
      </w:r>
      <w:r w:rsidR="00A80A42" w:rsidRPr="00A01A7C">
        <w:rPr>
          <w:rFonts w:ascii="Times New Roman" w:hAnsi="Times New Roman" w:cs="Times New Roman"/>
          <w:sz w:val="28"/>
          <w:szCs w:val="28"/>
          <w:lang w:val="kk-KZ"/>
        </w:rPr>
        <w:t xml:space="preserve">Полученные значения квантового выхода хорошо согласуются с данными для S,N-допированных УТ, полученных на основе ЛК и L-цистеина, приведенными в работах </w:t>
      </w:r>
      <w:r w:rsidR="00A80A42" w:rsidRPr="00A01A7C">
        <w:rPr>
          <w:rFonts w:ascii="Times New Roman" w:hAnsi="Times New Roman" w:cs="Times New Roman"/>
          <w:sz w:val="28"/>
          <w:szCs w:val="28"/>
        </w:rPr>
        <w:t>[</w:t>
      </w:r>
      <w:r w:rsidR="000010C5" w:rsidRPr="00A01A7C">
        <w:rPr>
          <w:rFonts w:ascii="Times New Roman" w:hAnsi="Times New Roman" w:cs="Times New Roman"/>
          <w:sz w:val="28"/>
          <w:szCs w:val="28"/>
          <w:lang w:val="kk-KZ"/>
        </w:rPr>
        <w:t xml:space="preserve">77, </w:t>
      </w:r>
      <w:r w:rsidRPr="00152A01">
        <w:rPr>
          <w:rFonts w:ascii="Times New Roman" w:hAnsi="Times New Roman" w:cs="Times New Roman"/>
          <w:sz w:val="28"/>
          <w:szCs w:val="28"/>
          <w:lang w:val="kk-KZ"/>
        </w:rPr>
        <w:t xml:space="preserve">р. 131-140; </w:t>
      </w:r>
      <w:r w:rsidR="000010C5" w:rsidRPr="00A01A7C">
        <w:rPr>
          <w:rFonts w:ascii="Times New Roman" w:hAnsi="Times New Roman" w:cs="Times New Roman"/>
          <w:sz w:val="28"/>
          <w:szCs w:val="28"/>
          <w:lang w:val="kk-KZ"/>
        </w:rPr>
        <w:t xml:space="preserve">172, </w:t>
      </w:r>
      <w:r w:rsidRPr="00152A01">
        <w:rPr>
          <w:rFonts w:ascii="Times New Roman" w:hAnsi="Times New Roman" w:cs="Times New Roman"/>
          <w:sz w:val="28"/>
          <w:szCs w:val="28"/>
          <w:lang w:val="kk-KZ"/>
        </w:rPr>
        <w:t xml:space="preserve">р. 1-8; </w:t>
      </w:r>
      <w:r w:rsidR="000010C5" w:rsidRPr="00A01A7C">
        <w:rPr>
          <w:rFonts w:ascii="Times New Roman" w:hAnsi="Times New Roman" w:cs="Times New Roman"/>
          <w:sz w:val="28"/>
          <w:szCs w:val="28"/>
          <w:lang w:val="kk-KZ"/>
        </w:rPr>
        <w:t xml:space="preserve">175, </w:t>
      </w:r>
      <w:r w:rsidR="00A01A7C" w:rsidRPr="00A01A7C">
        <w:rPr>
          <w:rFonts w:ascii="Times New Roman" w:hAnsi="Times New Roman" w:cs="Times New Roman"/>
          <w:sz w:val="28"/>
          <w:szCs w:val="28"/>
          <w:lang w:val="kk-KZ"/>
        </w:rPr>
        <w:t>р. 7800-</w:t>
      </w:r>
      <w:r w:rsidR="00A01A7C">
        <w:rPr>
          <w:rFonts w:ascii="Times New Roman" w:hAnsi="Times New Roman" w:cs="Times New Roman"/>
          <w:sz w:val="28"/>
          <w:szCs w:val="28"/>
          <w:lang w:val="kk-KZ"/>
        </w:rPr>
        <w:t xml:space="preserve">7803; </w:t>
      </w:r>
      <w:r w:rsidR="000010C5" w:rsidRPr="009A6FEA">
        <w:rPr>
          <w:rFonts w:ascii="Times New Roman" w:hAnsi="Times New Roman" w:cs="Times New Roman"/>
          <w:sz w:val="28"/>
          <w:szCs w:val="28"/>
          <w:lang w:val="kk-KZ"/>
        </w:rPr>
        <w:t>203</w:t>
      </w:r>
      <w:r w:rsidR="00A80A42" w:rsidRPr="009A6FEA">
        <w:rPr>
          <w:rFonts w:ascii="Times New Roman" w:hAnsi="Times New Roman" w:cs="Times New Roman"/>
          <w:sz w:val="28"/>
          <w:szCs w:val="28"/>
        </w:rPr>
        <w:t xml:space="preserve">]. В этих работах УТ были получены гидротермальным методом или с помощью обычной микроволновой печи и значение </w:t>
      </w:r>
      <w:r w:rsidR="00A80A42" w:rsidRPr="009A6FEA">
        <w:rPr>
          <w:rFonts w:ascii="Times New Roman" w:hAnsi="Times New Roman" w:cs="Times New Roman"/>
          <w:sz w:val="28"/>
          <w:szCs w:val="28"/>
          <w:lang w:val="en-US"/>
        </w:rPr>
        <w:t>φ</w:t>
      </w:r>
      <w:r w:rsidR="00A80A42" w:rsidRPr="009A6FEA">
        <w:rPr>
          <w:rFonts w:ascii="Times New Roman" w:hAnsi="Times New Roman" w:cs="Times New Roman"/>
          <w:sz w:val="28"/>
          <w:szCs w:val="28"/>
          <w:vertAlign w:val="subscript"/>
          <w:lang w:val="en-US"/>
        </w:rPr>
        <w:t>fl</w:t>
      </w:r>
      <w:r w:rsidR="00A80A42" w:rsidRPr="009A6FEA">
        <w:rPr>
          <w:rFonts w:ascii="Times New Roman" w:hAnsi="Times New Roman" w:cs="Times New Roman"/>
          <w:sz w:val="28"/>
          <w:szCs w:val="28"/>
        </w:rPr>
        <w:t xml:space="preserve"> для </w:t>
      </w:r>
      <w:r w:rsidR="00A80A42" w:rsidRPr="009A6FEA">
        <w:rPr>
          <w:rFonts w:ascii="Times New Roman" w:hAnsi="Times New Roman" w:cs="Times New Roman"/>
          <w:sz w:val="28"/>
          <w:szCs w:val="28"/>
          <w:lang w:val="kk-KZ"/>
        </w:rPr>
        <w:t>S,N-допированных УТ составляет 85 – 55%</w:t>
      </w:r>
      <w:r w:rsidR="00A80A42" w:rsidRPr="009A6FEA">
        <w:rPr>
          <w:rFonts w:ascii="Times New Roman" w:hAnsi="Times New Roman" w:cs="Times New Roman"/>
          <w:sz w:val="28"/>
          <w:szCs w:val="28"/>
        </w:rPr>
        <w:t>.</w:t>
      </w:r>
    </w:p>
    <w:p w:rsidR="00DC41D3" w:rsidRDefault="00DC41D3">
      <w:pPr>
        <w:spacing w:after="0" w:line="240" w:lineRule="auto"/>
        <w:ind w:right="3" w:firstLine="709"/>
        <w:jc w:val="both"/>
        <w:rPr>
          <w:rFonts w:ascii="Times New Roman" w:hAnsi="Times New Roman" w:cs="Times New Roman"/>
          <w:sz w:val="28"/>
          <w:szCs w:val="28"/>
          <w:shd w:val="clear" w:color="auto" w:fill="FFFFFF"/>
        </w:rPr>
      </w:pPr>
    </w:p>
    <w:p w:rsidR="00DC41D3" w:rsidRDefault="00A80A42">
      <w:pPr>
        <w:pStyle w:val="Newparagraph"/>
        <w:spacing w:line="240" w:lineRule="auto"/>
        <w:ind w:right="3" w:firstLine="0"/>
        <w:jc w:val="both"/>
        <w:rPr>
          <w:sz w:val="28"/>
          <w:szCs w:val="28"/>
          <w:lang w:val="ru-RU"/>
        </w:rPr>
      </w:pPr>
      <w:r w:rsidRPr="009A6FEA">
        <w:rPr>
          <w:sz w:val="28"/>
          <w:szCs w:val="28"/>
          <w:lang w:val="ru-RU"/>
        </w:rPr>
        <w:t xml:space="preserve">Таблица 4.2 – Спектральные параметры пленок УТ </w:t>
      </w:r>
      <w:r w:rsidRPr="009A6FEA">
        <w:rPr>
          <w:sz w:val="28"/>
          <w:szCs w:val="28"/>
          <w:lang w:val="ru-RU" w:eastAsia="ru-RU"/>
        </w:rPr>
        <w:t>с различным соотношением ЛК</w:t>
      </w:r>
      <w:r w:rsidRPr="009A6FEA">
        <w:rPr>
          <w:sz w:val="28"/>
          <w:szCs w:val="28"/>
          <w:lang w:val="ru-RU"/>
        </w:rPr>
        <w:t>:</w:t>
      </w:r>
      <w:r w:rsidRPr="009A6FEA">
        <w:rPr>
          <w:sz w:val="28"/>
          <w:szCs w:val="28"/>
          <w:lang w:val="en-US"/>
        </w:rPr>
        <w:t>L</w:t>
      </w:r>
      <w:r w:rsidRPr="009A6FEA">
        <w:rPr>
          <w:sz w:val="28"/>
          <w:szCs w:val="28"/>
          <w:lang w:val="ru-RU"/>
        </w:rPr>
        <w:t>-цистеин</w:t>
      </w:r>
    </w:p>
    <w:p w:rsidR="00DC41D3" w:rsidRDefault="00DC41D3">
      <w:pPr>
        <w:pStyle w:val="Newparagraph"/>
        <w:spacing w:line="240" w:lineRule="auto"/>
        <w:ind w:right="3" w:firstLine="0"/>
        <w:jc w:val="both"/>
        <w:rPr>
          <w:sz w:val="16"/>
          <w:szCs w:val="16"/>
          <w:lang w:val="ru-RU"/>
        </w:rPr>
      </w:pPr>
    </w:p>
    <w:tbl>
      <w:tblPr>
        <w:tblW w:w="48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1432"/>
        <w:gridCol w:w="1653"/>
        <w:gridCol w:w="988"/>
        <w:gridCol w:w="1653"/>
        <w:gridCol w:w="1614"/>
      </w:tblGrid>
      <w:tr w:rsidR="00A80A42" w:rsidRPr="009A6FEA" w:rsidTr="005F134B">
        <w:trPr>
          <w:jc w:val="center"/>
        </w:trPr>
        <w:tc>
          <w:tcPr>
            <w:tcW w:w="1023" w:type="pct"/>
            <w:hideMark/>
          </w:tcPr>
          <w:p w:rsidR="00DC41D3" w:rsidRDefault="00152A01">
            <w:pPr>
              <w:pStyle w:val="Newparagraph"/>
              <w:autoSpaceDE w:val="0"/>
              <w:autoSpaceDN w:val="0"/>
              <w:spacing w:line="240" w:lineRule="auto"/>
              <w:ind w:right="3" w:firstLine="0"/>
              <w:jc w:val="center"/>
              <w:rPr>
                <w:szCs w:val="28"/>
                <w:lang w:val="kk-KZ"/>
              </w:rPr>
            </w:pPr>
            <w:r w:rsidRPr="00152A01">
              <w:rPr>
                <w:rFonts w:hint="eastAsia"/>
                <w:szCs w:val="28"/>
              </w:rPr>
              <w:t>Соотношение</w:t>
            </w:r>
            <w:r w:rsidRPr="00152A01">
              <w:rPr>
                <w:rFonts w:hint="eastAsia"/>
                <w:szCs w:val="28"/>
                <w:lang w:val="ru-RU" w:eastAsia="ru-RU"/>
              </w:rPr>
              <w:t>ЛК</w:t>
            </w:r>
            <w:r w:rsidRPr="00152A01">
              <w:rPr>
                <w:szCs w:val="28"/>
                <w:lang w:val="ru-RU"/>
              </w:rPr>
              <w:t>:</w:t>
            </w:r>
            <w:r w:rsidRPr="00152A01">
              <w:rPr>
                <w:szCs w:val="28"/>
                <w:lang w:val="en-US"/>
              </w:rPr>
              <w:t>L</w:t>
            </w:r>
            <w:r w:rsidRPr="00152A01">
              <w:rPr>
                <w:szCs w:val="28"/>
                <w:lang w:val="ru-RU"/>
              </w:rPr>
              <w:t>-</w:t>
            </w:r>
            <w:r w:rsidRPr="00152A01">
              <w:rPr>
                <w:rFonts w:hint="eastAsia"/>
                <w:szCs w:val="28"/>
                <w:lang w:val="ru-RU"/>
              </w:rPr>
              <w:t>цистеин</w:t>
            </w:r>
          </w:p>
        </w:tc>
        <w:tc>
          <w:tcPr>
            <w:tcW w:w="777" w:type="pct"/>
            <w:vAlign w:val="center"/>
            <w:hideMark/>
          </w:tcPr>
          <w:p w:rsidR="00DC41D3" w:rsidRDefault="001309CF">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m:oMathPara>
              <m:oMath>
                <m:sSubSup>
                  <m:sSubSupPr>
                    <m:ctrlPr>
                      <w:rPr>
                        <w:rFonts w:ascii="Cambria Math" w:eastAsia="Times New Roman" w:hAnsi="Times New Roman" w:cs="Times New Roman"/>
                        <w:sz w:val="24"/>
                        <w:szCs w:val="28"/>
                        <w:lang w:val="kk-KZ" w:eastAsia="en-US"/>
                      </w:rPr>
                    </m:ctrlPr>
                  </m:sSubSupPr>
                  <m:e>
                    <m:r>
                      <m:rPr>
                        <m:sty m:val="p"/>
                      </m:rPr>
                      <w:rPr>
                        <w:rFonts w:ascii="Cambria Math" w:hAnsi="Times New Roman" w:cs="Times New Roman"/>
                        <w:sz w:val="24"/>
                        <w:szCs w:val="28"/>
                        <w:lang w:val="kk-KZ"/>
                      </w:rPr>
                      <m:t>λ</m:t>
                    </m:r>
                  </m:e>
                  <m:sub>
                    <m:r>
                      <m:rPr>
                        <m:sty m:val="p"/>
                      </m:rPr>
                      <w:rPr>
                        <w:rFonts w:ascii="Cambria Math" w:hAnsi="Times New Roman" w:cs="Times New Roman"/>
                        <w:sz w:val="24"/>
                        <w:szCs w:val="28"/>
                        <w:lang w:val="en-US"/>
                      </w:rPr>
                      <m:t>max</m:t>
                    </m:r>
                  </m:sub>
                  <m:sup>
                    <m:r>
                      <m:rPr>
                        <m:sty m:val="p"/>
                      </m:rPr>
                      <w:rPr>
                        <w:rFonts w:ascii="Cambria Math" w:hAnsi="Times New Roman" w:cs="Times New Roman"/>
                        <w:sz w:val="24"/>
                        <w:szCs w:val="28"/>
                        <w:lang w:val="kk-KZ"/>
                      </w:rPr>
                      <m:t>abs</m:t>
                    </m:r>
                  </m:sup>
                </m:sSubSup>
                <m:r>
                  <m:rPr>
                    <m:sty m:val="p"/>
                  </m:rPr>
                  <w:rPr>
                    <w:rFonts w:ascii="Cambria Math" w:hAnsi="Times New Roman" w:cs="Times New Roman"/>
                    <w:sz w:val="24"/>
                    <w:szCs w:val="28"/>
                    <w:lang w:val="kk-KZ"/>
                  </w:rPr>
                  <m:t xml:space="preserve">, </m:t>
                </m:r>
                <m:r>
                  <m:rPr>
                    <m:sty m:val="p"/>
                  </m:rPr>
                  <w:rPr>
                    <w:rFonts w:ascii="Cambria Math" w:hAnsi="Cambria Math" w:cs="Times New Roman" w:hint="eastAsia"/>
                    <w:sz w:val="24"/>
                    <w:szCs w:val="28"/>
                    <w:lang w:val="kk-KZ"/>
                  </w:rPr>
                  <m:t>нм</m:t>
                </m:r>
              </m:oMath>
            </m:oMathPara>
          </w:p>
        </w:tc>
        <w:tc>
          <w:tcPr>
            <w:tcW w:w="892" w:type="pct"/>
            <w:vAlign w:val="center"/>
            <w:hideMark/>
          </w:tcPr>
          <w:p w:rsidR="00DC41D3" w:rsidRDefault="001309CF">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m:oMath>
              <m:sSubSup>
                <m:sSubSupPr>
                  <m:ctrlPr>
                    <w:rPr>
                      <w:rFonts w:ascii="Cambria Math" w:eastAsia="Times New Roman" w:hAnsi="Times New Roman" w:cs="Times New Roman"/>
                      <w:sz w:val="24"/>
                      <w:szCs w:val="28"/>
                      <w:lang w:val="kk-KZ" w:eastAsia="en-US"/>
                    </w:rPr>
                  </m:ctrlPr>
                </m:sSubSupPr>
                <m:e>
                  <m:r>
                    <m:rPr>
                      <m:sty m:val="p"/>
                    </m:rPr>
                    <w:rPr>
                      <w:rFonts w:ascii="Cambria Math" w:hAnsi="Times New Roman" w:cs="Times New Roman"/>
                      <w:sz w:val="24"/>
                      <w:szCs w:val="28"/>
                      <w:lang w:val="kk-KZ"/>
                    </w:rPr>
                    <m:t>λ</m:t>
                  </m:r>
                </m:e>
                <m:sub>
                  <m:r>
                    <m:rPr>
                      <m:sty m:val="p"/>
                    </m:rPr>
                    <w:rPr>
                      <w:rFonts w:ascii="Cambria Math" w:hAnsi="Times New Roman" w:cs="Times New Roman"/>
                      <w:sz w:val="24"/>
                      <w:szCs w:val="28"/>
                      <w:lang w:val="kk-KZ"/>
                    </w:rPr>
                    <m:t>max</m:t>
                  </m:r>
                </m:sub>
                <m:sup>
                  <m:r>
                    <m:rPr>
                      <m:sty m:val="p"/>
                    </m:rPr>
                    <w:rPr>
                      <w:rFonts w:ascii="Cambria Math" w:hAnsi="Times New Roman" w:cs="Times New Roman"/>
                      <w:sz w:val="24"/>
                      <w:szCs w:val="28"/>
                      <w:lang w:val="en-US"/>
                    </w:rPr>
                    <m:t>fl</m:t>
                  </m:r>
                </m:sup>
              </m:sSubSup>
            </m:oMath>
            <w:r w:rsidR="00152A01" w:rsidRPr="00152A01">
              <w:rPr>
                <w:rFonts w:ascii="Times New Roman" w:hAnsi="Times New Roman" w:cs="Times New Roman"/>
                <w:sz w:val="24"/>
                <w:szCs w:val="28"/>
                <w:lang w:val="en-US"/>
              </w:rPr>
              <w:t>, нм</w:t>
            </w:r>
          </w:p>
        </w:tc>
        <w:tc>
          <w:tcPr>
            <w:tcW w:w="545" w:type="pct"/>
            <w:vAlign w:val="center"/>
            <w:hideMark/>
          </w:tcPr>
          <w:p w:rsidR="00DC41D3" w:rsidRDefault="00152A01">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152A01">
              <w:rPr>
                <w:rFonts w:ascii="Times New Roman" w:hAnsi="Times New Roman" w:cs="Times New Roman"/>
                <w:sz w:val="24"/>
                <w:szCs w:val="28"/>
                <w:lang w:val="kk-KZ"/>
              </w:rPr>
              <w:t>τ</w:t>
            </w:r>
            <w:r w:rsidRPr="00152A01">
              <w:rPr>
                <w:rFonts w:ascii="Times New Roman" w:hAnsi="Times New Roman" w:cs="Times New Roman"/>
                <w:sz w:val="24"/>
                <w:szCs w:val="28"/>
                <w:vertAlign w:val="subscript"/>
                <w:lang w:val="en-US"/>
              </w:rPr>
              <w:t xml:space="preserve">fl </w:t>
            </w:r>
            <w:r w:rsidRPr="00152A01">
              <w:rPr>
                <w:rFonts w:ascii="Times New Roman" w:hAnsi="Times New Roman" w:cs="Times New Roman"/>
                <w:sz w:val="24"/>
                <w:szCs w:val="28"/>
                <w:lang w:val="en-US"/>
              </w:rPr>
              <w:t>, нс</w:t>
            </w:r>
          </w:p>
        </w:tc>
        <w:tc>
          <w:tcPr>
            <w:tcW w:w="892" w:type="pct"/>
            <w:vAlign w:val="center"/>
            <w:hideMark/>
          </w:tcPr>
          <w:p w:rsidR="00DC41D3" w:rsidRDefault="001309CF">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m:oMath>
              <m:sSubSup>
                <m:sSubSupPr>
                  <m:ctrlPr>
                    <w:rPr>
                      <w:rFonts w:ascii="Cambria Math" w:eastAsia="Times New Roman" w:hAnsi="Times New Roman" w:cs="Times New Roman"/>
                      <w:sz w:val="24"/>
                      <w:szCs w:val="28"/>
                      <w:lang w:val="kk-KZ" w:eastAsia="en-US"/>
                    </w:rPr>
                  </m:ctrlPr>
                </m:sSubSupPr>
                <m:e>
                  <m:r>
                    <m:rPr>
                      <m:sty m:val="p"/>
                    </m:rPr>
                    <w:rPr>
                      <w:rFonts w:ascii="Cambria Math" w:hAnsi="Times New Roman" w:cs="Times New Roman"/>
                      <w:sz w:val="24"/>
                      <w:szCs w:val="28"/>
                      <w:lang w:val="kk-KZ"/>
                    </w:rPr>
                    <m:t>λ</m:t>
                  </m:r>
                </m:e>
                <m:sub>
                  <m:r>
                    <m:rPr>
                      <m:sty m:val="p"/>
                    </m:rPr>
                    <w:rPr>
                      <w:rFonts w:ascii="Cambria Math" w:hAnsi="Times New Roman" w:cs="Times New Roman"/>
                      <w:sz w:val="24"/>
                      <w:szCs w:val="28"/>
                      <w:lang w:val="kk-KZ"/>
                    </w:rPr>
                    <m:t>max</m:t>
                  </m:r>
                </m:sub>
                <m:sup>
                  <m:r>
                    <m:rPr>
                      <m:sty m:val="p"/>
                    </m:rPr>
                    <w:rPr>
                      <w:rFonts w:ascii="Cambria Math" w:hAnsi="Times New Roman" w:cs="Times New Roman"/>
                      <w:sz w:val="24"/>
                      <w:szCs w:val="28"/>
                      <w:lang w:val="kk-KZ"/>
                    </w:rPr>
                    <m:t>LL</m:t>
                  </m:r>
                </m:sup>
              </m:sSubSup>
            </m:oMath>
            <w:r w:rsidR="00152A01" w:rsidRPr="00152A01">
              <w:rPr>
                <w:rFonts w:ascii="Times New Roman" w:hAnsi="Times New Roman" w:cs="Times New Roman"/>
                <w:sz w:val="24"/>
                <w:szCs w:val="28"/>
                <w:lang w:val="en-US"/>
              </w:rPr>
              <w:t>, нм</w:t>
            </w:r>
          </w:p>
        </w:tc>
        <w:tc>
          <w:tcPr>
            <w:tcW w:w="871" w:type="pct"/>
            <w:vAlign w:val="center"/>
            <w:hideMark/>
          </w:tcPr>
          <w:p w:rsidR="00DC41D3" w:rsidRDefault="00152A01">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152A01">
              <w:rPr>
                <w:rFonts w:ascii="Times New Roman" w:hAnsi="Times New Roman" w:cs="Times New Roman"/>
                <w:sz w:val="24"/>
                <w:szCs w:val="28"/>
                <w:lang w:val="en-US"/>
              </w:rPr>
              <w:t>φ</w:t>
            </w:r>
            <w:r w:rsidRPr="00152A01">
              <w:rPr>
                <w:rFonts w:ascii="Times New Roman" w:hAnsi="Times New Roman" w:cs="Times New Roman"/>
                <w:sz w:val="24"/>
                <w:szCs w:val="28"/>
                <w:vertAlign w:val="subscript"/>
                <w:lang w:val="en-US"/>
              </w:rPr>
              <w:t>fl</w:t>
            </w:r>
            <w:r w:rsidRPr="00152A01">
              <w:rPr>
                <w:rFonts w:ascii="Times New Roman" w:hAnsi="Times New Roman" w:cs="Times New Roman"/>
                <w:sz w:val="24"/>
                <w:szCs w:val="28"/>
                <w:lang w:val="en-US"/>
              </w:rPr>
              <w:t>, %</w:t>
            </w:r>
          </w:p>
        </w:tc>
      </w:tr>
      <w:tr w:rsidR="00A80A42" w:rsidRPr="009A6FEA" w:rsidTr="005F134B">
        <w:trPr>
          <w:jc w:val="center"/>
        </w:trPr>
        <w:tc>
          <w:tcPr>
            <w:tcW w:w="1023" w:type="pct"/>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4"/>
                <w:szCs w:val="28"/>
                <w:lang w:val="kk-KZ" w:eastAsia="en-US"/>
              </w:rPr>
            </w:pPr>
            <w:r w:rsidRPr="009A6FEA">
              <w:rPr>
                <w:rFonts w:ascii="Times New Roman" w:hAnsi="Times New Roman" w:cs="Times New Roman"/>
                <w:sz w:val="24"/>
                <w:szCs w:val="28"/>
                <w:lang w:val="en-US"/>
              </w:rPr>
              <w:t>1:0</w:t>
            </w:r>
          </w:p>
        </w:tc>
        <w:tc>
          <w:tcPr>
            <w:tcW w:w="777" w:type="pct"/>
            <w:vAlign w:val="center"/>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9A6FEA">
              <w:rPr>
                <w:rFonts w:ascii="Times New Roman" w:hAnsi="Times New Roman" w:cs="Times New Roman"/>
                <w:sz w:val="24"/>
                <w:szCs w:val="28"/>
                <w:lang w:val="en-US"/>
              </w:rPr>
              <w:t>–</w:t>
            </w:r>
          </w:p>
        </w:tc>
        <w:tc>
          <w:tcPr>
            <w:tcW w:w="892" w:type="pct"/>
            <w:vAlign w:val="center"/>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9A6FEA">
              <w:rPr>
                <w:rFonts w:ascii="Times New Roman" w:hAnsi="Times New Roman" w:cs="Times New Roman"/>
                <w:sz w:val="24"/>
                <w:szCs w:val="28"/>
                <w:lang w:val="en-US"/>
              </w:rPr>
              <w:t>430</w:t>
            </w:r>
          </w:p>
        </w:tc>
        <w:tc>
          <w:tcPr>
            <w:tcW w:w="545" w:type="pct"/>
            <w:vAlign w:val="center"/>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9A6FEA">
              <w:rPr>
                <w:rFonts w:ascii="Times New Roman" w:hAnsi="Times New Roman" w:cs="Times New Roman"/>
                <w:sz w:val="24"/>
                <w:szCs w:val="28"/>
                <w:lang w:val="en-US"/>
              </w:rPr>
              <w:t>1,2</w:t>
            </w:r>
          </w:p>
        </w:tc>
        <w:tc>
          <w:tcPr>
            <w:tcW w:w="892" w:type="pct"/>
            <w:vAlign w:val="center"/>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4"/>
                <w:szCs w:val="28"/>
                <w:lang w:val="kk-KZ" w:eastAsia="en-US"/>
              </w:rPr>
            </w:pPr>
            <w:r w:rsidRPr="009A6FEA">
              <w:rPr>
                <w:rFonts w:ascii="Times New Roman" w:hAnsi="Times New Roman" w:cs="Times New Roman"/>
                <w:sz w:val="24"/>
                <w:szCs w:val="28"/>
                <w:lang w:val="kk-KZ"/>
              </w:rPr>
              <w:t>560</w:t>
            </w:r>
          </w:p>
        </w:tc>
        <w:tc>
          <w:tcPr>
            <w:tcW w:w="871" w:type="pct"/>
            <w:vAlign w:val="center"/>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9A6FEA">
              <w:rPr>
                <w:rFonts w:ascii="Times New Roman" w:hAnsi="Times New Roman" w:cs="Times New Roman"/>
                <w:sz w:val="24"/>
                <w:szCs w:val="28"/>
                <w:lang w:val="en-US"/>
              </w:rPr>
              <w:t>0,40</w:t>
            </w:r>
          </w:p>
        </w:tc>
      </w:tr>
      <w:tr w:rsidR="00A80A42" w:rsidRPr="009A6FEA" w:rsidTr="005F134B">
        <w:trPr>
          <w:jc w:val="center"/>
        </w:trPr>
        <w:tc>
          <w:tcPr>
            <w:tcW w:w="1023" w:type="pct"/>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4"/>
                <w:szCs w:val="28"/>
                <w:lang w:val="kk-KZ" w:eastAsia="en-US"/>
              </w:rPr>
            </w:pPr>
            <w:r w:rsidRPr="009A6FEA">
              <w:rPr>
                <w:rFonts w:ascii="Times New Roman" w:hAnsi="Times New Roman" w:cs="Times New Roman"/>
                <w:sz w:val="24"/>
                <w:szCs w:val="28"/>
                <w:lang w:val="kk-KZ"/>
              </w:rPr>
              <w:t>1:0</w:t>
            </w:r>
            <w:r w:rsidR="00E51749" w:rsidRPr="009A6FEA">
              <w:rPr>
                <w:rFonts w:ascii="Times New Roman" w:hAnsi="Times New Roman" w:cs="Times New Roman"/>
                <w:sz w:val="24"/>
                <w:szCs w:val="28"/>
              </w:rPr>
              <w:t>,</w:t>
            </w:r>
            <w:r w:rsidRPr="009A6FEA">
              <w:rPr>
                <w:rFonts w:ascii="Times New Roman" w:hAnsi="Times New Roman" w:cs="Times New Roman"/>
                <w:sz w:val="24"/>
                <w:szCs w:val="28"/>
                <w:lang w:val="kk-KZ"/>
              </w:rPr>
              <w:t>5</w:t>
            </w:r>
          </w:p>
        </w:tc>
        <w:tc>
          <w:tcPr>
            <w:tcW w:w="777" w:type="pct"/>
            <w:vAlign w:val="center"/>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b/>
                <w:bCs/>
                <w:sz w:val="24"/>
                <w:szCs w:val="28"/>
                <w:lang w:val="en-US" w:eastAsia="en-US"/>
              </w:rPr>
            </w:pPr>
            <w:r w:rsidRPr="009A6FEA">
              <w:rPr>
                <w:rFonts w:ascii="Times New Roman" w:hAnsi="Times New Roman" w:cs="Times New Roman"/>
                <w:sz w:val="24"/>
                <w:szCs w:val="28"/>
                <w:lang w:val="en-US"/>
              </w:rPr>
              <w:t>360</w:t>
            </w:r>
          </w:p>
        </w:tc>
        <w:tc>
          <w:tcPr>
            <w:tcW w:w="892" w:type="pct"/>
            <w:vAlign w:val="center"/>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b/>
                <w:bCs/>
                <w:sz w:val="24"/>
                <w:szCs w:val="28"/>
                <w:lang w:val="en-US" w:eastAsia="en-US"/>
              </w:rPr>
            </w:pPr>
            <w:r w:rsidRPr="009A6FEA">
              <w:rPr>
                <w:rFonts w:ascii="Times New Roman" w:hAnsi="Times New Roman" w:cs="Times New Roman"/>
                <w:sz w:val="24"/>
                <w:szCs w:val="28"/>
                <w:lang w:val="en-US"/>
              </w:rPr>
              <w:t>435</w:t>
            </w:r>
          </w:p>
        </w:tc>
        <w:tc>
          <w:tcPr>
            <w:tcW w:w="545" w:type="pct"/>
            <w:vAlign w:val="center"/>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b/>
                <w:bCs/>
                <w:sz w:val="24"/>
                <w:szCs w:val="28"/>
                <w:lang w:val="en-US" w:eastAsia="en-US"/>
              </w:rPr>
            </w:pPr>
            <w:r w:rsidRPr="009A6FEA">
              <w:rPr>
                <w:rFonts w:ascii="Times New Roman" w:hAnsi="Times New Roman" w:cs="Times New Roman"/>
                <w:sz w:val="24"/>
                <w:szCs w:val="28"/>
                <w:lang w:val="en-US"/>
              </w:rPr>
              <w:t>5,0</w:t>
            </w:r>
          </w:p>
        </w:tc>
        <w:tc>
          <w:tcPr>
            <w:tcW w:w="892" w:type="pct"/>
            <w:vAlign w:val="center"/>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b/>
                <w:bCs/>
                <w:sz w:val="24"/>
                <w:szCs w:val="28"/>
                <w:lang w:val="kk-KZ" w:eastAsia="en-US"/>
              </w:rPr>
            </w:pPr>
            <w:r w:rsidRPr="009A6FEA">
              <w:rPr>
                <w:rFonts w:ascii="Times New Roman" w:hAnsi="Times New Roman" w:cs="Times New Roman"/>
                <w:sz w:val="24"/>
                <w:szCs w:val="28"/>
                <w:lang w:val="kk-KZ"/>
              </w:rPr>
              <w:t>560</w:t>
            </w:r>
          </w:p>
        </w:tc>
        <w:tc>
          <w:tcPr>
            <w:tcW w:w="871" w:type="pct"/>
            <w:vAlign w:val="center"/>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b/>
                <w:bCs/>
                <w:sz w:val="24"/>
                <w:szCs w:val="28"/>
                <w:lang w:val="en-US" w:eastAsia="en-US"/>
              </w:rPr>
            </w:pPr>
            <w:r w:rsidRPr="009A6FEA">
              <w:rPr>
                <w:rFonts w:ascii="Times New Roman" w:hAnsi="Times New Roman" w:cs="Times New Roman"/>
                <w:sz w:val="24"/>
                <w:szCs w:val="28"/>
                <w:lang w:val="en-US"/>
              </w:rPr>
              <w:t>70,8</w:t>
            </w:r>
          </w:p>
        </w:tc>
      </w:tr>
      <w:tr w:rsidR="00A80A42" w:rsidRPr="009A6FEA" w:rsidTr="005F134B">
        <w:trPr>
          <w:jc w:val="center"/>
        </w:trPr>
        <w:tc>
          <w:tcPr>
            <w:tcW w:w="1023" w:type="pct"/>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4"/>
                <w:szCs w:val="28"/>
                <w:lang w:val="kk-KZ" w:eastAsia="en-US"/>
              </w:rPr>
            </w:pPr>
            <w:r w:rsidRPr="009A6FEA">
              <w:rPr>
                <w:rFonts w:ascii="Times New Roman" w:hAnsi="Times New Roman" w:cs="Times New Roman"/>
                <w:sz w:val="24"/>
                <w:szCs w:val="28"/>
                <w:lang w:val="kk-KZ"/>
              </w:rPr>
              <w:t>1:1</w:t>
            </w:r>
          </w:p>
        </w:tc>
        <w:tc>
          <w:tcPr>
            <w:tcW w:w="777" w:type="pct"/>
            <w:vAlign w:val="center"/>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9A6FEA">
              <w:rPr>
                <w:rFonts w:ascii="Times New Roman" w:hAnsi="Times New Roman" w:cs="Times New Roman"/>
                <w:sz w:val="24"/>
                <w:szCs w:val="28"/>
                <w:lang w:val="en-US"/>
              </w:rPr>
              <w:t>360</w:t>
            </w:r>
          </w:p>
        </w:tc>
        <w:tc>
          <w:tcPr>
            <w:tcW w:w="892" w:type="pct"/>
            <w:vAlign w:val="center"/>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9A6FEA">
              <w:rPr>
                <w:rFonts w:ascii="Times New Roman" w:hAnsi="Times New Roman" w:cs="Times New Roman"/>
                <w:sz w:val="24"/>
                <w:szCs w:val="28"/>
                <w:lang w:val="en-US"/>
              </w:rPr>
              <w:t>440</w:t>
            </w:r>
          </w:p>
        </w:tc>
        <w:tc>
          <w:tcPr>
            <w:tcW w:w="545" w:type="pct"/>
            <w:vAlign w:val="center"/>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9A6FEA">
              <w:rPr>
                <w:rFonts w:ascii="Times New Roman" w:hAnsi="Times New Roman" w:cs="Times New Roman"/>
                <w:sz w:val="24"/>
                <w:szCs w:val="28"/>
                <w:lang w:val="en-US"/>
              </w:rPr>
              <w:t>3,8</w:t>
            </w:r>
          </w:p>
        </w:tc>
        <w:tc>
          <w:tcPr>
            <w:tcW w:w="892" w:type="pct"/>
            <w:vAlign w:val="center"/>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4"/>
                <w:szCs w:val="28"/>
                <w:lang w:val="kk-KZ" w:eastAsia="en-US"/>
              </w:rPr>
            </w:pPr>
            <w:r w:rsidRPr="009A6FEA">
              <w:rPr>
                <w:rFonts w:ascii="Times New Roman" w:hAnsi="Times New Roman" w:cs="Times New Roman"/>
                <w:sz w:val="24"/>
                <w:szCs w:val="28"/>
                <w:lang w:val="kk-KZ"/>
              </w:rPr>
              <w:t>560</w:t>
            </w:r>
          </w:p>
        </w:tc>
        <w:tc>
          <w:tcPr>
            <w:tcW w:w="871" w:type="pct"/>
            <w:vAlign w:val="center"/>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9A6FEA">
              <w:rPr>
                <w:rFonts w:ascii="Times New Roman" w:hAnsi="Times New Roman" w:cs="Times New Roman"/>
                <w:sz w:val="24"/>
                <w:szCs w:val="28"/>
                <w:lang w:val="en-US"/>
              </w:rPr>
              <w:t>53,7</w:t>
            </w:r>
          </w:p>
        </w:tc>
      </w:tr>
    </w:tbl>
    <w:p w:rsidR="00DC41D3" w:rsidRDefault="00DC41D3">
      <w:pPr>
        <w:spacing w:after="0" w:line="240" w:lineRule="auto"/>
        <w:ind w:right="3" w:firstLine="709"/>
        <w:jc w:val="both"/>
        <w:rPr>
          <w:rFonts w:ascii="Times New Roman" w:eastAsia="Times New Roman" w:hAnsi="Times New Roman" w:cs="Times New Roman"/>
          <w:sz w:val="28"/>
          <w:szCs w:val="28"/>
          <w:lang w:eastAsia="en-US"/>
        </w:rPr>
      </w:pPr>
    </w:p>
    <w:p w:rsidR="00DC41D3" w:rsidRDefault="00E51749">
      <w:pPr>
        <w:spacing w:after="0" w:line="240" w:lineRule="auto"/>
        <w:ind w:right="3" w:firstLine="709"/>
        <w:jc w:val="both"/>
        <w:rPr>
          <w:rFonts w:ascii="Times New Roman" w:hAnsi="Times New Roman" w:cs="Times New Roman"/>
          <w:color w:val="000000"/>
        </w:rPr>
      </w:pPr>
      <w:r w:rsidRPr="009A6FEA">
        <w:rPr>
          <w:rFonts w:ascii="Times New Roman" w:hAnsi="Times New Roman" w:cs="Times New Roman"/>
          <w:sz w:val="28"/>
          <w:szCs w:val="28"/>
          <w:lang w:val="kk-KZ"/>
        </w:rPr>
        <w:t>Из полученных данных видно, что наблюдается корреляция между временем жизни и квантовым выходом флуоресценции УТ. Максимальные значения τ</w:t>
      </w:r>
      <w:r w:rsidRPr="009A6FEA">
        <w:rPr>
          <w:rFonts w:ascii="Times New Roman" w:hAnsi="Times New Roman" w:cs="Times New Roman"/>
          <w:sz w:val="28"/>
          <w:szCs w:val="28"/>
          <w:vertAlign w:val="subscript"/>
          <w:lang w:val="en-US"/>
        </w:rPr>
        <w:t>fl</w:t>
      </w:r>
      <w:r w:rsidRPr="009A6FEA">
        <w:rPr>
          <w:rFonts w:ascii="Times New Roman" w:hAnsi="Times New Roman" w:cs="Times New Roman"/>
          <w:sz w:val="28"/>
          <w:szCs w:val="28"/>
          <w:lang w:val="kk-KZ"/>
        </w:rPr>
        <w:t xml:space="preserve"> и </w:t>
      </w:r>
      <w:r w:rsidRPr="009A6FEA">
        <w:rPr>
          <w:rFonts w:ascii="Times New Roman" w:hAnsi="Times New Roman" w:cs="Times New Roman"/>
          <w:sz w:val="28"/>
          <w:szCs w:val="28"/>
          <w:lang w:val="en-US"/>
        </w:rPr>
        <w:t>φ</w:t>
      </w:r>
      <w:r w:rsidRPr="009A6FEA">
        <w:rPr>
          <w:rFonts w:ascii="Times New Roman" w:hAnsi="Times New Roman" w:cs="Times New Roman"/>
          <w:sz w:val="28"/>
          <w:szCs w:val="28"/>
          <w:vertAlign w:val="subscript"/>
          <w:lang w:val="en-US"/>
        </w:rPr>
        <w:t>fl</w:t>
      </w:r>
      <w:r w:rsidRPr="009A6FEA">
        <w:rPr>
          <w:rFonts w:ascii="Times New Roman" w:hAnsi="Times New Roman" w:cs="Times New Roman"/>
          <w:sz w:val="28"/>
          <w:szCs w:val="28"/>
          <w:lang w:val="kk-KZ"/>
        </w:rPr>
        <w:t xml:space="preserve"> получены для соотношения ЛК и L-цистеина 1:0,5. Рост доли L-цистеина, видимо, приводит к усилению безызлучательного канала распада возбужденных УТ вследствие каких-то структурных превращений. </w:t>
      </w:r>
    </w:p>
    <w:p w:rsidR="00DC41D3" w:rsidRDefault="00A80A42">
      <w:pPr>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rPr>
        <w:t xml:space="preserve">При измерении длительной люминесценции для УТ на основе </w:t>
      </w:r>
      <w:r w:rsidR="001D299E" w:rsidRPr="009A6FEA">
        <w:rPr>
          <w:rFonts w:ascii="Times New Roman" w:hAnsi="Times New Roman" w:cs="Times New Roman"/>
          <w:sz w:val="28"/>
          <w:szCs w:val="28"/>
        </w:rPr>
        <w:t>ЛК</w:t>
      </w:r>
      <w:r w:rsidRPr="009A6FEA">
        <w:rPr>
          <w:rFonts w:ascii="Times New Roman" w:hAnsi="Times New Roman" w:cs="Times New Roman"/>
          <w:sz w:val="28"/>
          <w:szCs w:val="28"/>
        </w:rPr>
        <w:t xml:space="preserve"> в области 400–600 нм наблюдается низкоинтенсивная полоса свечения с максимумом около 550 нми плечом в области 400–470 нм. В S,N</w:t>
      </w:r>
      <w:r w:rsidR="00E51749" w:rsidRPr="009A6FEA">
        <w:rPr>
          <w:rFonts w:ascii="Times New Roman" w:hAnsi="Times New Roman" w:cs="Times New Roman"/>
          <w:sz w:val="28"/>
          <w:szCs w:val="28"/>
        </w:rPr>
        <w:t>-</w:t>
      </w:r>
      <w:r w:rsidRPr="009A6FEA">
        <w:rPr>
          <w:rFonts w:ascii="Times New Roman" w:hAnsi="Times New Roman" w:cs="Times New Roman"/>
          <w:sz w:val="28"/>
          <w:szCs w:val="28"/>
        </w:rPr>
        <w:t xml:space="preserve">допированных УТ длительная люминесценция наблюдается в той же области с </w:t>
      </w:r>
      <m:oMath>
        <m:sSubSup>
          <m:sSubSupPr>
            <m:ctrlPr>
              <w:rPr>
                <w:rFonts w:ascii="Cambria Math" w:eastAsia="Times New Roman" w:hAnsi="Times New Roman" w:cs="Times New Roman"/>
                <w:sz w:val="28"/>
                <w:szCs w:val="28"/>
                <w:lang w:val="kk-KZ" w:eastAsia="en-US"/>
              </w:rPr>
            </m:ctrlPr>
          </m:sSubSupPr>
          <m:e>
            <m:r>
              <m:rPr>
                <m:sty m:val="p"/>
              </m:rPr>
              <w:rPr>
                <w:rFonts w:ascii="Times New Roman" w:hAnsi="Times New Roman" w:cs="Times New Roman"/>
                <w:sz w:val="28"/>
                <w:szCs w:val="28"/>
                <w:lang w:val="kk-KZ"/>
              </w:rPr>
              <m:t>λ</m:t>
            </m:r>
          </m:e>
          <m:sub>
            <m:r>
              <m:rPr>
                <m:sty m:val="p"/>
              </m:rPr>
              <w:rPr>
                <w:rFonts w:ascii="Cambria Math" w:hAnsi="Times New Roman" w:cs="Times New Roman"/>
                <w:sz w:val="28"/>
                <w:szCs w:val="28"/>
                <w:lang w:val="kk-KZ"/>
              </w:rPr>
              <m:t>max</m:t>
            </m:r>
          </m:sub>
          <m:sup>
            <m:r>
              <m:rPr>
                <m:sty m:val="p"/>
              </m:rPr>
              <w:rPr>
                <w:rFonts w:ascii="Cambria Math" w:hAnsi="Times New Roman" w:cs="Times New Roman"/>
                <w:sz w:val="28"/>
                <w:szCs w:val="28"/>
                <w:lang w:val="kk-KZ"/>
              </w:rPr>
              <m:t>LL</m:t>
            </m:r>
          </m:sup>
        </m:sSubSup>
      </m:oMath>
      <w:r w:rsidRPr="009A6FEA">
        <w:rPr>
          <w:rFonts w:ascii="Times New Roman" w:hAnsi="Times New Roman" w:cs="Times New Roman"/>
          <w:sz w:val="28"/>
          <w:szCs w:val="28"/>
        </w:rPr>
        <w:t>=555 нм (рисунок 4.</w:t>
      </w:r>
      <w:r w:rsidR="00D05F29" w:rsidRPr="009A6FEA">
        <w:rPr>
          <w:rFonts w:ascii="Times New Roman" w:hAnsi="Times New Roman" w:cs="Times New Roman"/>
          <w:sz w:val="28"/>
          <w:szCs w:val="28"/>
        </w:rPr>
        <w:t>5</w:t>
      </w:r>
      <w:r w:rsidRPr="009A6FEA">
        <w:rPr>
          <w:rFonts w:ascii="Times New Roman" w:hAnsi="Times New Roman" w:cs="Times New Roman"/>
          <w:sz w:val="28"/>
          <w:szCs w:val="28"/>
        </w:rPr>
        <w:t xml:space="preserve">а). </w:t>
      </w:r>
    </w:p>
    <w:p w:rsidR="00DC41D3" w:rsidRDefault="00DC41D3">
      <w:pPr>
        <w:spacing w:after="0" w:line="240" w:lineRule="auto"/>
        <w:ind w:right="3" w:firstLine="709"/>
        <w:jc w:val="both"/>
        <w:rPr>
          <w:rFonts w:ascii="Times New Roman" w:hAnsi="Times New Roman" w:cs="Times New Roman"/>
          <w:sz w:val="28"/>
          <w:szCs w:val="28"/>
        </w:rPr>
      </w:pPr>
    </w:p>
    <w:tbl>
      <w:tblPr>
        <w:tblW w:w="5000" w:type="pct"/>
        <w:tblLook w:val="04A0" w:firstRow="1" w:lastRow="0" w:firstColumn="1" w:lastColumn="0" w:noHBand="0" w:noVBand="1"/>
      </w:tblPr>
      <w:tblGrid>
        <w:gridCol w:w="5223"/>
        <w:gridCol w:w="4635"/>
      </w:tblGrid>
      <w:tr w:rsidR="00A80A42" w:rsidRPr="009A6FEA" w:rsidTr="00A80A42">
        <w:tc>
          <w:tcPr>
            <w:tcW w:w="2649" w:type="pct"/>
            <w:hideMark/>
          </w:tcPr>
          <w:p w:rsidR="00DC41D3" w:rsidRDefault="002641A7">
            <w:pPr>
              <w:widowControl w:val="0"/>
              <w:autoSpaceDE w:val="0"/>
              <w:autoSpaceDN w:val="0"/>
              <w:spacing w:after="0" w:line="240" w:lineRule="auto"/>
              <w:ind w:right="3"/>
              <w:jc w:val="center"/>
              <w:rPr>
                <w:rFonts w:ascii="Times New Roman" w:eastAsia="Times New Roman" w:hAnsi="Times New Roman" w:cs="Times New Roman"/>
                <w:sz w:val="28"/>
                <w:szCs w:val="28"/>
                <w:lang w:val="kk-KZ" w:eastAsia="en-US"/>
              </w:rPr>
            </w:pPr>
            <w:r w:rsidRPr="00D35D7A">
              <w:rPr>
                <w:rFonts w:ascii="Times New Roman" w:hAnsi="Times New Roman" w:cs="Times New Roman"/>
                <w:noProof/>
                <w:sz w:val="28"/>
                <w:szCs w:val="28"/>
              </w:rPr>
              <w:drawing>
                <wp:inline distT="0" distB="0" distL="0" distR="0">
                  <wp:extent cx="2828290" cy="1913890"/>
                  <wp:effectExtent l="0" t="0" r="0" b="0"/>
                  <wp:docPr id="448" name="Рисунок 10" descr="fi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ig 8"/>
                          <pic:cNvPicPr>
                            <a:picLocks noChangeAspect="1" noChangeArrowheads="1"/>
                          </pic:cNvPicPr>
                        </pic:nvPicPr>
                        <pic:blipFill>
                          <a:blip r:embed="rId144" cstate="print">
                            <a:extLst>
                              <a:ext uri="{28A0092B-C50C-407E-A947-70E740481C1C}">
                                <a14:useLocalDpi xmlns:a14="http://schemas.microsoft.com/office/drawing/2010/main" val="0"/>
                              </a:ext>
                            </a:extLst>
                          </a:blip>
                          <a:srcRect l="4819" t="3691"/>
                          <a:stretch>
                            <a:fillRect/>
                          </a:stretch>
                        </pic:blipFill>
                        <pic:spPr bwMode="auto">
                          <a:xfrm>
                            <a:off x="0" y="0"/>
                            <a:ext cx="2828290" cy="1913890"/>
                          </a:xfrm>
                          <a:prstGeom prst="rect">
                            <a:avLst/>
                          </a:prstGeom>
                          <a:noFill/>
                          <a:ln>
                            <a:noFill/>
                          </a:ln>
                        </pic:spPr>
                      </pic:pic>
                    </a:graphicData>
                  </a:graphic>
                </wp:inline>
              </w:drawing>
            </w:r>
          </w:p>
        </w:tc>
        <w:tc>
          <w:tcPr>
            <w:tcW w:w="2351" w:type="pct"/>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8"/>
                <w:szCs w:val="28"/>
                <w:lang w:val="kk-KZ" w:eastAsia="en-US"/>
              </w:rPr>
            </w:pPr>
            <w:r w:rsidRPr="009A6FEA">
              <w:rPr>
                <w:rFonts w:ascii="Times New Roman" w:eastAsia="Times New Roman" w:hAnsi="Times New Roman" w:cs="Times New Roman"/>
                <w:sz w:val="28"/>
                <w:szCs w:val="28"/>
                <w:lang w:val="en-US" w:eastAsia="en-US"/>
              </w:rPr>
              <w:object w:dxaOrig="4334" w:dyaOrig="3555" w14:anchorId="54BEA4F0">
                <v:shape id="_x0000_i1058" type="#_x0000_t75" style="width:186pt;height:158.25pt" o:ole="">
                  <v:imagedata r:id="rId145" o:title=""/>
                </v:shape>
                <o:OLEObject Type="Embed" ProgID="PBrush" ShapeID="_x0000_i1058" DrawAspect="Content" ObjectID="_1795612781" r:id="rId146"/>
              </w:object>
            </w:r>
          </w:p>
        </w:tc>
      </w:tr>
      <w:tr w:rsidR="00A80A42" w:rsidRPr="005F134B" w:rsidTr="00A80A42">
        <w:tc>
          <w:tcPr>
            <w:tcW w:w="2649" w:type="pct"/>
            <w:hideMark/>
          </w:tcPr>
          <w:p w:rsidR="00DC41D3" w:rsidRDefault="00152A01">
            <w:pPr>
              <w:widowControl w:val="0"/>
              <w:autoSpaceDE w:val="0"/>
              <w:autoSpaceDN w:val="0"/>
              <w:spacing w:after="0" w:line="240" w:lineRule="auto"/>
              <w:ind w:right="3" w:firstLine="709"/>
              <w:jc w:val="center"/>
              <w:rPr>
                <w:rFonts w:ascii="Times New Roman" w:eastAsia="Times New Roman" w:hAnsi="Times New Roman" w:cs="Times New Roman"/>
                <w:sz w:val="24"/>
                <w:szCs w:val="24"/>
                <w:lang w:val="kk-KZ" w:eastAsia="en-US"/>
              </w:rPr>
            </w:pPr>
            <w:r w:rsidRPr="00152A01">
              <w:rPr>
                <w:rFonts w:ascii="Times New Roman" w:hAnsi="Times New Roman" w:cs="Times New Roman"/>
                <w:sz w:val="24"/>
                <w:szCs w:val="24"/>
                <w:lang w:val="kk-KZ"/>
              </w:rPr>
              <w:t>а</w:t>
            </w:r>
          </w:p>
        </w:tc>
        <w:tc>
          <w:tcPr>
            <w:tcW w:w="2351" w:type="pct"/>
            <w:hideMark/>
          </w:tcPr>
          <w:p w:rsidR="00DC41D3" w:rsidRDefault="00152A01">
            <w:pPr>
              <w:widowControl w:val="0"/>
              <w:autoSpaceDE w:val="0"/>
              <w:autoSpaceDN w:val="0"/>
              <w:spacing w:after="0" w:line="240" w:lineRule="auto"/>
              <w:ind w:right="3" w:firstLine="709"/>
              <w:jc w:val="center"/>
              <w:rPr>
                <w:rFonts w:ascii="Times New Roman" w:eastAsia="Times New Roman" w:hAnsi="Times New Roman" w:cs="Times New Roman"/>
                <w:sz w:val="24"/>
                <w:szCs w:val="24"/>
                <w:lang w:val="kk-KZ" w:eastAsia="en-US"/>
              </w:rPr>
            </w:pPr>
            <w:r w:rsidRPr="00152A01">
              <w:rPr>
                <w:rFonts w:ascii="Times New Roman" w:hAnsi="Times New Roman" w:cs="Times New Roman"/>
                <w:sz w:val="24"/>
                <w:szCs w:val="24"/>
                <w:lang w:val="kk-KZ"/>
              </w:rPr>
              <w:t>б</w:t>
            </w:r>
          </w:p>
        </w:tc>
      </w:tr>
    </w:tbl>
    <w:p w:rsidR="00DC41D3" w:rsidRDefault="00DC41D3">
      <w:pPr>
        <w:pStyle w:val="Newparagraph"/>
        <w:spacing w:line="240" w:lineRule="auto"/>
        <w:ind w:right="3" w:firstLine="0"/>
        <w:jc w:val="center"/>
        <w:rPr>
          <w:sz w:val="16"/>
          <w:szCs w:val="16"/>
          <w:lang w:val="ru-RU"/>
        </w:rPr>
      </w:pPr>
    </w:p>
    <w:p w:rsidR="00DC41D3" w:rsidRDefault="00A80A42">
      <w:pPr>
        <w:pStyle w:val="Newparagraph"/>
        <w:spacing w:line="240" w:lineRule="auto"/>
        <w:ind w:right="3" w:firstLine="0"/>
        <w:jc w:val="center"/>
        <w:rPr>
          <w:sz w:val="28"/>
          <w:szCs w:val="28"/>
          <w:lang w:val="ru-RU"/>
        </w:rPr>
      </w:pPr>
      <w:r w:rsidRPr="009A6FEA">
        <w:rPr>
          <w:sz w:val="28"/>
          <w:szCs w:val="28"/>
          <w:lang w:val="ru-RU"/>
        </w:rPr>
        <w:t>Рисунок 4.</w:t>
      </w:r>
      <w:r w:rsidR="00D05F29" w:rsidRPr="009A6FEA">
        <w:rPr>
          <w:sz w:val="28"/>
          <w:szCs w:val="28"/>
          <w:lang w:val="ru-RU"/>
        </w:rPr>
        <w:t>5</w:t>
      </w:r>
      <w:r w:rsidRPr="009A6FEA">
        <w:rPr>
          <w:sz w:val="28"/>
          <w:szCs w:val="28"/>
          <w:lang w:val="ru-RU"/>
        </w:rPr>
        <w:t xml:space="preserve"> –</w:t>
      </w:r>
      <w:r w:rsidR="00815A36">
        <w:rPr>
          <w:sz w:val="28"/>
          <w:szCs w:val="28"/>
          <w:lang w:val="ru-RU"/>
        </w:rPr>
        <w:t xml:space="preserve"> </w:t>
      </w:r>
      <w:r w:rsidR="006E1D08" w:rsidRPr="009A6FEA">
        <w:rPr>
          <w:sz w:val="28"/>
          <w:szCs w:val="28"/>
          <w:lang w:val="ru-RU"/>
        </w:rPr>
        <w:t xml:space="preserve">Измеренные </w:t>
      </w:r>
      <w:r w:rsidRPr="009A6FEA">
        <w:rPr>
          <w:sz w:val="28"/>
          <w:szCs w:val="28"/>
          <w:lang w:val="ru-RU"/>
        </w:rPr>
        <w:t xml:space="preserve">спектры длительной люминесценции </w:t>
      </w:r>
      <w:r w:rsidR="006E1D08" w:rsidRPr="009A6FEA">
        <w:rPr>
          <w:sz w:val="28"/>
          <w:szCs w:val="28"/>
          <w:lang w:val="ru-RU"/>
        </w:rPr>
        <w:t xml:space="preserve">(а) </w:t>
      </w:r>
      <w:r w:rsidRPr="009A6FEA">
        <w:rPr>
          <w:sz w:val="28"/>
          <w:szCs w:val="28"/>
          <w:lang w:val="ru-RU"/>
        </w:rPr>
        <w:t xml:space="preserve">УТ </w:t>
      </w:r>
      <w:r w:rsidRPr="009A6FEA">
        <w:rPr>
          <w:sz w:val="28"/>
          <w:szCs w:val="28"/>
          <w:lang w:val="ru-RU" w:eastAsia="ru-RU"/>
        </w:rPr>
        <w:t>с различным соотношением ЛК</w:t>
      </w:r>
      <w:r w:rsidRPr="009A6FEA">
        <w:rPr>
          <w:sz w:val="28"/>
          <w:szCs w:val="28"/>
          <w:lang w:val="ru-RU"/>
        </w:rPr>
        <w:t>:</w:t>
      </w:r>
      <w:r w:rsidRPr="009A6FEA">
        <w:rPr>
          <w:sz w:val="28"/>
          <w:szCs w:val="28"/>
          <w:lang w:val="en-US"/>
        </w:rPr>
        <w:t>L</w:t>
      </w:r>
      <w:r w:rsidRPr="009A6FEA">
        <w:rPr>
          <w:sz w:val="28"/>
          <w:szCs w:val="28"/>
          <w:lang w:val="ru-RU"/>
        </w:rPr>
        <w:t>-цистеин и их гауссова деконволюнция</w:t>
      </w:r>
      <w:r w:rsidR="00E51749" w:rsidRPr="009A6FEA">
        <w:rPr>
          <w:sz w:val="28"/>
          <w:szCs w:val="28"/>
          <w:lang w:val="ru-RU"/>
        </w:rPr>
        <w:t>.</w:t>
      </w:r>
      <w:r w:rsidR="006E1D08" w:rsidRPr="009A6FEA">
        <w:rPr>
          <w:sz w:val="28"/>
          <w:szCs w:val="28"/>
          <w:lang w:val="ru-RU"/>
        </w:rPr>
        <w:t>З</w:t>
      </w:r>
      <w:r w:rsidRPr="009A6FEA">
        <w:rPr>
          <w:sz w:val="28"/>
          <w:szCs w:val="28"/>
          <w:lang w:val="ru-RU"/>
        </w:rPr>
        <w:t xml:space="preserve">ависимость интенсивности длительной люминесценции </w:t>
      </w:r>
      <w:r w:rsidR="006E1D08" w:rsidRPr="009A6FEA">
        <w:rPr>
          <w:sz w:val="28"/>
          <w:szCs w:val="28"/>
          <w:lang w:val="ru-RU"/>
        </w:rPr>
        <w:t xml:space="preserve">(б) </w:t>
      </w:r>
      <w:r w:rsidRPr="009A6FEA">
        <w:rPr>
          <w:sz w:val="28"/>
          <w:szCs w:val="28"/>
          <w:lang w:val="ru-RU"/>
        </w:rPr>
        <w:t>на 440 и 560 нм для пленки УТ 1:1</w:t>
      </w:r>
    </w:p>
    <w:p w:rsidR="00DC41D3" w:rsidRDefault="00DC41D3">
      <w:pPr>
        <w:pStyle w:val="Newparagraph"/>
        <w:spacing w:line="240" w:lineRule="auto"/>
        <w:ind w:right="3" w:firstLine="709"/>
        <w:jc w:val="center"/>
        <w:rPr>
          <w:sz w:val="28"/>
          <w:szCs w:val="28"/>
          <w:lang w:val="ru-RU"/>
        </w:rPr>
      </w:pPr>
    </w:p>
    <w:p w:rsidR="00DC41D3" w:rsidRDefault="00A80A42">
      <w:pPr>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rPr>
        <w:t xml:space="preserve">В присутствии серы и азота в УТ наблюдается значительное увеличение интенсивности свечения. Гауссово разложение показало, что спектр свечения является комбинацией двух полос. При этом интенсивность полосы с максимумом около 440 нм, уменьшается с ростом доли </w:t>
      </w:r>
      <w:r w:rsidRPr="009A6FEA">
        <w:rPr>
          <w:rFonts w:ascii="Times New Roman" w:hAnsi="Times New Roman" w:cs="Times New Roman"/>
          <w:sz w:val="28"/>
          <w:szCs w:val="28"/>
          <w:lang w:val="en-US"/>
        </w:rPr>
        <w:t>L</w:t>
      </w:r>
      <w:r w:rsidRPr="009A6FEA">
        <w:rPr>
          <w:rFonts w:ascii="Times New Roman" w:hAnsi="Times New Roman" w:cs="Times New Roman"/>
          <w:sz w:val="28"/>
          <w:szCs w:val="28"/>
        </w:rPr>
        <w:t xml:space="preserve">-цистеина в УТ (таблица 4.3). </w:t>
      </w:r>
    </w:p>
    <w:p w:rsidR="00DC41D3" w:rsidRDefault="00DC41D3">
      <w:pPr>
        <w:pStyle w:val="Newparagraph"/>
        <w:spacing w:line="240" w:lineRule="auto"/>
        <w:ind w:right="3" w:firstLine="709"/>
        <w:jc w:val="both"/>
        <w:rPr>
          <w:sz w:val="28"/>
          <w:szCs w:val="28"/>
          <w:lang w:val="ru-RU"/>
        </w:rPr>
      </w:pPr>
    </w:p>
    <w:p w:rsidR="00DC41D3" w:rsidRDefault="00A80A42">
      <w:pPr>
        <w:pStyle w:val="Newparagraph"/>
        <w:spacing w:line="240" w:lineRule="auto"/>
        <w:ind w:right="3" w:firstLine="0"/>
        <w:jc w:val="both"/>
        <w:rPr>
          <w:sz w:val="28"/>
          <w:szCs w:val="28"/>
          <w:lang w:val="ru-RU"/>
        </w:rPr>
      </w:pPr>
      <w:r w:rsidRPr="009A6FEA">
        <w:rPr>
          <w:sz w:val="28"/>
          <w:szCs w:val="28"/>
          <w:lang w:val="ru-RU"/>
        </w:rPr>
        <w:t xml:space="preserve">Таблица 4.3 – Положение максимумов и площади под кривыми, полученными из Гауссового разложения спектров долгоживущей люминесценции УТ </w:t>
      </w:r>
      <w:r w:rsidRPr="009A6FEA">
        <w:rPr>
          <w:sz w:val="28"/>
          <w:szCs w:val="28"/>
          <w:lang w:val="ru-RU" w:eastAsia="ru-RU"/>
        </w:rPr>
        <w:t>с различным соотношением ЛК</w:t>
      </w:r>
      <w:r w:rsidRPr="009A6FEA">
        <w:rPr>
          <w:sz w:val="28"/>
          <w:szCs w:val="28"/>
          <w:lang w:val="ru-RU"/>
        </w:rPr>
        <w:t>:</w:t>
      </w:r>
      <w:r w:rsidRPr="009A6FEA">
        <w:rPr>
          <w:sz w:val="28"/>
          <w:szCs w:val="28"/>
          <w:lang w:val="en-US"/>
        </w:rPr>
        <w:t>L</w:t>
      </w:r>
      <w:r w:rsidRPr="009A6FEA">
        <w:rPr>
          <w:sz w:val="28"/>
          <w:szCs w:val="28"/>
          <w:lang w:val="ru-RU"/>
        </w:rPr>
        <w:t>-цистеин</w:t>
      </w:r>
    </w:p>
    <w:p w:rsidR="00DC41D3" w:rsidRDefault="00DC41D3">
      <w:pPr>
        <w:pStyle w:val="Newparagraph"/>
        <w:spacing w:line="240" w:lineRule="auto"/>
        <w:ind w:right="3" w:firstLine="0"/>
        <w:jc w:val="right"/>
        <w:rPr>
          <w:sz w:val="16"/>
          <w:szCs w:val="16"/>
          <w:lang w:val="ru-RU"/>
        </w:rPr>
      </w:pPr>
    </w:p>
    <w:tbl>
      <w:tblPr>
        <w:tblW w:w="4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1337"/>
        <w:gridCol w:w="2338"/>
        <w:gridCol w:w="1337"/>
        <w:gridCol w:w="2336"/>
      </w:tblGrid>
      <w:tr w:rsidR="00A80A42" w:rsidRPr="009A6FEA" w:rsidTr="005F134B">
        <w:trPr>
          <w:jc w:val="center"/>
        </w:trPr>
        <w:tc>
          <w:tcPr>
            <w:tcW w:w="1097" w:type="pct"/>
            <w:vAlign w:val="center"/>
            <w:hideMark/>
          </w:tcPr>
          <w:p w:rsidR="00DC41D3" w:rsidRDefault="00152A01">
            <w:pPr>
              <w:pStyle w:val="Newparagraph"/>
              <w:autoSpaceDE w:val="0"/>
              <w:autoSpaceDN w:val="0"/>
              <w:spacing w:line="240" w:lineRule="auto"/>
              <w:ind w:right="3" w:firstLine="0"/>
              <w:jc w:val="center"/>
              <w:rPr>
                <w:szCs w:val="28"/>
                <w:lang w:val="kk-KZ"/>
              </w:rPr>
            </w:pPr>
            <w:r w:rsidRPr="00152A01">
              <w:rPr>
                <w:rFonts w:hint="eastAsia"/>
                <w:szCs w:val="28"/>
              </w:rPr>
              <w:t>Соотношение</w:t>
            </w:r>
            <w:r w:rsidRPr="00152A01">
              <w:rPr>
                <w:rFonts w:hint="eastAsia"/>
                <w:szCs w:val="28"/>
                <w:lang w:val="ru-RU" w:eastAsia="ru-RU"/>
              </w:rPr>
              <w:t>ЛК</w:t>
            </w:r>
            <w:r w:rsidRPr="00152A01">
              <w:rPr>
                <w:szCs w:val="28"/>
                <w:lang w:val="ru-RU"/>
              </w:rPr>
              <w:t>:</w:t>
            </w:r>
            <w:r w:rsidRPr="00152A01">
              <w:rPr>
                <w:szCs w:val="28"/>
                <w:lang w:val="en-US"/>
              </w:rPr>
              <w:t>L</w:t>
            </w:r>
            <w:r w:rsidRPr="00152A01">
              <w:rPr>
                <w:szCs w:val="28"/>
                <w:lang w:val="ru-RU"/>
              </w:rPr>
              <w:t>-</w:t>
            </w:r>
            <w:r w:rsidRPr="00152A01">
              <w:rPr>
                <w:rFonts w:hint="eastAsia"/>
                <w:szCs w:val="28"/>
                <w:lang w:val="ru-RU"/>
              </w:rPr>
              <w:t>цистеин</w:t>
            </w:r>
          </w:p>
        </w:tc>
        <w:tc>
          <w:tcPr>
            <w:tcW w:w="715" w:type="pct"/>
            <w:vAlign w:val="center"/>
            <w:hideMark/>
          </w:tcPr>
          <w:p w:rsidR="00DC41D3" w:rsidRDefault="00152A01">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152A01">
              <w:rPr>
                <w:rFonts w:ascii="Times New Roman" w:hAnsi="Times New Roman" w:cs="Times New Roman"/>
                <w:sz w:val="24"/>
                <w:szCs w:val="28"/>
                <w:lang w:val="en-US"/>
              </w:rPr>
              <w:t>λ</w:t>
            </w:r>
            <w:r w:rsidRPr="00152A01">
              <w:rPr>
                <w:rFonts w:ascii="Times New Roman" w:hAnsi="Times New Roman" w:cs="Times New Roman"/>
                <w:sz w:val="24"/>
                <w:szCs w:val="28"/>
                <w:vertAlign w:val="subscript"/>
                <w:lang w:val="en-US"/>
              </w:rPr>
              <w:t>max</w:t>
            </w:r>
            <w:r w:rsidRPr="00152A01">
              <w:rPr>
                <w:rFonts w:ascii="Times New Roman" w:hAnsi="Times New Roman" w:cs="Times New Roman"/>
                <w:sz w:val="24"/>
                <w:szCs w:val="28"/>
                <w:lang w:val="en-US"/>
              </w:rPr>
              <w:t>, нм</w:t>
            </w:r>
          </w:p>
        </w:tc>
        <w:tc>
          <w:tcPr>
            <w:tcW w:w="1237" w:type="pct"/>
            <w:vAlign w:val="center"/>
            <w:hideMark/>
          </w:tcPr>
          <w:p w:rsidR="00DC41D3" w:rsidRDefault="00152A01">
            <w:pPr>
              <w:widowControl w:val="0"/>
              <w:autoSpaceDE w:val="0"/>
              <w:autoSpaceDN w:val="0"/>
              <w:spacing w:after="0" w:line="240" w:lineRule="auto"/>
              <w:ind w:right="3"/>
              <w:jc w:val="center"/>
              <w:rPr>
                <w:rFonts w:ascii="Times New Roman" w:eastAsia="Times New Roman" w:hAnsi="Times New Roman" w:cs="Times New Roman"/>
                <w:sz w:val="24"/>
                <w:szCs w:val="28"/>
                <w:lang w:eastAsia="en-US"/>
              </w:rPr>
            </w:pPr>
            <w:r w:rsidRPr="00152A01">
              <w:rPr>
                <w:rFonts w:ascii="Times New Roman" w:hAnsi="Times New Roman" w:cs="Times New Roman"/>
                <w:sz w:val="24"/>
                <w:szCs w:val="28"/>
              </w:rPr>
              <w:t xml:space="preserve">Площадь под кривой с </w:t>
            </w:r>
            <m:oMath>
              <m:sSubSup>
                <m:sSubSupPr>
                  <m:ctrlPr>
                    <w:rPr>
                      <w:rFonts w:ascii="Cambria Math" w:eastAsia="Times New Roman" w:hAnsi="Times New Roman" w:cs="Times New Roman"/>
                      <w:sz w:val="24"/>
                      <w:szCs w:val="28"/>
                      <w:lang w:val="kk-KZ" w:eastAsia="en-US"/>
                    </w:rPr>
                  </m:ctrlPr>
                </m:sSubSupPr>
                <m:e>
                  <m:r>
                    <m:rPr>
                      <m:sty m:val="p"/>
                    </m:rPr>
                    <w:rPr>
                      <w:rFonts w:ascii="Cambria Math" w:hAnsi="Times New Roman" w:cs="Times New Roman"/>
                      <w:sz w:val="24"/>
                      <w:szCs w:val="28"/>
                      <w:lang w:val="kk-KZ"/>
                    </w:rPr>
                    <m:t>λ</m:t>
                  </m:r>
                </m:e>
                <m:sub>
                  <m:r>
                    <m:rPr>
                      <m:sty m:val="p"/>
                    </m:rPr>
                    <w:rPr>
                      <w:rFonts w:ascii="Cambria Math" w:hAnsi="Times New Roman" w:cs="Times New Roman"/>
                      <w:sz w:val="24"/>
                      <w:szCs w:val="28"/>
                      <w:lang w:val="kk-KZ"/>
                    </w:rPr>
                    <m:t>max</m:t>
                  </m:r>
                </m:sub>
                <m:sup>
                  <m:r>
                    <m:rPr>
                      <m:sty m:val="p"/>
                    </m:rPr>
                    <w:rPr>
                      <w:rFonts w:ascii="Cambria Math" w:hAnsi="Times New Roman" w:cs="Times New Roman"/>
                      <w:sz w:val="24"/>
                      <w:szCs w:val="28"/>
                      <w:lang w:val="kk-KZ"/>
                    </w:rPr>
                    <m:t>LL</m:t>
                  </m:r>
                </m:sup>
              </m:sSubSup>
            </m:oMath>
            <w:r w:rsidRPr="00152A01">
              <w:rPr>
                <w:rFonts w:ascii="Times New Roman" w:hAnsi="Times New Roman" w:cs="Times New Roman"/>
                <w:sz w:val="24"/>
                <w:szCs w:val="28"/>
              </w:rPr>
              <w:t>=440 нм, о.е.</w:t>
            </w:r>
          </w:p>
        </w:tc>
        <w:tc>
          <w:tcPr>
            <w:tcW w:w="715" w:type="pct"/>
            <w:vAlign w:val="center"/>
            <w:hideMark/>
          </w:tcPr>
          <w:p w:rsidR="00DC41D3" w:rsidRDefault="00152A01">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152A01">
              <w:rPr>
                <w:rFonts w:ascii="Times New Roman" w:hAnsi="Times New Roman" w:cs="Times New Roman"/>
                <w:sz w:val="24"/>
                <w:szCs w:val="28"/>
                <w:lang w:val="en-US"/>
              </w:rPr>
              <w:t>λ</w:t>
            </w:r>
            <w:r w:rsidRPr="00152A01">
              <w:rPr>
                <w:rFonts w:ascii="Times New Roman" w:hAnsi="Times New Roman" w:cs="Times New Roman"/>
                <w:sz w:val="24"/>
                <w:szCs w:val="28"/>
                <w:vertAlign w:val="subscript"/>
                <w:lang w:val="en-US"/>
              </w:rPr>
              <w:t>max</w:t>
            </w:r>
            <w:r w:rsidRPr="00152A01">
              <w:rPr>
                <w:rFonts w:ascii="Times New Roman" w:hAnsi="Times New Roman" w:cs="Times New Roman"/>
                <w:sz w:val="24"/>
                <w:szCs w:val="28"/>
                <w:lang w:val="en-US"/>
              </w:rPr>
              <w:t>, нм</w:t>
            </w:r>
          </w:p>
        </w:tc>
        <w:tc>
          <w:tcPr>
            <w:tcW w:w="1237" w:type="pct"/>
            <w:vAlign w:val="center"/>
            <w:hideMark/>
          </w:tcPr>
          <w:p w:rsidR="00DC41D3" w:rsidRDefault="00152A01">
            <w:pPr>
              <w:widowControl w:val="0"/>
              <w:autoSpaceDE w:val="0"/>
              <w:autoSpaceDN w:val="0"/>
              <w:spacing w:after="0" w:line="240" w:lineRule="auto"/>
              <w:ind w:right="3"/>
              <w:jc w:val="center"/>
              <w:rPr>
                <w:rFonts w:ascii="Times New Roman" w:eastAsia="Times New Roman" w:hAnsi="Times New Roman" w:cs="Times New Roman"/>
                <w:sz w:val="24"/>
                <w:szCs w:val="28"/>
                <w:lang w:eastAsia="en-US"/>
              </w:rPr>
            </w:pPr>
            <w:r w:rsidRPr="00152A01">
              <w:rPr>
                <w:rFonts w:ascii="Times New Roman" w:hAnsi="Times New Roman" w:cs="Times New Roman"/>
                <w:sz w:val="24"/>
                <w:szCs w:val="28"/>
              </w:rPr>
              <w:t xml:space="preserve">Площадь под кривой с </w:t>
            </w:r>
            <m:oMath>
              <m:sSubSup>
                <m:sSubSupPr>
                  <m:ctrlPr>
                    <w:rPr>
                      <w:rFonts w:ascii="Cambria Math" w:eastAsia="Times New Roman" w:hAnsi="Times New Roman" w:cs="Times New Roman"/>
                      <w:sz w:val="24"/>
                      <w:szCs w:val="28"/>
                      <w:lang w:val="kk-KZ" w:eastAsia="en-US"/>
                    </w:rPr>
                  </m:ctrlPr>
                </m:sSubSupPr>
                <m:e>
                  <m:r>
                    <m:rPr>
                      <m:sty m:val="p"/>
                    </m:rPr>
                    <w:rPr>
                      <w:rFonts w:ascii="Cambria Math" w:hAnsi="Times New Roman" w:cs="Times New Roman"/>
                      <w:sz w:val="24"/>
                      <w:szCs w:val="28"/>
                      <w:lang w:val="kk-KZ"/>
                    </w:rPr>
                    <m:t>λ</m:t>
                  </m:r>
                </m:e>
                <m:sub>
                  <m:r>
                    <m:rPr>
                      <m:sty m:val="p"/>
                    </m:rPr>
                    <w:rPr>
                      <w:rFonts w:ascii="Cambria Math" w:hAnsi="Times New Roman" w:cs="Times New Roman"/>
                      <w:sz w:val="24"/>
                      <w:szCs w:val="28"/>
                      <w:lang w:val="kk-KZ"/>
                    </w:rPr>
                    <m:t>max</m:t>
                  </m:r>
                </m:sub>
                <m:sup>
                  <m:r>
                    <m:rPr>
                      <m:sty m:val="p"/>
                    </m:rPr>
                    <w:rPr>
                      <w:rFonts w:ascii="Cambria Math" w:hAnsi="Times New Roman" w:cs="Times New Roman"/>
                      <w:sz w:val="24"/>
                      <w:szCs w:val="28"/>
                      <w:lang w:val="kk-KZ"/>
                    </w:rPr>
                    <m:t>LL</m:t>
                  </m:r>
                </m:sup>
              </m:sSubSup>
            </m:oMath>
            <w:r w:rsidRPr="00152A01">
              <w:rPr>
                <w:rFonts w:ascii="Times New Roman" w:hAnsi="Times New Roman" w:cs="Times New Roman"/>
                <w:sz w:val="24"/>
                <w:szCs w:val="28"/>
              </w:rPr>
              <w:t>=555 нм, о.е.</w:t>
            </w:r>
          </w:p>
        </w:tc>
      </w:tr>
      <w:tr w:rsidR="00A80A42" w:rsidRPr="009A6FEA" w:rsidTr="005F134B">
        <w:trPr>
          <w:jc w:val="center"/>
        </w:trPr>
        <w:tc>
          <w:tcPr>
            <w:tcW w:w="1097" w:type="pct"/>
            <w:hideMark/>
          </w:tcPr>
          <w:p w:rsidR="00DC41D3" w:rsidRDefault="00A80A42">
            <w:pPr>
              <w:widowControl w:val="0"/>
              <w:autoSpaceDE w:val="0"/>
              <w:autoSpaceDN w:val="0"/>
              <w:spacing w:after="0" w:line="240" w:lineRule="auto"/>
              <w:ind w:right="3" w:firstLine="9"/>
              <w:jc w:val="center"/>
              <w:rPr>
                <w:rFonts w:ascii="Times New Roman" w:eastAsia="Times New Roman" w:hAnsi="Times New Roman" w:cs="Times New Roman"/>
                <w:sz w:val="24"/>
                <w:szCs w:val="28"/>
                <w:lang w:val="en-US" w:eastAsia="en-US"/>
              </w:rPr>
            </w:pPr>
            <w:r w:rsidRPr="009A6FEA">
              <w:rPr>
                <w:rFonts w:ascii="Times New Roman" w:hAnsi="Times New Roman" w:cs="Times New Roman"/>
                <w:sz w:val="24"/>
                <w:szCs w:val="28"/>
                <w:lang w:val="en-US"/>
              </w:rPr>
              <w:t>1:0</w:t>
            </w:r>
            <w:r w:rsidR="00E51749" w:rsidRPr="009A6FEA">
              <w:rPr>
                <w:rFonts w:ascii="Times New Roman" w:hAnsi="Times New Roman" w:cs="Times New Roman"/>
                <w:sz w:val="24"/>
                <w:szCs w:val="28"/>
              </w:rPr>
              <w:t>,</w:t>
            </w:r>
            <w:r w:rsidRPr="009A6FEA">
              <w:rPr>
                <w:rFonts w:ascii="Times New Roman" w:hAnsi="Times New Roman" w:cs="Times New Roman"/>
                <w:sz w:val="24"/>
                <w:szCs w:val="28"/>
                <w:lang w:val="en-US"/>
              </w:rPr>
              <w:t>5</w:t>
            </w:r>
          </w:p>
        </w:tc>
        <w:tc>
          <w:tcPr>
            <w:tcW w:w="715" w:type="pct"/>
            <w:hideMark/>
          </w:tcPr>
          <w:p w:rsidR="00DC41D3" w:rsidRDefault="00A80A42">
            <w:pPr>
              <w:widowControl w:val="0"/>
              <w:autoSpaceDE w:val="0"/>
              <w:autoSpaceDN w:val="0"/>
              <w:spacing w:after="0" w:line="240" w:lineRule="auto"/>
              <w:ind w:right="3" w:firstLine="9"/>
              <w:jc w:val="center"/>
              <w:rPr>
                <w:rFonts w:ascii="Times New Roman" w:eastAsia="Times New Roman" w:hAnsi="Times New Roman" w:cs="Times New Roman"/>
                <w:sz w:val="24"/>
                <w:szCs w:val="28"/>
                <w:lang w:val="en-US" w:eastAsia="en-US"/>
              </w:rPr>
            </w:pPr>
            <w:r w:rsidRPr="009A6FEA">
              <w:rPr>
                <w:rFonts w:ascii="Times New Roman" w:hAnsi="Times New Roman" w:cs="Times New Roman"/>
                <w:sz w:val="24"/>
                <w:szCs w:val="28"/>
                <w:lang w:val="en-US"/>
              </w:rPr>
              <w:t>440</w:t>
            </w:r>
          </w:p>
        </w:tc>
        <w:tc>
          <w:tcPr>
            <w:tcW w:w="1237" w:type="pct"/>
            <w:hideMark/>
          </w:tcPr>
          <w:p w:rsidR="00DC41D3" w:rsidRDefault="00A80A42">
            <w:pPr>
              <w:widowControl w:val="0"/>
              <w:autoSpaceDE w:val="0"/>
              <w:autoSpaceDN w:val="0"/>
              <w:spacing w:after="0" w:line="240" w:lineRule="auto"/>
              <w:ind w:right="3" w:firstLine="9"/>
              <w:jc w:val="center"/>
              <w:rPr>
                <w:rFonts w:ascii="Times New Roman" w:eastAsia="Times New Roman" w:hAnsi="Times New Roman" w:cs="Times New Roman"/>
                <w:sz w:val="24"/>
                <w:szCs w:val="28"/>
                <w:lang w:val="en-US" w:eastAsia="en-US"/>
              </w:rPr>
            </w:pPr>
            <w:r w:rsidRPr="009A6FEA">
              <w:rPr>
                <w:rFonts w:ascii="Times New Roman" w:hAnsi="Times New Roman" w:cs="Times New Roman"/>
                <w:sz w:val="24"/>
                <w:szCs w:val="28"/>
                <w:lang w:val="en-US"/>
              </w:rPr>
              <w:t>16,4</w:t>
            </w:r>
          </w:p>
        </w:tc>
        <w:tc>
          <w:tcPr>
            <w:tcW w:w="715" w:type="pct"/>
            <w:hideMark/>
          </w:tcPr>
          <w:p w:rsidR="00DC41D3" w:rsidRDefault="00A80A42">
            <w:pPr>
              <w:widowControl w:val="0"/>
              <w:autoSpaceDE w:val="0"/>
              <w:autoSpaceDN w:val="0"/>
              <w:spacing w:after="0" w:line="240" w:lineRule="auto"/>
              <w:ind w:right="3" w:firstLine="9"/>
              <w:jc w:val="center"/>
              <w:rPr>
                <w:rFonts w:ascii="Times New Roman" w:eastAsia="Times New Roman" w:hAnsi="Times New Roman" w:cs="Times New Roman"/>
                <w:sz w:val="24"/>
                <w:szCs w:val="28"/>
                <w:lang w:val="en-US" w:eastAsia="en-US"/>
              </w:rPr>
            </w:pPr>
            <w:r w:rsidRPr="009A6FEA">
              <w:rPr>
                <w:rFonts w:ascii="Times New Roman" w:hAnsi="Times New Roman" w:cs="Times New Roman"/>
                <w:sz w:val="24"/>
                <w:szCs w:val="28"/>
                <w:lang w:val="en-US"/>
              </w:rPr>
              <w:t>560</w:t>
            </w:r>
          </w:p>
        </w:tc>
        <w:tc>
          <w:tcPr>
            <w:tcW w:w="1237" w:type="pct"/>
            <w:hideMark/>
          </w:tcPr>
          <w:p w:rsidR="00DC41D3" w:rsidRDefault="00A80A42">
            <w:pPr>
              <w:widowControl w:val="0"/>
              <w:autoSpaceDE w:val="0"/>
              <w:autoSpaceDN w:val="0"/>
              <w:spacing w:after="0" w:line="240" w:lineRule="auto"/>
              <w:ind w:right="3" w:firstLine="9"/>
              <w:jc w:val="center"/>
              <w:rPr>
                <w:rFonts w:ascii="Times New Roman" w:eastAsia="Times New Roman" w:hAnsi="Times New Roman" w:cs="Times New Roman"/>
                <w:sz w:val="24"/>
                <w:szCs w:val="28"/>
                <w:lang w:val="en-US" w:eastAsia="en-US"/>
              </w:rPr>
            </w:pPr>
            <w:r w:rsidRPr="009A6FEA">
              <w:rPr>
                <w:rFonts w:ascii="Times New Roman" w:hAnsi="Times New Roman" w:cs="Times New Roman"/>
                <w:sz w:val="24"/>
                <w:szCs w:val="28"/>
                <w:lang w:val="en-US"/>
              </w:rPr>
              <w:t>147,7</w:t>
            </w:r>
          </w:p>
        </w:tc>
      </w:tr>
      <w:tr w:rsidR="00A80A42" w:rsidRPr="009A6FEA" w:rsidTr="005F134B">
        <w:trPr>
          <w:jc w:val="center"/>
        </w:trPr>
        <w:tc>
          <w:tcPr>
            <w:tcW w:w="1097" w:type="pct"/>
            <w:hideMark/>
          </w:tcPr>
          <w:p w:rsidR="00DC41D3" w:rsidRDefault="00A80A42">
            <w:pPr>
              <w:widowControl w:val="0"/>
              <w:autoSpaceDE w:val="0"/>
              <w:autoSpaceDN w:val="0"/>
              <w:spacing w:after="0" w:line="240" w:lineRule="auto"/>
              <w:ind w:right="3" w:firstLine="9"/>
              <w:jc w:val="center"/>
              <w:rPr>
                <w:rFonts w:ascii="Times New Roman" w:eastAsia="Times New Roman" w:hAnsi="Times New Roman" w:cs="Times New Roman"/>
                <w:sz w:val="24"/>
                <w:szCs w:val="28"/>
                <w:lang w:val="en-US" w:eastAsia="en-US"/>
              </w:rPr>
            </w:pPr>
            <w:r w:rsidRPr="009A6FEA">
              <w:rPr>
                <w:rFonts w:ascii="Times New Roman" w:hAnsi="Times New Roman" w:cs="Times New Roman"/>
                <w:sz w:val="24"/>
                <w:szCs w:val="28"/>
                <w:lang w:val="en-US"/>
              </w:rPr>
              <w:t>1:1</w:t>
            </w:r>
          </w:p>
        </w:tc>
        <w:tc>
          <w:tcPr>
            <w:tcW w:w="715" w:type="pct"/>
            <w:hideMark/>
          </w:tcPr>
          <w:p w:rsidR="00DC41D3" w:rsidRDefault="00A80A42">
            <w:pPr>
              <w:widowControl w:val="0"/>
              <w:autoSpaceDE w:val="0"/>
              <w:autoSpaceDN w:val="0"/>
              <w:spacing w:after="0" w:line="240" w:lineRule="auto"/>
              <w:ind w:right="3" w:firstLine="9"/>
              <w:jc w:val="center"/>
              <w:rPr>
                <w:rFonts w:ascii="Times New Roman" w:eastAsia="Times New Roman" w:hAnsi="Times New Roman" w:cs="Times New Roman"/>
                <w:sz w:val="24"/>
                <w:szCs w:val="28"/>
                <w:lang w:val="en-US" w:eastAsia="en-US"/>
              </w:rPr>
            </w:pPr>
            <w:r w:rsidRPr="009A6FEA">
              <w:rPr>
                <w:rFonts w:ascii="Times New Roman" w:hAnsi="Times New Roman" w:cs="Times New Roman"/>
                <w:sz w:val="24"/>
                <w:szCs w:val="28"/>
                <w:lang w:val="en-US"/>
              </w:rPr>
              <w:t>440</w:t>
            </w:r>
          </w:p>
        </w:tc>
        <w:tc>
          <w:tcPr>
            <w:tcW w:w="1237" w:type="pct"/>
            <w:hideMark/>
          </w:tcPr>
          <w:p w:rsidR="00DC41D3" w:rsidRDefault="00A80A42">
            <w:pPr>
              <w:widowControl w:val="0"/>
              <w:autoSpaceDE w:val="0"/>
              <w:autoSpaceDN w:val="0"/>
              <w:spacing w:after="0" w:line="240" w:lineRule="auto"/>
              <w:ind w:right="3" w:firstLine="9"/>
              <w:jc w:val="center"/>
              <w:rPr>
                <w:rFonts w:ascii="Times New Roman" w:eastAsia="Times New Roman" w:hAnsi="Times New Roman" w:cs="Times New Roman"/>
                <w:sz w:val="24"/>
                <w:szCs w:val="28"/>
                <w:lang w:val="en-US" w:eastAsia="en-US"/>
              </w:rPr>
            </w:pPr>
            <w:r w:rsidRPr="009A6FEA">
              <w:rPr>
                <w:rFonts w:ascii="Times New Roman" w:hAnsi="Times New Roman" w:cs="Times New Roman"/>
                <w:sz w:val="24"/>
                <w:szCs w:val="28"/>
                <w:lang w:val="en-US"/>
              </w:rPr>
              <w:t>11,3</w:t>
            </w:r>
          </w:p>
        </w:tc>
        <w:tc>
          <w:tcPr>
            <w:tcW w:w="715" w:type="pct"/>
            <w:hideMark/>
          </w:tcPr>
          <w:p w:rsidR="00DC41D3" w:rsidRDefault="00A80A42">
            <w:pPr>
              <w:widowControl w:val="0"/>
              <w:autoSpaceDE w:val="0"/>
              <w:autoSpaceDN w:val="0"/>
              <w:spacing w:after="0" w:line="240" w:lineRule="auto"/>
              <w:ind w:right="3" w:firstLine="9"/>
              <w:jc w:val="center"/>
              <w:rPr>
                <w:rFonts w:ascii="Times New Roman" w:eastAsia="Times New Roman" w:hAnsi="Times New Roman" w:cs="Times New Roman"/>
                <w:sz w:val="24"/>
                <w:szCs w:val="28"/>
                <w:lang w:val="en-US" w:eastAsia="en-US"/>
              </w:rPr>
            </w:pPr>
            <w:r w:rsidRPr="009A6FEA">
              <w:rPr>
                <w:rFonts w:ascii="Times New Roman" w:hAnsi="Times New Roman" w:cs="Times New Roman"/>
                <w:sz w:val="24"/>
                <w:szCs w:val="28"/>
                <w:lang w:val="en-US"/>
              </w:rPr>
              <w:t>560</w:t>
            </w:r>
          </w:p>
        </w:tc>
        <w:tc>
          <w:tcPr>
            <w:tcW w:w="1237" w:type="pct"/>
            <w:hideMark/>
          </w:tcPr>
          <w:p w:rsidR="00DC41D3" w:rsidRDefault="00A80A42">
            <w:pPr>
              <w:widowControl w:val="0"/>
              <w:autoSpaceDE w:val="0"/>
              <w:autoSpaceDN w:val="0"/>
              <w:spacing w:after="0" w:line="240" w:lineRule="auto"/>
              <w:ind w:right="3" w:firstLine="9"/>
              <w:jc w:val="center"/>
              <w:rPr>
                <w:rFonts w:ascii="Times New Roman" w:eastAsia="Times New Roman" w:hAnsi="Times New Roman" w:cs="Times New Roman"/>
                <w:sz w:val="24"/>
                <w:szCs w:val="28"/>
                <w:lang w:val="en-US" w:eastAsia="en-US"/>
              </w:rPr>
            </w:pPr>
            <w:r w:rsidRPr="009A6FEA">
              <w:rPr>
                <w:rFonts w:ascii="Times New Roman" w:hAnsi="Times New Roman" w:cs="Times New Roman"/>
                <w:sz w:val="24"/>
                <w:szCs w:val="28"/>
                <w:lang w:val="en-US"/>
              </w:rPr>
              <w:t>185,9</w:t>
            </w:r>
          </w:p>
        </w:tc>
      </w:tr>
    </w:tbl>
    <w:p w:rsidR="00DC41D3" w:rsidRDefault="00DC41D3">
      <w:pPr>
        <w:spacing w:after="0" w:line="240" w:lineRule="auto"/>
        <w:ind w:right="3" w:firstLine="709"/>
        <w:jc w:val="both"/>
        <w:rPr>
          <w:rFonts w:ascii="Times New Roman" w:eastAsia="Times New Roman" w:hAnsi="Times New Roman" w:cs="Times New Roman"/>
          <w:sz w:val="28"/>
          <w:szCs w:val="28"/>
          <w:lang w:val="en-US" w:eastAsia="en-US"/>
        </w:rPr>
      </w:pPr>
    </w:p>
    <w:p w:rsidR="00DC41D3" w:rsidRDefault="00A80A42">
      <w:pPr>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lang w:val="kk-KZ"/>
        </w:rPr>
        <w:t>Для того, чтобы подтвердить природу длительного свечения в допированных УТ, были измерены спектры послесвечения УТ 1:</w:t>
      </w:r>
      <w:r w:rsidRPr="009A6FEA">
        <w:rPr>
          <w:rFonts w:ascii="Times New Roman" w:hAnsi="Times New Roman" w:cs="Times New Roman"/>
          <w:sz w:val="28"/>
          <w:szCs w:val="28"/>
        </w:rPr>
        <w:t>0</w:t>
      </w:r>
      <w:r w:rsidR="00E51749" w:rsidRPr="009A6FEA">
        <w:rPr>
          <w:rFonts w:ascii="Times New Roman" w:hAnsi="Times New Roman" w:cs="Times New Roman"/>
          <w:sz w:val="28"/>
          <w:szCs w:val="28"/>
        </w:rPr>
        <w:t>,</w:t>
      </w:r>
      <w:r w:rsidRPr="009A6FEA">
        <w:rPr>
          <w:rFonts w:ascii="Times New Roman" w:hAnsi="Times New Roman" w:cs="Times New Roman"/>
          <w:sz w:val="28"/>
          <w:szCs w:val="28"/>
        </w:rPr>
        <w:t>5</w:t>
      </w:r>
      <w:r w:rsidRPr="009A6FEA">
        <w:rPr>
          <w:rFonts w:ascii="Times New Roman" w:hAnsi="Times New Roman" w:cs="Times New Roman"/>
          <w:sz w:val="28"/>
          <w:szCs w:val="28"/>
          <w:lang w:val="kk-KZ"/>
        </w:rPr>
        <w:t xml:space="preserve"> при изменении температуры пленки (рисунок 4.</w:t>
      </w:r>
      <w:r w:rsidR="00D05F29" w:rsidRPr="009A6FEA">
        <w:rPr>
          <w:rFonts w:ascii="Times New Roman" w:hAnsi="Times New Roman" w:cs="Times New Roman"/>
          <w:sz w:val="28"/>
          <w:szCs w:val="28"/>
        </w:rPr>
        <w:t>5</w:t>
      </w:r>
      <w:r w:rsidRPr="009A6FEA">
        <w:rPr>
          <w:rFonts w:ascii="Times New Roman" w:hAnsi="Times New Roman" w:cs="Times New Roman"/>
          <w:sz w:val="28"/>
          <w:szCs w:val="28"/>
          <w:lang w:val="kk-KZ"/>
        </w:rPr>
        <w:t xml:space="preserve">б). </w:t>
      </w:r>
      <w:r w:rsidRPr="009A6FEA">
        <w:rPr>
          <w:rFonts w:ascii="Times New Roman" w:hAnsi="Times New Roman" w:cs="Times New Roman"/>
          <w:sz w:val="28"/>
          <w:szCs w:val="28"/>
        </w:rPr>
        <w:t xml:space="preserve">Видно, что интенсивность длинноволновой полосы свечения увеличивается при понижении температуры </w:t>
      </w:r>
      <w:r w:rsidRPr="004C338D">
        <w:rPr>
          <w:rFonts w:ascii="Times New Roman" w:hAnsi="Times New Roman" w:cs="Times New Roman"/>
          <w:sz w:val="28"/>
          <w:szCs w:val="28"/>
        </w:rPr>
        <w:t>до 77 К и падает с ростом T до 354 К. Такое поведение является характерным признаком фосфоресценции [</w:t>
      </w:r>
      <w:r w:rsidR="000010C5" w:rsidRPr="004C338D">
        <w:rPr>
          <w:rFonts w:ascii="Times New Roman" w:hAnsi="Times New Roman" w:cs="Times New Roman"/>
          <w:sz w:val="28"/>
          <w:szCs w:val="28"/>
        </w:rPr>
        <w:t xml:space="preserve">18, </w:t>
      </w:r>
      <w:r w:rsidR="00152A01" w:rsidRPr="00152A01">
        <w:rPr>
          <w:rFonts w:ascii="Times New Roman" w:hAnsi="Times New Roman" w:cs="Times New Roman"/>
          <w:sz w:val="28"/>
          <w:szCs w:val="28"/>
          <w:lang w:val="kk-KZ"/>
        </w:rPr>
        <w:t xml:space="preserve">р. 110-148; </w:t>
      </w:r>
      <w:r w:rsidR="000010C5" w:rsidRPr="004C338D">
        <w:rPr>
          <w:rFonts w:ascii="Times New Roman" w:hAnsi="Times New Roman" w:cs="Times New Roman"/>
          <w:sz w:val="28"/>
          <w:szCs w:val="28"/>
        </w:rPr>
        <w:t>27</w:t>
      </w:r>
      <w:r w:rsidR="00152A01" w:rsidRPr="00152A01">
        <w:rPr>
          <w:rFonts w:ascii="Times New Roman" w:hAnsi="Times New Roman" w:cs="Times New Roman"/>
          <w:sz w:val="28"/>
          <w:szCs w:val="28"/>
          <w:lang w:val="kk-KZ"/>
        </w:rPr>
        <w:t>, р. 292-296</w:t>
      </w:r>
      <w:r w:rsidRPr="004C338D">
        <w:rPr>
          <w:rFonts w:ascii="Times New Roman" w:hAnsi="Times New Roman" w:cs="Times New Roman"/>
          <w:sz w:val="28"/>
          <w:szCs w:val="28"/>
        </w:rPr>
        <w:t xml:space="preserve">]. Напротив, интенсивность свечения УТ на 440 нм увеличивается с ростом температуры образца и тушится при понижении температуры. При этом длительность </w:t>
      </w:r>
      <w:r w:rsidRPr="009A6FEA">
        <w:rPr>
          <w:rFonts w:ascii="Times New Roman" w:hAnsi="Times New Roman" w:cs="Times New Roman"/>
          <w:sz w:val="28"/>
          <w:szCs w:val="28"/>
        </w:rPr>
        <w:t xml:space="preserve">свечения обеих полос уменьшается с ростом от температуры. </w:t>
      </w:r>
    </w:p>
    <w:p w:rsidR="00DC41D3" w:rsidRDefault="00A80A42">
      <w:pPr>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rPr>
        <w:t xml:space="preserve">Из этих данных следует, что длинноволновая полоса свечения с максимумом на </w:t>
      </w:r>
      <w:r w:rsidR="006E1D08" w:rsidRPr="009A6FEA">
        <w:rPr>
          <w:rFonts w:ascii="Times New Roman" w:hAnsi="Times New Roman" w:cs="Times New Roman"/>
          <w:sz w:val="28"/>
          <w:szCs w:val="28"/>
        </w:rPr>
        <w:t xml:space="preserve">550–560 </w:t>
      </w:r>
      <w:r w:rsidRPr="009A6FEA">
        <w:rPr>
          <w:rFonts w:ascii="Times New Roman" w:hAnsi="Times New Roman" w:cs="Times New Roman"/>
          <w:sz w:val="28"/>
          <w:szCs w:val="28"/>
        </w:rPr>
        <w:t xml:space="preserve"> нм в пленке УТ относится к их фосфоресценции (</w:t>
      </w:r>
      <w:r w:rsidRPr="009A6FEA">
        <w:rPr>
          <w:rFonts w:ascii="Times New Roman" w:hAnsi="Times New Roman" w:cs="Times New Roman"/>
          <w:sz w:val="28"/>
          <w:szCs w:val="28"/>
          <w:lang w:val="kk-KZ"/>
        </w:rPr>
        <w:t>Т</w:t>
      </w:r>
      <w:r w:rsidRPr="009A6FEA">
        <w:rPr>
          <w:rFonts w:ascii="Times New Roman" w:hAnsi="Times New Roman" w:cs="Times New Roman"/>
          <w:sz w:val="28"/>
          <w:szCs w:val="28"/>
          <w:vertAlign w:val="subscript"/>
        </w:rPr>
        <w:t>1</w:t>
      </w:r>
      <w:r w:rsidRPr="009A6FEA">
        <w:rPr>
          <w:rFonts w:ascii="Times New Roman" w:hAnsi="Times New Roman" w:cs="Times New Roman"/>
          <w:sz w:val="28"/>
          <w:szCs w:val="28"/>
          <w:lang w:val="kk-KZ"/>
        </w:rPr>
        <w:t>→S</w:t>
      </w:r>
      <w:r w:rsidRPr="009A6FEA">
        <w:rPr>
          <w:rFonts w:ascii="Times New Roman" w:hAnsi="Times New Roman" w:cs="Times New Roman"/>
          <w:sz w:val="28"/>
          <w:szCs w:val="28"/>
          <w:vertAlign w:val="subscript"/>
          <w:lang w:val="kk-KZ"/>
        </w:rPr>
        <w:t>0</w:t>
      </w:r>
      <w:r w:rsidRPr="009A6FEA">
        <w:rPr>
          <w:rFonts w:ascii="Times New Roman" w:hAnsi="Times New Roman" w:cs="Times New Roman"/>
          <w:sz w:val="28"/>
          <w:szCs w:val="28"/>
          <w:lang w:val="kk-KZ"/>
        </w:rPr>
        <w:t>)</w:t>
      </w:r>
      <w:r w:rsidRPr="009A6FEA">
        <w:rPr>
          <w:rFonts w:ascii="Times New Roman" w:hAnsi="Times New Roman" w:cs="Times New Roman"/>
          <w:sz w:val="28"/>
          <w:szCs w:val="28"/>
        </w:rPr>
        <w:t xml:space="preserve">, а полоса с максимумом на 440 нм является </w:t>
      </w:r>
      <w:r w:rsidRPr="009A6FEA">
        <w:rPr>
          <w:rFonts w:ascii="Times New Roman" w:hAnsi="Times New Roman" w:cs="Times New Roman"/>
          <w:sz w:val="28"/>
          <w:szCs w:val="28"/>
          <w:lang w:val="kk-KZ"/>
        </w:rPr>
        <w:t>термоактивированой замедленной флуоресценцией (T</w:t>
      </w:r>
      <w:r w:rsidRPr="009A6FEA">
        <w:rPr>
          <w:rFonts w:ascii="Times New Roman" w:hAnsi="Times New Roman" w:cs="Times New Roman"/>
          <w:sz w:val="28"/>
          <w:szCs w:val="28"/>
          <w:lang w:val="en-US"/>
        </w:rPr>
        <w:t>ADF</w:t>
      </w:r>
      <w:r w:rsidRPr="009A6FEA">
        <w:rPr>
          <w:rFonts w:ascii="Times New Roman" w:hAnsi="Times New Roman" w:cs="Times New Roman"/>
          <w:sz w:val="28"/>
          <w:szCs w:val="28"/>
        </w:rPr>
        <w:t>) (</w:t>
      </w:r>
      <w:r w:rsidRPr="009A6FEA">
        <w:rPr>
          <w:rFonts w:ascii="Times New Roman" w:hAnsi="Times New Roman" w:cs="Times New Roman"/>
          <w:sz w:val="28"/>
          <w:szCs w:val="28"/>
          <w:lang w:val="kk-KZ"/>
        </w:rPr>
        <w:t>Т</w:t>
      </w:r>
      <w:r w:rsidRPr="009A6FEA">
        <w:rPr>
          <w:rFonts w:ascii="Times New Roman" w:hAnsi="Times New Roman" w:cs="Times New Roman"/>
          <w:sz w:val="28"/>
          <w:szCs w:val="28"/>
          <w:vertAlign w:val="subscript"/>
        </w:rPr>
        <w:t>1</w:t>
      </w:r>
      <w:r w:rsidR="001B3773">
        <w:rPr>
          <w:rFonts w:ascii="Times New Roman" w:hAnsi="Times New Roman" w:cs="Times New Roman"/>
          <w:position w:val="-5"/>
          <w:sz w:val="28"/>
          <w:szCs w:val="28"/>
        </w:rPr>
        <w:pict w14:anchorId="69F03AF5">
          <v:shape id="_x0000_i1059" type="#_x0000_t75" style="width:15pt;height:15pt" equationxml="&lt;">
            <v:imagedata r:id="rId147" o:title="" chromakey="white"/>
          </v:shape>
        </w:pict>
      </w:r>
      <w:r w:rsidRPr="009A6FEA">
        <w:rPr>
          <w:rFonts w:ascii="Times New Roman" w:hAnsi="Times New Roman" w:cs="Times New Roman"/>
          <w:sz w:val="28"/>
          <w:szCs w:val="28"/>
          <w:lang w:val="kk-KZ"/>
        </w:rPr>
        <w:t>S</w:t>
      </w:r>
      <w:r w:rsidRPr="009A6FEA">
        <w:rPr>
          <w:rFonts w:ascii="Times New Roman" w:hAnsi="Times New Roman" w:cs="Times New Roman"/>
          <w:sz w:val="28"/>
          <w:szCs w:val="28"/>
          <w:vertAlign w:val="subscript"/>
          <w:lang w:val="kk-KZ"/>
        </w:rPr>
        <w:t>1</w:t>
      </w:r>
      <w:r w:rsidRPr="009A6FEA">
        <w:rPr>
          <w:rFonts w:ascii="Times New Roman" w:hAnsi="Times New Roman" w:cs="Times New Roman"/>
          <w:sz w:val="28"/>
          <w:szCs w:val="28"/>
          <w:lang w:val="kk-KZ"/>
        </w:rPr>
        <w:t>→S</w:t>
      </w:r>
      <w:r w:rsidRPr="009A6FEA">
        <w:rPr>
          <w:rFonts w:ascii="Times New Roman" w:hAnsi="Times New Roman" w:cs="Times New Roman"/>
          <w:sz w:val="28"/>
          <w:szCs w:val="28"/>
          <w:vertAlign w:val="subscript"/>
          <w:lang w:val="kk-KZ"/>
        </w:rPr>
        <w:t>0</w:t>
      </w:r>
      <w:r w:rsidRPr="009A6FEA">
        <w:rPr>
          <w:rFonts w:ascii="Times New Roman" w:hAnsi="Times New Roman" w:cs="Times New Roman"/>
          <w:sz w:val="28"/>
          <w:szCs w:val="28"/>
          <w:lang w:val="kk-KZ"/>
        </w:rPr>
        <w:t>)</w:t>
      </w:r>
      <w:r w:rsidRPr="009A6FEA">
        <w:rPr>
          <w:rFonts w:ascii="Times New Roman" w:hAnsi="Times New Roman" w:cs="Times New Roman"/>
          <w:sz w:val="28"/>
          <w:szCs w:val="28"/>
        </w:rPr>
        <w:t>. Времена жизни длительного свечения как на 580 нм, так и на 420 нм практически одинаковы и составляют 5,7–5,4 мс, соответственно, что является характерным признаком ЗФ E-типа [</w:t>
      </w:r>
      <w:r w:rsidR="000010C5" w:rsidRPr="009A6FEA">
        <w:rPr>
          <w:rFonts w:ascii="Times New Roman" w:hAnsi="Times New Roman" w:cs="Times New Roman"/>
          <w:sz w:val="28"/>
          <w:szCs w:val="28"/>
        </w:rPr>
        <w:t>204</w:t>
      </w:r>
      <w:r w:rsidRPr="009A6FEA">
        <w:rPr>
          <w:rFonts w:ascii="Times New Roman" w:hAnsi="Times New Roman" w:cs="Times New Roman"/>
          <w:sz w:val="28"/>
          <w:szCs w:val="28"/>
        </w:rPr>
        <w:t>]. Из разности максимумов полос TAD</w:t>
      </w:r>
      <w:r w:rsidRPr="009A6FEA">
        <w:rPr>
          <w:rFonts w:ascii="Times New Roman" w:hAnsi="Times New Roman" w:cs="Times New Roman"/>
          <w:sz w:val="28"/>
          <w:szCs w:val="28"/>
          <w:lang w:val="en-US"/>
        </w:rPr>
        <w:t>F</w:t>
      </w:r>
      <w:r w:rsidRPr="009A6FEA">
        <w:rPr>
          <w:rFonts w:ascii="Times New Roman" w:hAnsi="Times New Roman" w:cs="Times New Roman"/>
          <w:sz w:val="28"/>
          <w:szCs w:val="28"/>
        </w:rPr>
        <w:t xml:space="preserve"> и фосфоресценции величина энергии расщепления между </w:t>
      </w:r>
      <w:r w:rsidRPr="009A6FEA">
        <w:rPr>
          <w:rFonts w:ascii="Times New Roman" w:hAnsi="Times New Roman" w:cs="Times New Roman"/>
          <w:sz w:val="28"/>
          <w:szCs w:val="28"/>
          <w:lang w:val="en-US"/>
        </w:rPr>
        <w:t>S</w:t>
      </w:r>
      <w:r w:rsidRPr="009A6FEA">
        <w:rPr>
          <w:rFonts w:ascii="Times New Roman" w:hAnsi="Times New Roman" w:cs="Times New Roman"/>
          <w:sz w:val="28"/>
          <w:szCs w:val="28"/>
          <w:vertAlign w:val="subscript"/>
        </w:rPr>
        <w:t xml:space="preserve">1 </w:t>
      </w:r>
      <w:r w:rsidRPr="009A6FEA">
        <w:rPr>
          <w:rFonts w:ascii="Times New Roman" w:hAnsi="Times New Roman" w:cs="Times New Roman"/>
          <w:sz w:val="28"/>
          <w:szCs w:val="28"/>
        </w:rPr>
        <w:t xml:space="preserve">и </w:t>
      </w:r>
      <w:r w:rsidRPr="009A6FEA">
        <w:rPr>
          <w:rFonts w:ascii="Times New Roman" w:hAnsi="Times New Roman" w:cs="Times New Roman"/>
          <w:sz w:val="28"/>
          <w:szCs w:val="28"/>
          <w:lang w:val="en-US"/>
        </w:rPr>
        <w:t>T</w:t>
      </w:r>
      <w:r w:rsidRPr="009A6FEA">
        <w:rPr>
          <w:rFonts w:ascii="Times New Roman" w:hAnsi="Times New Roman" w:cs="Times New Roman"/>
          <w:sz w:val="28"/>
          <w:szCs w:val="28"/>
          <w:vertAlign w:val="subscript"/>
        </w:rPr>
        <w:t>1</w:t>
      </w:r>
      <w:r w:rsidRPr="009A6FEA">
        <w:rPr>
          <w:rFonts w:ascii="Times New Roman" w:hAnsi="Times New Roman" w:cs="Times New Roman"/>
          <w:sz w:val="28"/>
          <w:szCs w:val="28"/>
        </w:rPr>
        <w:t>-уровнями Δ</w:t>
      </w:r>
      <w:r w:rsidRPr="009A6FEA">
        <w:rPr>
          <w:rFonts w:ascii="Times New Roman" w:hAnsi="Times New Roman" w:cs="Times New Roman"/>
          <w:sz w:val="28"/>
          <w:szCs w:val="28"/>
          <w:lang w:val="en-US"/>
        </w:rPr>
        <w:t>E</w:t>
      </w:r>
      <w:r w:rsidRPr="009A6FEA">
        <w:rPr>
          <w:rFonts w:ascii="Times New Roman" w:hAnsi="Times New Roman" w:cs="Times New Roman"/>
          <w:sz w:val="28"/>
          <w:szCs w:val="28"/>
          <w:vertAlign w:val="subscript"/>
          <w:lang w:val="en-US"/>
        </w:rPr>
        <w:t>ST</w:t>
      </w:r>
      <w:r w:rsidRPr="009A6FEA">
        <w:rPr>
          <w:rFonts w:ascii="Times New Roman" w:hAnsi="Times New Roman" w:cs="Times New Roman"/>
          <w:sz w:val="28"/>
          <w:szCs w:val="28"/>
        </w:rPr>
        <w:t xml:space="preserve"> составляет ~4700</w:t>
      </w:r>
      <w:r w:rsidR="005F134B">
        <w:rPr>
          <w:rFonts w:ascii="Times New Roman" w:hAnsi="Times New Roman" w:cs="Times New Roman"/>
          <w:sz w:val="28"/>
          <w:szCs w:val="28"/>
        </w:rPr>
        <w:t> </w:t>
      </w:r>
      <w:r w:rsidRPr="009A6FEA">
        <w:rPr>
          <w:rFonts w:ascii="Times New Roman" w:hAnsi="Times New Roman" w:cs="Times New Roman"/>
          <w:sz w:val="28"/>
          <w:szCs w:val="28"/>
        </w:rPr>
        <w:t>см</w:t>
      </w:r>
      <w:r w:rsidRPr="009A6FEA">
        <w:rPr>
          <w:rFonts w:ascii="Times New Roman" w:hAnsi="Times New Roman" w:cs="Times New Roman"/>
          <w:sz w:val="28"/>
          <w:szCs w:val="28"/>
          <w:vertAlign w:val="superscript"/>
        </w:rPr>
        <w:t>-1</w:t>
      </w:r>
      <w:r w:rsidRPr="009A6FEA">
        <w:rPr>
          <w:rFonts w:ascii="Times New Roman" w:hAnsi="Times New Roman" w:cs="Times New Roman"/>
          <w:sz w:val="28"/>
          <w:szCs w:val="28"/>
        </w:rPr>
        <w:t xml:space="preserve">. </w:t>
      </w:r>
    </w:p>
    <w:p w:rsidR="00DC41D3" w:rsidRDefault="00152A01">
      <w:pPr>
        <w:spacing w:after="0" w:line="240" w:lineRule="auto"/>
        <w:ind w:right="3" w:firstLine="709"/>
        <w:jc w:val="both"/>
        <w:rPr>
          <w:rStyle w:val="fontstyle01"/>
          <w:rFonts w:ascii="Times New Roman" w:hAnsi="Times New Roman" w:cs="Times New Roman"/>
          <w:b w:val="0"/>
          <w:color w:val="auto"/>
          <w:sz w:val="28"/>
          <w:szCs w:val="28"/>
        </w:rPr>
      </w:pPr>
      <w:r w:rsidRPr="00152A01">
        <w:rPr>
          <w:rFonts w:ascii="Times New Roman" w:hAnsi="Times New Roman" w:cs="Times New Roman"/>
          <w:sz w:val="28"/>
          <w:szCs w:val="28"/>
        </w:rPr>
        <w:t xml:space="preserve">Появление фосфоресценции в твердых пленках УТ весьма ожидаемо, т.к. в твердом состоянии частично дезактивируются процессы внутренней конверсии и кислородное тушение, что повышает вероятность ИКК из возбужденного синглетного состояния </w:t>
      </w:r>
      <w:r w:rsidR="00A80A42" w:rsidRPr="004C338D">
        <w:rPr>
          <w:rFonts w:ascii="Times New Roman" w:hAnsi="Times New Roman" w:cs="Times New Roman"/>
          <w:sz w:val="28"/>
          <w:szCs w:val="28"/>
        </w:rPr>
        <w:t>в триплетное [</w:t>
      </w:r>
      <w:r w:rsidR="000010C5" w:rsidRPr="004C338D">
        <w:rPr>
          <w:rFonts w:ascii="Times New Roman" w:hAnsi="Times New Roman" w:cs="Times New Roman"/>
          <w:sz w:val="28"/>
          <w:szCs w:val="28"/>
        </w:rPr>
        <w:t xml:space="preserve">18, </w:t>
      </w:r>
      <w:r w:rsidRPr="00152A01">
        <w:rPr>
          <w:rFonts w:ascii="Times New Roman" w:hAnsi="Times New Roman" w:cs="Times New Roman"/>
          <w:sz w:val="28"/>
          <w:szCs w:val="28"/>
          <w:lang w:val="kk-KZ"/>
        </w:rPr>
        <w:t xml:space="preserve">р. 110-148; </w:t>
      </w:r>
      <w:r w:rsidR="000010C5" w:rsidRPr="004C338D">
        <w:rPr>
          <w:rFonts w:ascii="Times New Roman" w:hAnsi="Times New Roman" w:cs="Times New Roman"/>
          <w:sz w:val="28"/>
          <w:szCs w:val="28"/>
        </w:rPr>
        <w:t xml:space="preserve">107, </w:t>
      </w:r>
      <w:r w:rsidR="004C338D" w:rsidRPr="004C338D">
        <w:rPr>
          <w:rFonts w:ascii="Times New Roman" w:hAnsi="Times New Roman" w:cs="Times New Roman"/>
          <w:sz w:val="28"/>
          <w:szCs w:val="28"/>
          <w:lang w:val="kk-KZ"/>
        </w:rPr>
        <w:t xml:space="preserve">р. 386-398; </w:t>
      </w:r>
      <w:r w:rsidR="000010C5" w:rsidRPr="004C338D">
        <w:rPr>
          <w:rFonts w:ascii="Times New Roman" w:hAnsi="Times New Roman" w:cs="Times New Roman"/>
          <w:sz w:val="28"/>
          <w:szCs w:val="28"/>
        </w:rPr>
        <w:t>205</w:t>
      </w:r>
      <w:r w:rsidR="00A80A42" w:rsidRPr="004C338D">
        <w:rPr>
          <w:rFonts w:ascii="Times New Roman" w:hAnsi="Times New Roman" w:cs="Times New Roman"/>
          <w:sz w:val="28"/>
          <w:szCs w:val="28"/>
        </w:rPr>
        <w:t xml:space="preserve">]. Появление TADF в УТ связано с наличием в них </w:t>
      </w:r>
      <w:r w:rsidRPr="00152A01">
        <w:rPr>
          <w:rStyle w:val="fontstyle01"/>
          <w:rFonts w:ascii="Times New Roman" w:hAnsi="Times New Roman" w:cs="Times New Roman"/>
          <w:b w:val="0"/>
          <w:color w:val="auto"/>
          <w:sz w:val="28"/>
          <w:szCs w:val="28"/>
        </w:rPr>
        <w:t>кислородных групп, которые индуцируют уменьшение ΔE</w:t>
      </w:r>
      <w:r w:rsidRPr="00152A01">
        <w:rPr>
          <w:rStyle w:val="fontstyle01"/>
          <w:rFonts w:ascii="Times New Roman" w:hAnsi="Times New Roman" w:cs="Times New Roman"/>
          <w:b w:val="0"/>
          <w:color w:val="auto"/>
          <w:sz w:val="28"/>
          <w:szCs w:val="28"/>
          <w:vertAlign w:val="subscript"/>
        </w:rPr>
        <w:t>ST</w:t>
      </w:r>
      <w:r w:rsidRPr="00152A01">
        <w:rPr>
          <w:rStyle w:val="fontstyle01"/>
          <w:rFonts w:ascii="Times New Roman" w:hAnsi="Times New Roman" w:cs="Times New Roman"/>
          <w:b w:val="0"/>
          <w:color w:val="auto"/>
          <w:sz w:val="28"/>
          <w:szCs w:val="28"/>
        </w:rPr>
        <w:t xml:space="preserve"> и усиливают спин-орбитальное взаимодействие </w:t>
      </w:r>
      <w:r w:rsidR="00A80A42" w:rsidRPr="004C338D">
        <w:rPr>
          <w:rFonts w:ascii="Times New Roman" w:hAnsi="Times New Roman" w:cs="Times New Roman"/>
          <w:sz w:val="28"/>
          <w:szCs w:val="28"/>
        </w:rPr>
        <w:t>[</w:t>
      </w:r>
      <w:r w:rsidR="000010C5" w:rsidRPr="004C338D">
        <w:rPr>
          <w:rFonts w:ascii="Times New Roman" w:hAnsi="Times New Roman" w:cs="Times New Roman"/>
          <w:sz w:val="28"/>
          <w:szCs w:val="28"/>
        </w:rPr>
        <w:t xml:space="preserve">202, </w:t>
      </w:r>
      <w:r w:rsidRPr="00152A01">
        <w:rPr>
          <w:rFonts w:ascii="Times New Roman" w:hAnsi="Times New Roman" w:cs="Times New Roman"/>
          <w:sz w:val="28"/>
          <w:szCs w:val="28"/>
          <w:lang w:val="kk-KZ"/>
        </w:rPr>
        <w:t xml:space="preserve">р. 574-583; </w:t>
      </w:r>
      <w:r w:rsidR="000010C5" w:rsidRPr="004C338D">
        <w:rPr>
          <w:rFonts w:ascii="Times New Roman" w:hAnsi="Times New Roman" w:cs="Times New Roman"/>
          <w:sz w:val="28"/>
          <w:szCs w:val="28"/>
        </w:rPr>
        <w:t>204</w:t>
      </w:r>
      <w:r w:rsidRPr="00152A01">
        <w:rPr>
          <w:rFonts w:ascii="Times New Roman" w:hAnsi="Times New Roman" w:cs="Times New Roman"/>
          <w:sz w:val="28"/>
          <w:szCs w:val="28"/>
          <w:lang w:val="kk-KZ"/>
        </w:rPr>
        <w:t>, р. 4-538</w:t>
      </w:r>
      <w:r w:rsidR="00A80A42" w:rsidRPr="004C338D">
        <w:rPr>
          <w:rFonts w:ascii="Times New Roman" w:hAnsi="Times New Roman" w:cs="Times New Roman"/>
          <w:sz w:val="28"/>
          <w:szCs w:val="28"/>
        </w:rPr>
        <w:t>]</w:t>
      </w:r>
      <w:r w:rsidRPr="00152A01">
        <w:rPr>
          <w:rStyle w:val="fontstyle01"/>
          <w:rFonts w:ascii="Times New Roman" w:hAnsi="Times New Roman" w:cs="Times New Roman"/>
          <w:b w:val="0"/>
          <w:color w:val="auto"/>
          <w:sz w:val="28"/>
          <w:szCs w:val="28"/>
        </w:rPr>
        <w:t>.</w:t>
      </w:r>
    </w:p>
    <w:p w:rsidR="00DC41D3" w:rsidRDefault="00A80A42">
      <w:pPr>
        <w:spacing w:after="0" w:line="240" w:lineRule="auto"/>
        <w:ind w:right="3" w:firstLine="709"/>
        <w:jc w:val="both"/>
        <w:rPr>
          <w:rFonts w:ascii="Times New Roman" w:hAnsi="Times New Roman" w:cs="Times New Roman"/>
        </w:rPr>
      </w:pPr>
      <w:r w:rsidRPr="004C338D">
        <w:rPr>
          <w:rFonts w:ascii="Times New Roman" w:hAnsi="Times New Roman" w:cs="Times New Roman"/>
          <w:sz w:val="28"/>
          <w:szCs w:val="28"/>
        </w:rPr>
        <w:t xml:space="preserve">Таким образом, длительное свечение твердых пленок УТ на основе ЛК и </w:t>
      </w:r>
      <w:r w:rsidRPr="004C338D">
        <w:rPr>
          <w:rFonts w:ascii="Times New Roman" w:hAnsi="Times New Roman" w:cs="Times New Roman"/>
          <w:sz w:val="28"/>
          <w:szCs w:val="28"/>
          <w:lang w:val="en-US"/>
        </w:rPr>
        <w:t>L</w:t>
      </w:r>
      <w:r w:rsidRPr="004C338D">
        <w:rPr>
          <w:rFonts w:ascii="Times New Roman" w:hAnsi="Times New Roman" w:cs="Times New Roman"/>
          <w:sz w:val="28"/>
          <w:szCs w:val="28"/>
        </w:rPr>
        <w:t xml:space="preserve">-цистеина имеет триплетную природу и связана с </w:t>
      </w:r>
      <w:r w:rsidRPr="004C338D">
        <w:rPr>
          <w:rFonts w:ascii="Times New Roman" w:hAnsi="Times New Roman" w:cs="Times New Roman"/>
          <w:sz w:val="28"/>
          <w:szCs w:val="28"/>
          <w:lang w:val="kk-KZ"/>
        </w:rPr>
        <w:t xml:space="preserve">фосфоресценцией и </w:t>
      </w:r>
      <w:r w:rsidRPr="004C338D">
        <w:rPr>
          <w:rFonts w:ascii="Times New Roman" w:hAnsi="Times New Roman" w:cs="Times New Roman"/>
          <w:sz w:val="28"/>
          <w:szCs w:val="28"/>
        </w:rPr>
        <w:t xml:space="preserve">TADF. </w:t>
      </w:r>
      <w:r w:rsidRPr="004C338D">
        <w:rPr>
          <w:rFonts w:ascii="Times New Roman" w:hAnsi="Times New Roman" w:cs="Times New Roman"/>
          <w:sz w:val="28"/>
          <w:szCs w:val="28"/>
          <w:lang w:val="kk-KZ"/>
        </w:rPr>
        <w:t xml:space="preserve">Фосфоресценция является результатом присутствия локализованных доменов </w:t>
      </w:r>
      <w:r w:rsidRPr="009A6FEA">
        <w:rPr>
          <w:rFonts w:ascii="Times New Roman" w:hAnsi="Times New Roman" w:cs="Times New Roman"/>
          <w:sz w:val="28"/>
          <w:szCs w:val="28"/>
          <w:lang w:val="kk-KZ"/>
        </w:rPr>
        <w:t>sp</w:t>
      </w:r>
      <w:r w:rsidRPr="009A6FEA">
        <w:rPr>
          <w:rFonts w:ascii="Times New Roman" w:hAnsi="Times New Roman" w:cs="Times New Roman"/>
          <w:sz w:val="28"/>
          <w:szCs w:val="28"/>
          <w:vertAlign w:val="superscript"/>
          <w:lang w:val="kk-KZ"/>
        </w:rPr>
        <w:t>2</w:t>
      </w:r>
      <w:r w:rsidRPr="009A6FEA">
        <w:rPr>
          <w:rFonts w:ascii="Times New Roman" w:hAnsi="Times New Roman" w:cs="Times New Roman"/>
          <w:sz w:val="28"/>
          <w:szCs w:val="28"/>
          <w:lang w:val="kk-KZ"/>
        </w:rPr>
        <w:t>-углерода в УТ. При фотовозбуждении происходит заселение синглет–возбужденных (S</w:t>
      </w:r>
      <w:r w:rsidRPr="009A6FEA">
        <w:rPr>
          <w:rFonts w:ascii="Times New Roman" w:hAnsi="Times New Roman" w:cs="Times New Roman"/>
          <w:sz w:val="28"/>
          <w:szCs w:val="28"/>
          <w:vertAlign w:val="subscript"/>
          <w:lang w:val="kk-KZ"/>
        </w:rPr>
        <w:t>1</w:t>
      </w:r>
      <w:r w:rsidRPr="009A6FEA">
        <w:rPr>
          <w:rFonts w:ascii="Times New Roman" w:hAnsi="Times New Roman" w:cs="Times New Roman"/>
          <w:sz w:val="28"/>
          <w:szCs w:val="28"/>
          <w:lang w:val="kk-KZ"/>
        </w:rPr>
        <w:t>) состояний УТ. Н</w:t>
      </w:r>
      <w:r w:rsidRPr="009A6FEA">
        <w:rPr>
          <w:rFonts w:ascii="Times New Roman" w:hAnsi="Times New Roman" w:cs="Times New Roman"/>
          <w:sz w:val="28"/>
          <w:szCs w:val="28"/>
        </w:rPr>
        <w:t xml:space="preserve">аличие в структуре </w:t>
      </w:r>
      <w:r w:rsidRPr="009A6FEA">
        <w:rPr>
          <w:rFonts w:ascii="Times New Roman" w:hAnsi="Times New Roman" w:cs="Times New Roman"/>
          <w:sz w:val="28"/>
          <w:szCs w:val="28"/>
          <w:lang w:val="en-US"/>
        </w:rPr>
        <w:t>CD</w:t>
      </w:r>
      <w:r w:rsidRPr="009A6FEA">
        <w:rPr>
          <w:rFonts w:ascii="Times New Roman" w:hAnsi="Times New Roman" w:cs="Times New Roman"/>
          <w:sz w:val="28"/>
          <w:szCs w:val="28"/>
        </w:rPr>
        <w:t xml:space="preserve"> 1:0</w:t>
      </w:r>
      <w:r w:rsidRPr="009A6FEA">
        <w:rPr>
          <w:rFonts w:ascii="Times New Roman" w:hAnsi="Times New Roman" w:cs="Times New Roman"/>
          <w:sz w:val="28"/>
          <w:szCs w:val="28"/>
          <w:lang w:val="kk-KZ"/>
        </w:rPr>
        <w:t xml:space="preserve"> кислород-содержащих групп способствует образованию триплетных состояний вследствие интерконверсии S</w:t>
      </w:r>
      <w:r w:rsidRPr="009A6FEA">
        <w:rPr>
          <w:rFonts w:ascii="Times New Roman" w:hAnsi="Times New Roman" w:cs="Times New Roman"/>
          <w:sz w:val="28"/>
          <w:szCs w:val="28"/>
          <w:vertAlign w:val="subscript"/>
          <w:lang w:val="kk-KZ"/>
        </w:rPr>
        <w:t>1</w:t>
      </w:r>
      <w:r w:rsidR="001B3773">
        <w:rPr>
          <w:rFonts w:ascii="Times New Roman" w:hAnsi="Times New Roman" w:cs="Times New Roman"/>
          <w:position w:val="-5"/>
          <w:sz w:val="28"/>
          <w:szCs w:val="28"/>
        </w:rPr>
        <w:pict w14:anchorId="52D3560F">
          <v:shape id="_x0000_i1060" type="#_x0000_t75" style="width:15pt;height:15pt" equationxml="&lt;">
            <v:imagedata r:id="rId148" o:title="" chromakey="white"/>
          </v:shape>
        </w:pict>
      </w:r>
      <w:r w:rsidRPr="009A6FEA">
        <w:rPr>
          <w:rFonts w:ascii="Times New Roman" w:hAnsi="Times New Roman" w:cs="Times New Roman"/>
          <w:sz w:val="28"/>
          <w:szCs w:val="28"/>
          <w:lang w:val="kk-KZ"/>
        </w:rPr>
        <w:t>Т</w:t>
      </w:r>
      <w:r w:rsidRPr="009A6FEA">
        <w:rPr>
          <w:rFonts w:ascii="Times New Roman" w:hAnsi="Times New Roman" w:cs="Times New Roman"/>
          <w:sz w:val="28"/>
          <w:szCs w:val="28"/>
          <w:vertAlign w:val="subscript"/>
          <w:lang w:val="en-US"/>
        </w:rPr>
        <w:t>n</w:t>
      </w:r>
      <w:r w:rsidRPr="009A6FEA">
        <w:rPr>
          <w:rFonts w:ascii="Times New Roman" w:hAnsi="Times New Roman" w:cs="Times New Roman"/>
          <w:sz w:val="28"/>
          <w:szCs w:val="28"/>
        </w:rPr>
        <w:t>. Эти группы создают деформационные моды вне плоскости углеродных доменов, которые, как известно, приводят к уменьшению синглет-триплетного</w:t>
      </w:r>
      <w:r w:rsidRPr="004C338D">
        <w:rPr>
          <w:rFonts w:ascii="Times New Roman" w:hAnsi="Times New Roman" w:cs="Times New Roman"/>
          <w:sz w:val="28"/>
          <w:szCs w:val="28"/>
        </w:rPr>
        <w:t>расщепления [</w:t>
      </w:r>
      <w:r w:rsidR="000010C5" w:rsidRPr="004C338D">
        <w:rPr>
          <w:rFonts w:ascii="Times New Roman" w:hAnsi="Times New Roman" w:cs="Times New Roman"/>
          <w:sz w:val="28"/>
          <w:szCs w:val="28"/>
        </w:rPr>
        <w:t xml:space="preserve">17, </w:t>
      </w:r>
      <w:r w:rsidR="00152A01" w:rsidRPr="00152A01">
        <w:rPr>
          <w:rFonts w:ascii="Times New Roman" w:hAnsi="Times New Roman" w:cs="Times New Roman"/>
          <w:sz w:val="28"/>
          <w:szCs w:val="28"/>
          <w:lang w:val="kk-KZ"/>
        </w:rPr>
        <w:t xml:space="preserve">р. е2000936; </w:t>
      </w:r>
      <w:r w:rsidR="000010C5" w:rsidRPr="004C338D">
        <w:rPr>
          <w:rFonts w:ascii="Times New Roman" w:hAnsi="Times New Roman" w:cs="Times New Roman"/>
          <w:sz w:val="28"/>
          <w:szCs w:val="28"/>
        </w:rPr>
        <w:t xml:space="preserve">206, </w:t>
      </w:r>
      <w:r w:rsidR="000010C5" w:rsidRPr="009A6FEA">
        <w:rPr>
          <w:rFonts w:ascii="Times New Roman" w:hAnsi="Times New Roman" w:cs="Times New Roman"/>
          <w:sz w:val="28"/>
          <w:szCs w:val="28"/>
        </w:rPr>
        <w:t>207</w:t>
      </w:r>
      <w:r w:rsidRPr="009A6FEA">
        <w:rPr>
          <w:rFonts w:ascii="Times New Roman" w:hAnsi="Times New Roman" w:cs="Times New Roman"/>
          <w:sz w:val="28"/>
          <w:szCs w:val="28"/>
        </w:rPr>
        <w:t>] в УТ. Интенсивное п</w:t>
      </w:r>
      <w:r w:rsidRPr="009A6FEA">
        <w:rPr>
          <w:rFonts w:ascii="Times New Roman" w:hAnsi="Times New Roman" w:cs="Times New Roman"/>
          <w:sz w:val="28"/>
          <w:szCs w:val="28"/>
          <w:lang w:val="kk-KZ"/>
        </w:rPr>
        <w:t xml:space="preserve">роявление </w:t>
      </w:r>
      <w:r w:rsidRPr="009A6FEA">
        <w:rPr>
          <w:rFonts w:ascii="Times New Roman" w:hAnsi="Times New Roman" w:cs="Times New Roman"/>
          <w:sz w:val="28"/>
          <w:szCs w:val="28"/>
        </w:rPr>
        <w:t>фосфоресценции</w:t>
      </w:r>
      <w:r w:rsidRPr="009A6FEA">
        <w:rPr>
          <w:rFonts w:ascii="Times New Roman" w:hAnsi="Times New Roman" w:cs="Times New Roman"/>
          <w:sz w:val="28"/>
          <w:szCs w:val="28"/>
          <w:lang w:val="kk-KZ"/>
        </w:rPr>
        <w:t xml:space="preserve"> вследствие Т</w:t>
      </w:r>
      <w:r w:rsidRPr="009A6FEA">
        <w:rPr>
          <w:rFonts w:ascii="Times New Roman" w:hAnsi="Times New Roman" w:cs="Times New Roman"/>
          <w:sz w:val="28"/>
          <w:szCs w:val="28"/>
          <w:vertAlign w:val="subscript"/>
        </w:rPr>
        <w:t>1</w:t>
      </w:r>
      <w:r w:rsidRPr="009A6FEA">
        <w:rPr>
          <w:rFonts w:ascii="Times New Roman" w:hAnsi="Times New Roman" w:cs="Times New Roman"/>
          <w:sz w:val="28"/>
          <w:szCs w:val="28"/>
          <w:lang w:val="kk-KZ"/>
        </w:rPr>
        <w:t>→S</w:t>
      </w:r>
      <w:r w:rsidRPr="009A6FEA">
        <w:rPr>
          <w:rFonts w:ascii="Times New Roman" w:hAnsi="Times New Roman" w:cs="Times New Roman"/>
          <w:sz w:val="28"/>
          <w:szCs w:val="28"/>
          <w:vertAlign w:val="subscript"/>
          <w:lang w:val="kk-KZ"/>
        </w:rPr>
        <w:t xml:space="preserve">0 </w:t>
      </w:r>
      <w:r w:rsidRPr="009A6FEA">
        <w:rPr>
          <w:rFonts w:ascii="Times New Roman" w:hAnsi="Times New Roman" w:cs="Times New Roman"/>
          <w:sz w:val="28"/>
          <w:szCs w:val="28"/>
          <w:lang w:val="kk-KZ"/>
        </w:rPr>
        <w:t xml:space="preserve">перехода </w:t>
      </w:r>
      <w:r w:rsidRPr="009A6FEA">
        <w:rPr>
          <w:rFonts w:ascii="Times New Roman" w:hAnsi="Times New Roman" w:cs="Times New Roman"/>
          <w:sz w:val="28"/>
          <w:szCs w:val="28"/>
        </w:rPr>
        <w:t xml:space="preserve">становится возможным благодаря замещению </w:t>
      </w:r>
      <w:r w:rsidR="006E1D08" w:rsidRPr="009A6FEA">
        <w:rPr>
          <w:rFonts w:ascii="Times New Roman" w:hAnsi="Times New Roman" w:cs="Times New Roman"/>
          <w:sz w:val="28"/>
          <w:szCs w:val="28"/>
        </w:rPr>
        <w:t>кислородсодержащих</w:t>
      </w:r>
      <w:r w:rsidRPr="009A6FEA">
        <w:rPr>
          <w:rFonts w:ascii="Times New Roman" w:hAnsi="Times New Roman" w:cs="Times New Roman"/>
          <w:sz w:val="28"/>
          <w:szCs w:val="28"/>
        </w:rPr>
        <w:t xml:space="preserve"> групп </w:t>
      </w:r>
      <w:r w:rsidRPr="009A6FEA">
        <w:rPr>
          <w:rFonts w:ascii="Times New Roman" w:hAnsi="Times New Roman" w:cs="Times New Roman"/>
          <w:sz w:val="28"/>
          <w:szCs w:val="28"/>
          <w:lang w:val="en-US"/>
        </w:rPr>
        <w:t>S</w:t>
      </w:r>
      <w:r w:rsidR="00E51749" w:rsidRPr="009A6FEA">
        <w:rPr>
          <w:rFonts w:ascii="Times New Roman" w:hAnsi="Times New Roman" w:cs="Times New Roman"/>
          <w:sz w:val="28"/>
          <w:szCs w:val="28"/>
        </w:rPr>
        <w:t xml:space="preserve">- </w:t>
      </w:r>
      <w:r w:rsidRPr="009A6FEA">
        <w:rPr>
          <w:rFonts w:ascii="Times New Roman" w:hAnsi="Times New Roman" w:cs="Times New Roman"/>
          <w:sz w:val="28"/>
          <w:szCs w:val="28"/>
        </w:rPr>
        <w:t xml:space="preserve">и </w:t>
      </w:r>
      <w:r w:rsidRPr="009A6FEA">
        <w:rPr>
          <w:rFonts w:ascii="Times New Roman" w:hAnsi="Times New Roman" w:cs="Times New Roman"/>
          <w:sz w:val="28"/>
          <w:szCs w:val="28"/>
          <w:lang w:val="en-US"/>
        </w:rPr>
        <w:t>N</w:t>
      </w:r>
      <w:r w:rsidR="00E51749" w:rsidRPr="009A6FEA">
        <w:rPr>
          <w:rFonts w:ascii="Times New Roman" w:hAnsi="Times New Roman" w:cs="Times New Roman"/>
          <w:sz w:val="28"/>
          <w:szCs w:val="28"/>
        </w:rPr>
        <w:t xml:space="preserve">- </w:t>
      </w:r>
      <w:r w:rsidRPr="009A6FEA">
        <w:rPr>
          <w:rFonts w:ascii="Times New Roman" w:hAnsi="Times New Roman" w:cs="Times New Roman"/>
          <w:sz w:val="28"/>
          <w:szCs w:val="28"/>
        </w:rPr>
        <w:t>группами [</w:t>
      </w:r>
      <w:r w:rsidR="000010C5" w:rsidRPr="009A6FEA">
        <w:rPr>
          <w:rFonts w:ascii="Times New Roman" w:hAnsi="Times New Roman" w:cs="Times New Roman"/>
          <w:sz w:val="28"/>
          <w:szCs w:val="28"/>
        </w:rPr>
        <w:t>208</w:t>
      </w:r>
      <w:r w:rsidRPr="009A6FEA">
        <w:rPr>
          <w:rFonts w:ascii="Times New Roman" w:hAnsi="Times New Roman" w:cs="Times New Roman"/>
          <w:sz w:val="28"/>
          <w:szCs w:val="28"/>
        </w:rPr>
        <w:t>]</w:t>
      </w:r>
      <w:r w:rsidRPr="009A6FEA">
        <w:rPr>
          <w:rFonts w:ascii="Times New Roman" w:hAnsi="Times New Roman" w:cs="Times New Roman"/>
          <w:sz w:val="28"/>
          <w:szCs w:val="28"/>
          <w:lang w:val="kk-KZ"/>
        </w:rPr>
        <w:t>.</w:t>
      </w:r>
      <w:r w:rsidRPr="009A6FEA">
        <w:rPr>
          <w:rFonts w:ascii="Times New Roman" w:hAnsi="Times New Roman" w:cs="Times New Roman"/>
          <w:sz w:val="28"/>
          <w:szCs w:val="28"/>
        </w:rPr>
        <w:t xml:space="preserve"> По-видимому, все эти процессы находят свое отражение в кинетике свечения, которая описывается биэкспоненциальным законом (таблица 4.4). </w:t>
      </w:r>
    </w:p>
    <w:p w:rsidR="00DC41D3" w:rsidRDefault="00DC41D3">
      <w:pPr>
        <w:spacing w:after="0" w:line="240" w:lineRule="auto"/>
        <w:ind w:right="3" w:firstLine="709"/>
        <w:jc w:val="both"/>
        <w:rPr>
          <w:rFonts w:ascii="Times New Roman" w:hAnsi="Times New Roman" w:cs="Times New Roman"/>
          <w:sz w:val="28"/>
          <w:szCs w:val="28"/>
        </w:rPr>
      </w:pPr>
    </w:p>
    <w:p w:rsidR="00DC41D3" w:rsidRDefault="00A80A42">
      <w:pPr>
        <w:spacing w:after="0" w:line="240" w:lineRule="auto"/>
        <w:ind w:right="3"/>
        <w:jc w:val="both"/>
        <w:rPr>
          <w:rFonts w:ascii="Times New Roman" w:hAnsi="Times New Roman" w:cs="Times New Roman"/>
          <w:sz w:val="28"/>
          <w:szCs w:val="28"/>
        </w:rPr>
      </w:pPr>
      <w:r w:rsidRPr="009A6FEA">
        <w:rPr>
          <w:rFonts w:ascii="Times New Roman" w:hAnsi="Times New Roman" w:cs="Times New Roman"/>
          <w:sz w:val="28"/>
          <w:szCs w:val="28"/>
        </w:rPr>
        <w:t>Таблица 4.4 – Время жизни длительной люминесценции пленок УТ с различным соотношением ЛК:</w:t>
      </w:r>
      <w:r w:rsidRPr="009A6FEA">
        <w:rPr>
          <w:rFonts w:ascii="Times New Roman" w:hAnsi="Times New Roman" w:cs="Times New Roman"/>
          <w:sz w:val="28"/>
          <w:szCs w:val="28"/>
          <w:lang w:val="en-US"/>
        </w:rPr>
        <w:t>L</w:t>
      </w:r>
      <w:r w:rsidRPr="009A6FEA">
        <w:rPr>
          <w:rFonts w:ascii="Times New Roman" w:hAnsi="Times New Roman" w:cs="Times New Roman"/>
          <w:sz w:val="28"/>
          <w:szCs w:val="28"/>
        </w:rPr>
        <w:t>-цистеин (</w:t>
      </w:r>
      <w:r w:rsidRPr="009A6FEA">
        <w:rPr>
          <w:rFonts w:ascii="Times New Roman" w:hAnsi="Times New Roman" w:cs="Times New Roman"/>
          <w:sz w:val="28"/>
          <w:szCs w:val="28"/>
          <w:lang w:val="en-US"/>
        </w:rPr>
        <w:t>λ</w:t>
      </w:r>
      <w:r w:rsidRPr="009A6FEA">
        <w:rPr>
          <w:rFonts w:ascii="Times New Roman" w:hAnsi="Times New Roman" w:cs="Times New Roman"/>
          <w:sz w:val="28"/>
          <w:szCs w:val="28"/>
          <w:vertAlign w:val="subscript"/>
          <w:lang w:val="en-US"/>
        </w:rPr>
        <w:t>reg</w:t>
      </w:r>
      <w:r w:rsidRPr="009A6FEA">
        <w:rPr>
          <w:rFonts w:ascii="Times New Roman" w:hAnsi="Times New Roman" w:cs="Times New Roman"/>
          <w:sz w:val="28"/>
          <w:szCs w:val="28"/>
        </w:rPr>
        <w:t xml:space="preserve">=560 нм, </w:t>
      </w:r>
      <w:r w:rsidRPr="009A6FEA">
        <w:rPr>
          <w:rFonts w:ascii="Times New Roman" w:hAnsi="Times New Roman" w:cs="Times New Roman"/>
          <w:sz w:val="28"/>
          <w:szCs w:val="28"/>
          <w:lang w:val="en-US"/>
        </w:rPr>
        <w:t>λ</w:t>
      </w:r>
      <w:r w:rsidRPr="009A6FEA">
        <w:rPr>
          <w:rFonts w:ascii="Times New Roman" w:hAnsi="Times New Roman" w:cs="Times New Roman"/>
          <w:sz w:val="28"/>
          <w:szCs w:val="28"/>
          <w:vertAlign w:val="subscript"/>
          <w:lang w:val="en-US"/>
        </w:rPr>
        <w:t>exc</w:t>
      </w:r>
      <w:r w:rsidRPr="009A6FEA">
        <w:rPr>
          <w:rFonts w:ascii="Times New Roman" w:hAnsi="Times New Roman" w:cs="Times New Roman"/>
          <w:sz w:val="28"/>
          <w:szCs w:val="28"/>
        </w:rPr>
        <w:t>=350 нм)</w:t>
      </w:r>
    </w:p>
    <w:p w:rsidR="00DC41D3" w:rsidRDefault="00DC41D3">
      <w:pPr>
        <w:spacing w:after="0" w:line="240" w:lineRule="auto"/>
        <w:ind w:right="3"/>
        <w:jc w:val="right"/>
        <w:rPr>
          <w:rFonts w:ascii="Times New Roman" w:hAnsi="Times New Roman" w:cs="Times New Roman"/>
          <w:sz w:val="16"/>
          <w:szCs w:val="16"/>
        </w:rPr>
      </w:pP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7"/>
        <w:gridCol w:w="1417"/>
        <w:gridCol w:w="1419"/>
        <w:gridCol w:w="1421"/>
        <w:gridCol w:w="1421"/>
        <w:gridCol w:w="1200"/>
      </w:tblGrid>
      <w:tr w:rsidR="00A80A42" w:rsidRPr="009A6FEA" w:rsidTr="005F134B">
        <w:trPr>
          <w:jc w:val="center"/>
        </w:trPr>
        <w:tc>
          <w:tcPr>
            <w:tcW w:w="1389" w:type="pct"/>
            <w:vAlign w:val="center"/>
            <w:hideMark/>
          </w:tcPr>
          <w:p w:rsidR="00DC41D3" w:rsidRDefault="00152A01">
            <w:pPr>
              <w:pStyle w:val="Newparagraph"/>
              <w:autoSpaceDE w:val="0"/>
              <w:autoSpaceDN w:val="0"/>
              <w:spacing w:line="240" w:lineRule="auto"/>
              <w:ind w:right="3" w:firstLine="0"/>
              <w:jc w:val="center"/>
              <w:rPr>
                <w:szCs w:val="28"/>
                <w:lang w:val="kk-KZ"/>
              </w:rPr>
            </w:pPr>
            <w:r w:rsidRPr="00152A01">
              <w:rPr>
                <w:rFonts w:hint="eastAsia"/>
                <w:szCs w:val="28"/>
              </w:rPr>
              <w:t>Соотношение</w:t>
            </w:r>
            <w:r w:rsidRPr="00152A01">
              <w:rPr>
                <w:rFonts w:hint="eastAsia"/>
                <w:szCs w:val="28"/>
                <w:lang w:val="ru-RU" w:eastAsia="ru-RU"/>
              </w:rPr>
              <w:t>ЛК</w:t>
            </w:r>
            <w:r w:rsidRPr="00152A01">
              <w:rPr>
                <w:szCs w:val="28"/>
                <w:lang w:val="ru-RU"/>
              </w:rPr>
              <w:t>:</w:t>
            </w:r>
            <w:r w:rsidRPr="00152A01">
              <w:rPr>
                <w:szCs w:val="28"/>
                <w:lang w:val="en-US"/>
              </w:rPr>
              <w:t>L</w:t>
            </w:r>
            <w:r w:rsidRPr="00152A01">
              <w:rPr>
                <w:szCs w:val="28"/>
                <w:lang w:val="ru-RU"/>
              </w:rPr>
              <w:t>-</w:t>
            </w:r>
            <w:r w:rsidRPr="00152A01">
              <w:rPr>
                <w:rFonts w:hint="eastAsia"/>
                <w:szCs w:val="28"/>
                <w:lang w:val="ru-RU"/>
              </w:rPr>
              <w:t>цистеин</w:t>
            </w:r>
          </w:p>
        </w:tc>
        <w:tc>
          <w:tcPr>
            <w:tcW w:w="744" w:type="pct"/>
            <w:vAlign w:val="center"/>
            <w:hideMark/>
          </w:tcPr>
          <w:p w:rsidR="00DC41D3" w:rsidRDefault="00152A01">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152A01">
              <w:rPr>
                <w:rFonts w:ascii="Times New Roman" w:hAnsi="Times New Roman" w:cs="Times New Roman"/>
                <w:sz w:val="24"/>
                <w:szCs w:val="28"/>
                <w:lang w:val="kk-KZ"/>
              </w:rPr>
              <w:t>τ</w:t>
            </w:r>
            <w:r w:rsidRPr="00152A01">
              <w:rPr>
                <w:rFonts w:ascii="Times New Roman" w:hAnsi="Times New Roman" w:cs="Times New Roman"/>
                <w:sz w:val="24"/>
                <w:szCs w:val="28"/>
                <w:vertAlign w:val="subscript"/>
                <w:lang w:val="kk-KZ"/>
              </w:rPr>
              <w:t>1</w:t>
            </w:r>
            <w:r w:rsidRPr="00152A01">
              <w:rPr>
                <w:rFonts w:ascii="Times New Roman" w:hAnsi="Times New Roman" w:cs="Times New Roman"/>
                <w:sz w:val="24"/>
                <w:szCs w:val="28"/>
                <w:lang w:val="en-US"/>
              </w:rPr>
              <w:t>,мс</w:t>
            </w:r>
          </w:p>
        </w:tc>
        <w:tc>
          <w:tcPr>
            <w:tcW w:w="745" w:type="pct"/>
            <w:vAlign w:val="center"/>
            <w:hideMark/>
          </w:tcPr>
          <w:p w:rsidR="00DC41D3" w:rsidRDefault="00152A01">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152A01">
              <w:rPr>
                <w:rFonts w:ascii="Times New Roman" w:hAnsi="Times New Roman" w:cs="Times New Roman"/>
                <w:sz w:val="24"/>
                <w:szCs w:val="28"/>
                <w:lang w:val="kk-KZ"/>
              </w:rPr>
              <w:t>σ</w:t>
            </w:r>
            <w:r w:rsidRPr="00152A01">
              <w:rPr>
                <w:rFonts w:ascii="Times New Roman" w:hAnsi="Times New Roman" w:cs="Times New Roman"/>
                <w:sz w:val="24"/>
                <w:szCs w:val="28"/>
                <w:vertAlign w:val="subscript"/>
                <w:lang w:val="kk-KZ"/>
              </w:rPr>
              <w:t>1</w:t>
            </w:r>
            <w:r w:rsidRPr="00152A01">
              <w:rPr>
                <w:rFonts w:ascii="Times New Roman" w:hAnsi="Times New Roman" w:cs="Times New Roman"/>
                <w:sz w:val="24"/>
                <w:szCs w:val="28"/>
                <w:lang w:val="en-US"/>
              </w:rPr>
              <w:t xml:space="preserve">, </w:t>
            </w:r>
            <w:r w:rsidRPr="00152A01">
              <w:rPr>
                <w:rFonts w:ascii="Times New Roman" w:hAnsi="Times New Roman" w:cs="Times New Roman"/>
                <w:sz w:val="24"/>
                <w:szCs w:val="28"/>
                <w:lang w:val="kk-KZ"/>
              </w:rPr>
              <w:t>%</w:t>
            </w:r>
          </w:p>
        </w:tc>
        <w:tc>
          <w:tcPr>
            <w:tcW w:w="746" w:type="pct"/>
            <w:vAlign w:val="center"/>
            <w:hideMark/>
          </w:tcPr>
          <w:p w:rsidR="00DC41D3" w:rsidRDefault="00152A01">
            <w:pPr>
              <w:widowControl w:val="0"/>
              <w:autoSpaceDE w:val="0"/>
              <w:autoSpaceDN w:val="0"/>
              <w:spacing w:after="0" w:line="240" w:lineRule="auto"/>
              <w:ind w:right="3"/>
              <w:jc w:val="center"/>
              <w:rPr>
                <w:rFonts w:ascii="Times New Roman" w:eastAsia="Times New Roman" w:hAnsi="Times New Roman" w:cs="Times New Roman"/>
                <w:sz w:val="24"/>
                <w:szCs w:val="28"/>
                <w:lang w:val="kk-KZ" w:eastAsia="en-US"/>
              </w:rPr>
            </w:pPr>
            <w:r w:rsidRPr="00152A01">
              <w:rPr>
                <w:rFonts w:ascii="Times New Roman" w:hAnsi="Times New Roman" w:cs="Times New Roman"/>
                <w:sz w:val="24"/>
                <w:szCs w:val="28"/>
                <w:lang w:val="kk-KZ"/>
              </w:rPr>
              <w:t>τ</w:t>
            </w:r>
            <w:r w:rsidRPr="00152A01">
              <w:rPr>
                <w:rFonts w:ascii="Times New Roman" w:hAnsi="Times New Roman" w:cs="Times New Roman"/>
                <w:sz w:val="24"/>
                <w:szCs w:val="28"/>
                <w:vertAlign w:val="subscript"/>
                <w:lang w:val="kk-KZ"/>
              </w:rPr>
              <w:t>2</w:t>
            </w:r>
            <w:r w:rsidRPr="00152A01">
              <w:rPr>
                <w:rFonts w:ascii="Times New Roman" w:hAnsi="Times New Roman" w:cs="Times New Roman"/>
                <w:sz w:val="24"/>
                <w:szCs w:val="28"/>
                <w:lang w:val="kk-KZ"/>
              </w:rPr>
              <w:t>,</w:t>
            </w:r>
            <w:r w:rsidRPr="00152A01">
              <w:rPr>
                <w:rFonts w:ascii="Times New Roman" w:hAnsi="Times New Roman" w:cs="Times New Roman"/>
                <w:sz w:val="24"/>
                <w:szCs w:val="28"/>
                <w:lang w:val="en-US"/>
              </w:rPr>
              <w:t>мс</w:t>
            </w:r>
          </w:p>
        </w:tc>
        <w:tc>
          <w:tcPr>
            <w:tcW w:w="746" w:type="pct"/>
            <w:vAlign w:val="center"/>
            <w:hideMark/>
          </w:tcPr>
          <w:p w:rsidR="00DC41D3" w:rsidRDefault="00152A01">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152A01">
              <w:rPr>
                <w:rFonts w:ascii="Times New Roman" w:hAnsi="Times New Roman" w:cs="Times New Roman"/>
                <w:sz w:val="24"/>
                <w:szCs w:val="28"/>
                <w:lang w:val="kk-KZ"/>
              </w:rPr>
              <w:t>σ</w:t>
            </w:r>
            <w:r w:rsidRPr="00152A01">
              <w:rPr>
                <w:rFonts w:ascii="Times New Roman" w:hAnsi="Times New Roman" w:cs="Times New Roman"/>
                <w:sz w:val="24"/>
                <w:szCs w:val="28"/>
                <w:vertAlign w:val="subscript"/>
                <w:lang w:val="kk-KZ"/>
              </w:rPr>
              <w:t>2</w:t>
            </w:r>
            <w:r w:rsidRPr="00152A01">
              <w:rPr>
                <w:rFonts w:ascii="Times New Roman" w:hAnsi="Times New Roman" w:cs="Times New Roman"/>
                <w:sz w:val="24"/>
                <w:szCs w:val="28"/>
                <w:lang w:val="en-US"/>
              </w:rPr>
              <w:t xml:space="preserve">, </w:t>
            </w:r>
            <w:r w:rsidRPr="00152A01">
              <w:rPr>
                <w:rFonts w:ascii="Times New Roman" w:hAnsi="Times New Roman" w:cs="Times New Roman"/>
                <w:sz w:val="24"/>
                <w:szCs w:val="28"/>
                <w:lang w:val="kk-KZ"/>
              </w:rPr>
              <w:t>%</w:t>
            </w:r>
          </w:p>
        </w:tc>
        <w:tc>
          <w:tcPr>
            <w:tcW w:w="630" w:type="pct"/>
            <w:vAlign w:val="center"/>
            <w:hideMark/>
          </w:tcPr>
          <w:p w:rsidR="00DC41D3" w:rsidRDefault="00152A01">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152A01">
              <w:rPr>
                <w:rFonts w:ascii="Times New Roman" w:hAnsi="Times New Roman" w:cs="Times New Roman"/>
                <w:sz w:val="24"/>
                <w:szCs w:val="28"/>
                <w:lang w:val="kk-KZ"/>
              </w:rPr>
              <w:t>τ</w:t>
            </w:r>
            <w:r w:rsidRPr="00152A01">
              <w:rPr>
                <w:rFonts w:ascii="Times New Roman" w:hAnsi="Times New Roman" w:cs="Times New Roman"/>
                <w:sz w:val="24"/>
                <w:szCs w:val="28"/>
                <w:vertAlign w:val="subscript"/>
                <w:lang w:val="en-US"/>
              </w:rPr>
              <w:t>av</w:t>
            </w:r>
            <w:r w:rsidRPr="00152A01">
              <w:rPr>
                <w:rFonts w:ascii="Times New Roman" w:hAnsi="Times New Roman" w:cs="Times New Roman"/>
                <w:sz w:val="24"/>
                <w:szCs w:val="28"/>
                <w:lang w:val="en-US"/>
              </w:rPr>
              <w:t>, мс</w:t>
            </w:r>
          </w:p>
        </w:tc>
      </w:tr>
      <w:tr w:rsidR="00A80A42" w:rsidRPr="009A6FEA" w:rsidTr="005F134B">
        <w:trPr>
          <w:jc w:val="center"/>
        </w:trPr>
        <w:tc>
          <w:tcPr>
            <w:tcW w:w="1389" w:type="pct"/>
            <w:hideMark/>
          </w:tcPr>
          <w:p w:rsidR="00DC41D3" w:rsidRDefault="00A80A42">
            <w:pPr>
              <w:widowControl w:val="0"/>
              <w:autoSpaceDE w:val="0"/>
              <w:autoSpaceDN w:val="0"/>
              <w:spacing w:after="0" w:line="240" w:lineRule="auto"/>
              <w:ind w:right="3"/>
              <w:jc w:val="both"/>
              <w:rPr>
                <w:rFonts w:ascii="Times New Roman" w:eastAsia="Times New Roman" w:hAnsi="Times New Roman" w:cs="Times New Roman"/>
                <w:sz w:val="24"/>
                <w:szCs w:val="28"/>
                <w:lang w:val="en-US" w:eastAsia="en-US"/>
              </w:rPr>
            </w:pPr>
            <w:r w:rsidRPr="009A6FEA">
              <w:rPr>
                <w:rFonts w:ascii="Times New Roman" w:hAnsi="Times New Roman" w:cs="Times New Roman"/>
                <w:sz w:val="24"/>
                <w:szCs w:val="28"/>
                <w:lang w:val="en-US"/>
              </w:rPr>
              <w:t>1:0</w:t>
            </w:r>
            <w:r w:rsidR="00E51749" w:rsidRPr="009A6FEA">
              <w:rPr>
                <w:rFonts w:ascii="Times New Roman" w:hAnsi="Times New Roman" w:cs="Times New Roman"/>
                <w:sz w:val="24"/>
                <w:szCs w:val="28"/>
              </w:rPr>
              <w:t>,</w:t>
            </w:r>
            <w:r w:rsidRPr="009A6FEA">
              <w:rPr>
                <w:rFonts w:ascii="Times New Roman" w:hAnsi="Times New Roman" w:cs="Times New Roman"/>
                <w:sz w:val="24"/>
                <w:szCs w:val="28"/>
                <w:lang w:val="en-US"/>
              </w:rPr>
              <w:t>5</w:t>
            </w:r>
          </w:p>
        </w:tc>
        <w:tc>
          <w:tcPr>
            <w:tcW w:w="744" w:type="pct"/>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9A6FEA">
              <w:rPr>
                <w:rFonts w:ascii="Times New Roman" w:hAnsi="Times New Roman" w:cs="Times New Roman"/>
                <w:sz w:val="24"/>
                <w:szCs w:val="28"/>
                <w:lang w:val="en-US"/>
              </w:rPr>
              <w:t>2,10</w:t>
            </w:r>
          </w:p>
        </w:tc>
        <w:tc>
          <w:tcPr>
            <w:tcW w:w="745" w:type="pct"/>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9A6FEA">
              <w:rPr>
                <w:rFonts w:ascii="Times New Roman" w:hAnsi="Times New Roman" w:cs="Times New Roman"/>
                <w:sz w:val="24"/>
                <w:szCs w:val="28"/>
                <w:lang w:val="en-US"/>
              </w:rPr>
              <w:t>21,0</w:t>
            </w:r>
          </w:p>
        </w:tc>
        <w:tc>
          <w:tcPr>
            <w:tcW w:w="746" w:type="pct"/>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9A6FEA">
              <w:rPr>
                <w:rFonts w:ascii="Times New Roman" w:hAnsi="Times New Roman" w:cs="Times New Roman"/>
                <w:sz w:val="24"/>
                <w:szCs w:val="28"/>
                <w:lang w:val="en-US"/>
              </w:rPr>
              <w:t>6,7</w:t>
            </w:r>
          </w:p>
        </w:tc>
        <w:tc>
          <w:tcPr>
            <w:tcW w:w="746" w:type="pct"/>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9A6FEA">
              <w:rPr>
                <w:rFonts w:ascii="Times New Roman" w:hAnsi="Times New Roman" w:cs="Times New Roman"/>
                <w:sz w:val="24"/>
                <w:szCs w:val="28"/>
                <w:lang w:val="en-US"/>
              </w:rPr>
              <w:t>79,0</w:t>
            </w:r>
          </w:p>
        </w:tc>
        <w:tc>
          <w:tcPr>
            <w:tcW w:w="630" w:type="pct"/>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9A6FEA">
              <w:rPr>
                <w:rFonts w:ascii="Times New Roman" w:hAnsi="Times New Roman" w:cs="Times New Roman"/>
                <w:sz w:val="24"/>
                <w:szCs w:val="28"/>
                <w:lang w:val="en-US"/>
              </w:rPr>
              <w:t>5,7</w:t>
            </w:r>
          </w:p>
        </w:tc>
      </w:tr>
      <w:tr w:rsidR="00A80A42" w:rsidRPr="009A6FEA" w:rsidTr="005F134B">
        <w:trPr>
          <w:jc w:val="center"/>
        </w:trPr>
        <w:tc>
          <w:tcPr>
            <w:tcW w:w="1389" w:type="pct"/>
            <w:hideMark/>
          </w:tcPr>
          <w:p w:rsidR="00DC41D3" w:rsidRDefault="00A80A42">
            <w:pPr>
              <w:widowControl w:val="0"/>
              <w:autoSpaceDE w:val="0"/>
              <w:autoSpaceDN w:val="0"/>
              <w:spacing w:after="0" w:line="240" w:lineRule="auto"/>
              <w:ind w:right="3"/>
              <w:jc w:val="both"/>
              <w:rPr>
                <w:rFonts w:ascii="Times New Roman" w:eastAsia="Times New Roman" w:hAnsi="Times New Roman" w:cs="Times New Roman"/>
                <w:sz w:val="24"/>
                <w:szCs w:val="28"/>
                <w:lang w:val="en-US" w:eastAsia="en-US"/>
              </w:rPr>
            </w:pPr>
            <w:r w:rsidRPr="009A6FEA">
              <w:rPr>
                <w:rFonts w:ascii="Times New Roman" w:hAnsi="Times New Roman" w:cs="Times New Roman"/>
                <w:sz w:val="24"/>
                <w:szCs w:val="28"/>
                <w:lang w:val="en-US"/>
              </w:rPr>
              <w:t>1:1</w:t>
            </w:r>
          </w:p>
        </w:tc>
        <w:tc>
          <w:tcPr>
            <w:tcW w:w="744" w:type="pct"/>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9A6FEA">
              <w:rPr>
                <w:rFonts w:ascii="Times New Roman" w:hAnsi="Times New Roman" w:cs="Times New Roman"/>
                <w:sz w:val="24"/>
                <w:szCs w:val="28"/>
                <w:lang w:val="en-US"/>
              </w:rPr>
              <w:t>1,85</w:t>
            </w:r>
          </w:p>
        </w:tc>
        <w:tc>
          <w:tcPr>
            <w:tcW w:w="745" w:type="pct"/>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9A6FEA">
              <w:rPr>
                <w:rFonts w:ascii="Times New Roman" w:hAnsi="Times New Roman" w:cs="Times New Roman"/>
                <w:sz w:val="24"/>
                <w:szCs w:val="28"/>
                <w:lang w:val="en-US"/>
              </w:rPr>
              <w:t>12,5</w:t>
            </w:r>
          </w:p>
        </w:tc>
        <w:tc>
          <w:tcPr>
            <w:tcW w:w="746" w:type="pct"/>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9A6FEA">
              <w:rPr>
                <w:rFonts w:ascii="Times New Roman" w:hAnsi="Times New Roman" w:cs="Times New Roman"/>
                <w:sz w:val="24"/>
                <w:szCs w:val="28"/>
                <w:lang w:val="en-US"/>
              </w:rPr>
              <w:t>6,1</w:t>
            </w:r>
          </w:p>
        </w:tc>
        <w:tc>
          <w:tcPr>
            <w:tcW w:w="746" w:type="pct"/>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9A6FEA">
              <w:rPr>
                <w:rFonts w:ascii="Times New Roman" w:hAnsi="Times New Roman" w:cs="Times New Roman"/>
                <w:sz w:val="24"/>
                <w:szCs w:val="28"/>
                <w:lang w:val="en-US"/>
              </w:rPr>
              <w:t>87,5</w:t>
            </w:r>
          </w:p>
        </w:tc>
        <w:tc>
          <w:tcPr>
            <w:tcW w:w="630" w:type="pct"/>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9A6FEA">
              <w:rPr>
                <w:rFonts w:ascii="Times New Roman" w:hAnsi="Times New Roman" w:cs="Times New Roman"/>
                <w:sz w:val="24"/>
                <w:szCs w:val="28"/>
                <w:lang w:val="en-US"/>
              </w:rPr>
              <w:t>5,6</w:t>
            </w:r>
          </w:p>
        </w:tc>
      </w:tr>
    </w:tbl>
    <w:p w:rsidR="00DC41D3" w:rsidRDefault="00DC41D3">
      <w:pPr>
        <w:spacing w:after="0" w:line="240" w:lineRule="auto"/>
        <w:ind w:right="3" w:firstLine="709"/>
        <w:jc w:val="both"/>
        <w:rPr>
          <w:rFonts w:ascii="Times New Roman" w:eastAsia="Times New Roman" w:hAnsi="Times New Roman" w:cs="Times New Roman"/>
          <w:sz w:val="28"/>
          <w:szCs w:val="28"/>
          <w:lang w:val="en-US" w:eastAsia="en-US"/>
        </w:rPr>
      </w:pPr>
    </w:p>
    <w:p w:rsidR="00DC41D3" w:rsidRDefault="00A80A42">
      <w:pPr>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rPr>
        <w:t xml:space="preserve">Одним из способов влияния на люминесцентную способность </w:t>
      </w:r>
      <w:r w:rsidRPr="004C338D">
        <w:rPr>
          <w:rFonts w:ascii="Times New Roman" w:hAnsi="Times New Roman" w:cs="Times New Roman"/>
          <w:sz w:val="28"/>
          <w:szCs w:val="28"/>
        </w:rPr>
        <w:t xml:space="preserve">молекулярных систем является использование плазмонного резонанса металлических </w:t>
      </w:r>
      <w:r w:rsidR="00E51749" w:rsidRPr="004C338D">
        <w:rPr>
          <w:rFonts w:ascii="Times New Roman" w:hAnsi="Times New Roman" w:cs="Times New Roman"/>
          <w:sz w:val="28"/>
          <w:szCs w:val="28"/>
        </w:rPr>
        <w:t xml:space="preserve">НЧ </w:t>
      </w:r>
      <w:r w:rsidRPr="004C338D">
        <w:rPr>
          <w:rFonts w:ascii="Times New Roman" w:hAnsi="Times New Roman" w:cs="Times New Roman"/>
          <w:sz w:val="28"/>
          <w:szCs w:val="28"/>
        </w:rPr>
        <w:t>[</w:t>
      </w:r>
      <w:r w:rsidR="00054A86" w:rsidRPr="004C338D">
        <w:rPr>
          <w:rFonts w:ascii="Times New Roman" w:hAnsi="Times New Roman" w:cs="Times New Roman"/>
          <w:sz w:val="28"/>
          <w:szCs w:val="28"/>
        </w:rPr>
        <w:t xml:space="preserve">28, </w:t>
      </w:r>
      <w:r w:rsidR="00152A01" w:rsidRPr="00152A01">
        <w:rPr>
          <w:rFonts w:ascii="Times New Roman" w:hAnsi="Times New Roman" w:cs="Times New Roman"/>
          <w:sz w:val="28"/>
          <w:szCs w:val="28"/>
          <w:lang w:val="kk-KZ"/>
        </w:rPr>
        <w:t xml:space="preserve">р. 118000; </w:t>
      </w:r>
      <w:r w:rsidR="00054A86" w:rsidRPr="004C338D">
        <w:rPr>
          <w:rFonts w:ascii="Times New Roman" w:hAnsi="Times New Roman" w:cs="Times New Roman"/>
          <w:sz w:val="28"/>
          <w:szCs w:val="28"/>
        </w:rPr>
        <w:t xml:space="preserve">119, </w:t>
      </w:r>
      <w:r w:rsidR="00152A01" w:rsidRPr="00152A01">
        <w:rPr>
          <w:rFonts w:ascii="Times New Roman" w:hAnsi="Times New Roman" w:cs="Times New Roman"/>
          <w:sz w:val="28"/>
          <w:szCs w:val="28"/>
          <w:lang w:val="kk-KZ"/>
        </w:rPr>
        <w:t xml:space="preserve">р. 782-790; </w:t>
      </w:r>
      <w:r w:rsidR="00054A86" w:rsidRPr="004C338D">
        <w:rPr>
          <w:rFonts w:ascii="Times New Roman" w:hAnsi="Times New Roman" w:cs="Times New Roman"/>
          <w:sz w:val="28"/>
          <w:szCs w:val="28"/>
        </w:rPr>
        <w:t>12</w:t>
      </w:r>
      <w:r w:rsidR="00152A01" w:rsidRPr="00152A01">
        <w:rPr>
          <w:rFonts w:ascii="Times New Roman" w:hAnsi="Times New Roman" w:cs="Times New Roman"/>
          <w:sz w:val="28"/>
          <w:szCs w:val="28"/>
          <w:lang w:val="kk-KZ"/>
        </w:rPr>
        <w:t>5</w:t>
      </w:r>
      <w:r w:rsidR="00054A86" w:rsidRPr="004C338D">
        <w:rPr>
          <w:rFonts w:ascii="Times New Roman" w:hAnsi="Times New Roman" w:cs="Times New Roman"/>
          <w:sz w:val="28"/>
          <w:szCs w:val="28"/>
        </w:rPr>
        <w:t xml:space="preserve">, </w:t>
      </w:r>
      <w:r w:rsidR="00152A01" w:rsidRPr="00152A01">
        <w:rPr>
          <w:rFonts w:ascii="Times New Roman" w:hAnsi="Times New Roman" w:cs="Times New Roman"/>
          <w:sz w:val="28"/>
          <w:szCs w:val="28"/>
          <w:lang w:val="kk-KZ"/>
        </w:rPr>
        <w:t xml:space="preserve">р. 15518-15526; </w:t>
      </w:r>
      <w:r w:rsidR="00054A86" w:rsidRPr="004C338D">
        <w:rPr>
          <w:rFonts w:ascii="Times New Roman" w:hAnsi="Times New Roman" w:cs="Times New Roman"/>
          <w:sz w:val="28"/>
          <w:szCs w:val="28"/>
        </w:rPr>
        <w:t>209</w:t>
      </w:r>
      <w:r w:rsidRPr="004C338D">
        <w:rPr>
          <w:rFonts w:ascii="Times New Roman" w:hAnsi="Times New Roman" w:cs="Times New Roman"/>
          <w:sz w:val="28"/>
          <w:szCs w:val="28"/>
        </w:rPr>
        <w:t xml:space="preserve">]. </w:t>
      </w:r>
      <w:r w:rsidRPr="004C338D">
        <w:rPr>
          <w:rFonts w:ascii="Times New Roman" w:hAnsi="Times New Roman" w:cs="Times New Roman"/>
          <w:sz w:val="28"/>
          <w:szCs w:val="28"/>
          <w:shd w:val="clear" w:color="auto" w:fill="FFFFFF"/>
        </w:rPr>
        <w:t xml:space="preserve">Благодаря  сильному локальному электрическому полю </w:t>
      </w:r>
      <w:r w:rsidRPr="004C338D">
        <w:rPr>
          <w:rFonts w:ascii="Times New Roman" w:hAnsi="Times New Roman" w:cs="Times New Roman"/>
          <w:sz w:val="28"/>
          <w:szCs w:val="28"/>
        </w:rPr>
        <w:t>свойства электронно</w:t>
      </w:r>
      <w:r w:rsidR="00E51749" w:rsidRPr="004C338D">
        <w:rPr>
          <w:rFonts w:ascii="Times New Roman" w:hAnsi="Times New Roman" w:cs="Times New Roman"/>
          <w:sz w:val="28"/>
          <w:szCs w:val="28"/>
        </w:rPr>
        <w:t>-</w:t>
      </w:r>
      <w:r w:rsidRPr="004C338D">
        <w:rPr>
          <w:rFonts w:ascii="Times New Roman" w:hAnsi="Times New Roman" w:cs="Times New Roman"/>
          <w:sz w:val="28"/>
          <w:szCs w:val="28"/>
        </w:rPr>
        <w:t>возбужденных состояний органических флуорофоров изменяются в результате электродипольного взаимодействия возбужденных молекул с плазмонами [</w:t>
      </w:r>
      <w:r w:rsidR="00054A86" w:rsidRPr="004C338D">
        <w:rPr>
          <w:rFonts w:ascii="Times New Roman" w:hAnsi="Times New Roman" w:cs="Times New Roman"/>
          <w:sz w:val="28"/>
          <w:szCs w:val="28"/>
        </w:rPr>
        <w:t>32</w:t>
      </w:r>
      <w:r w:rsidR="00152A01" w:rsidRPr="00152A01">
        <w:rPr>
          <w:rFonts w:ascii="Times New Roman" w:hAnsi="Times New Roman" w:cs="Times New Roman"/>
          <w:sz w:val="28"/>
          <w:szCs w:val="28"/>
          <w:lang w:val="kk-KZ"/>
        </w:rPr>
        <w:t>, р. 118642</w:t>
      </w:r>
      <w:r w:rsidRPr="004C338D">
        <w:rPr>
          <w:rFonts w:ascii="Times New Roman" w:hAnsi="Times New Roman" w:cs="Times New Roman"/>
          <w:sz w:val="28"/>
          <w:szCs w:val="28"/>
        </w:rPr>
        <w:t>].</w:t>
      </w:r>
    </w:p>
    <w:p w:rsidR="00DC41D3" w:rsidRDefault="00A80A42">
      <w:pPr>
        <w:spacing w:after="0" w:line="240" w:lineRule="auto"/>
        <w:ind w:right="3" w:firstLine="709"/>
        <w:jc w:val="both"/>
        <w:rPr>
          <w:rFonts w:ascii="Times New Roman" w:hAnsi="Times New Roman" w:cs="Times New Roman"/>
          <w:sz w:val="28"/>
          <w:szCs w:val="28"/>
        </w:rPr>
      </w:pPr>
      <w:r w:rsidRPr="004C338D">
        <w:rPr>
          <w:rFonts w:ascii="Times New Roman" w:hAnsi="Times New Roman" w:cs="Times New Roman"/>
          <w:sz w:val="28"/>
          <w:szCs w:val="28"/>
        </w:rPr>
        <w:t xml:space="preserve">Поскольку для использования в практическом плане более </w:t>
      </w:r>
      <w:r w:rsidRPr="009A6FEA">
        <w:rPr>
          <w:rFonts w:ascii="Times New Roman" w:hAnsi="Times New Roman" w:cs="Times New Roman"/>
          <w:sz w:val="28"/>
          <w:szCs w:val="28"/>
        </w:rPr>
        <w:t xml:space="preserve">перспективными являются S,N-допированные УТ с высокой люминесцентной способностью, то исследование влияния плазмонного резонанса НЧ Ag были проведены для </w:t>
      </w:r>
      <w:r w:rsidRPr="009A6FEA">
        <w:rPr>
          <w:rFonts w:ascii="Times New Roman" w:hAnsi="Times New Roman" w:cs="Times New Roman"/>
          <w:sz w:val="28"/>
          <w:szCs w:val="28"/>
          <w:lang w:val="en-US"/>
        </w:rPr>
        <w:t>CD</w:t>
      </w:r>
      <w:r w:rsidRPr="009A6FEA">
        <w:rPr>
          <w:rFonts w:ascii="Times New Roman" w:hAnsi="Times New Roman" w:cs="Times New Roman"/>
          <w:sz w:val="28"/>
          <w:szCs w:val="28"/>
        </w:rPr>
        <w:t xml:space="preserve"> 1:0,5 и 1:1. </w:t>
      </w:r>
    </w:p>
    <w:p w:rsidR="00DC41D3" w:rsidRDefault="00A80A42">
      <w:pPr>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rPr>
        <w:t>Измерения показали, что максимум полосы поглощения ОПС приходится на 440 нм (рисунок 4.</w:t>
      </w:r>
      <w:r w:rsidR="00D05F29" w:rsidRPr="009A6FEA">
        <w:rPr>
          <w:rFonts w:ascii="Times New Roman" w:hAnsi="Times New Roman" w:cs="Times New Roman"/>
          <w:sz w:val="28"/>
          <w:szCs w:val="28"/>
        </w:rPr>
        <w:t>6</w:t>
      </w:r>
      <w:r w:rsidRPr="009A6FEA">
        <w:rPr>
          <w:rFonts w:ascii="Times New Roman" w:hAnsi="Times New Roman" w:cs="Times New Roman"/>
          <w:sz w:val="28"/>
          <w:szCs w:val="28"/>
          <w:lang w:val="en-US"/>
        </w:rPr>
        <w:t>a</w:t>
      </w:r>
      <w:r w:rsidRPr="009A6FEA">
        <w:rPr>
          <w:rFonts w:ascii="Times New Roman" w:hAnsi="Times New Roman" w:cs="Times New Roman"/>
          <w:sz w:val="28"/>
          <w:szCs w:val="28"/>
        </w:rPr>
        <w:t xml:space="preserve">). На поверхности ОПС наблюдается увеличение оптической плотности УТ как в коротковолновой, так и в длинноволновой полосе. Так, для пленок </w:t>
      </w:r>
      <w:r w:rsidRPr="009A6FEA">
        <w:rPr>
          <w:rFonts w:ascii="Times New Roman" w:hAnsi="Times New Roman" w:cs="Times New Roman"/>
          <w:sz w:val="28"/>
          <w:szCs w:val="28"/>
          <w:lang w:val="en-US"/>
        </w:rPr>
        <w:t>CD</w:t>
      </w:r>
      <w:r w:rsidRPr="009A6FEA">
        <w:rPr>
          <w:rFonts w:ascii="Times New Roman" w:hAnsi="Times New Roman" w:cs="Times New Roman"/>
          <w:sz w:val="28"/>
          <w:szCs w:val="28"/>
        </w:rPr>
        <w:t xml:space="preserve"> 1:0,5 – в 3,45 раза, для </w:t>
      </w:r>
      <w:r w:rsidRPr="009A6FEA">
        <w:rPr>
          <w:rFonts w:ascii="Times New Roman" w:hAnsi="Times New Roman" w:cs="Times New Roman"/>
          <w:sz w:val="28"/>
          <w:szCs w:val="28"/>
          <w:lang w:val="en-US"/>
        </w:rPr>
        <w:t>CD</w:t>
      </w:r>
      <w:r w:rsidRPr="009A6FEA">
        <w:rPr>
          <w:rFonts w:ascii="Times New Roman" w:hAnsi="Times New Roman" w:cs="Times New Roman"/>
          <w:sz w:val="28"/>
          <w:szCs w:val="28"/>
        </w:rPr>
        <w:t xml:space="preserve"> 1:1 – в 1,9 раз. При этом заметного сдвига или деформации полос свечения УТ на поверхности серебряных пленок не зарегистрировано.</w:t>
      </w:r>
    </w:p>
    <w:p w:rsidR="00DC41D3" w:rsidRDefault="00DC41D3">
      <w:pPr>
        <w:pStyle w:val="Newparagraph"/>
        <w:spacing w:line="240" w:lineRule="auto"/>
        <w:ind w:right="3" w:firstLine="709"/>
        <w:jc w:val="both"/>
        <w:rPr>
          <w:sz w:val="28"/>
          <w:szCs w:val="28"/>
          <w:lang w:val="ru-RU"/>
        </w:rPr>
      </w:pPr>
    </w:p>
    <w:tbl>
      <w:tblPr>
        <w:tblW w:w="5000" w:type="pct"/>
        <w:jc w:val="center"/>
        <w:tblLook w:val="04A0" w:firstRow="1" w:lastRow="0" w:firstColumn="1" w:lastColumn="0" w:noHBand="0" w:noVBand="1"/>
      </w:tblPr>
      <w:tblGrid>
        <w:gridCol w:w="4653"/>
        <w:gridCol w:w="5205"/>
      </w:tblGrid>
      <w:tr w:rsidR="00A80A42" w:rsidRPr="009A6FEA" w:rsidTr="00A80A42">
        <w:trPr>
          <w:jc w:val="center"/>
        </w:trPr>
        <w:tc>
          <w:tcPr>
            <w:tcW w:w="2360" w:type="pct"/>
            <w:hideMark/>
          </w:tcPr>
          <w:p w:rsidR="00DC41D3" w:rsidRDefault="002641A7">
            <w:pPr>
              <w:pStyle w:val="Newparagraph"/>
              <w:autoSpaceDE w:val="0"/>
              <w:autoSpaceDN w:val="0"/>
              <w:spacing w:line="240" w:lineRule="auto"/>
              <w:ind w:right="3" w:firstLine="0"/>
              <w:jc w:val="center"/>
              <w:rPr>
                <w:sz w:val="28"/>
                <w:szCs w:val="28"/>
                <w:lang w:val="en-US"/>
              </w:rPr>
            </w:pPr>
            <w:r w:rsidRPr="00D35D7A">
              <w:rPr>
                <w:noProof/>
                <w:sz w:val="28"/>
                <w:szCs w:val="28"/>
                <w:lang w:val="ru-RU" w:eastAsia="ru-RU"/>
              </w:rPr>
              <w:drawing>
                <wp:inline distT="0" distB="0" distL="0" distR="0">
                  <wp:extent cx="2519680" cy="2052320"/>
                  <wp:effectExtent l="0" t="0" r="0" b="5080"/>
                  <wp:docPr id="39" name="Рисунок 39" descr="fi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 1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519680" cy="2052320"/>
                          </a:xfrm>
                          <a:prstGeom prst="rect">
                            <a:avLst/>
                          </a:prstGeom>
                          <a:noFill/>
                          <a:ln>
                            <a:noFill/>
                          </a:ln>
                        </pic:spPr>
                      </pic:pic>
                    </a:graphicData>
                  </a:graphic>
                </wp:inline>
              </w:drawing>
            </w:r>
          </w:p>
        </w:tc>
        <w:tc>
          <w:tcPr>
            <w:tcW w:w="2640" w:type="pct"/>
            <w:hideMark/>
          </w:tcPr>
          <w:p w:rsidR="00DC41D3" w:rsidRDefault="002641A7">
            <w:pPr>
              <w:pStyle w:val="Newparagraph"/>
              <w:autoSpaceDE w:val="0"/>
              <w:autoSpaceDN w:val="0"/>
              <w:spacing w:line="240" w:lineRule="auto"/>
              <w:ind w:right="3" w:firstLine="25"/>
              <w:jc w:val="center"/>
              <w:rPr>
                <w:sz w:val="28"/>
                <w:szCs w:val="28"/>
                <w:lang w:val="en-US"/>
              </w:rPr>
            </w:pPr>
            <w:r w:rsidRPr="00D35D7A">
              <w:rPr>
                <w:noProof/>
                <w:sz w:val="28"/>
                <w:szCs w:val="28"/>
                <w:lang w:val="ru-RU" w:eastAsia="ru-RU"/>
              </w:rPr>
              <w:drawing>
                <wp:inline distT="0" distB="0" distL="0" distR="0">
                  <wp:extent cx="2839085" cy="2019935"/>
                  <wp:effectExtent l="0" t="0" r="0" b="0"/>
                  <wp:docPr id="40" name="Рисунок 12" descr="fig 10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fig 10 33"/>
                          <pic:cNvPicPr>
                            <a:picLocks noChangeAspect="1" noChangeArrowheads="1"/>
                          </pic:cNvPicPr>
                        </pic:nvPicPr>
                        <pic:blipFill>
                          <a:blip r:embed="rId150" cstate="print">
                            <a:extLst>
                              <a:ext uri="{28A0092B-C50C-407E-A947-70E740481C1C}">
                                <a14:useLocalDpi xmlns:a14="http://schemas.microsoft.com/office/drawing/2010/main" val="0"/>
                              </a:ext>
                            </a:extLst>
                          </a:blip>
                          <a:srcRect l="4401" t="7011" r="3102" b="3690"/>
                          <a:stretch>
                            <a:fillRect/>
                          </a:stretch>
                        </pic:blipFill>
                        <pic:spPr bwMode="auto">
                          <a:xfrm>
                            <a:off x="0" y="0"/>
                            <a:ext cx="2839085" cy="2019935"/>
                          </a:xfrm>
                          <a:prstGeom prst="rect">
                            <a:avLst/>
                          </a:prstGeom>
                          <a:noFill/>
                          <a:ln>
                            <a:noFill/>
                          </a:ln>
                        </pic:spPr>
                      </pic:pic>
                    </a:graphicData>
                  </a:graphic>
                </wp:inline>
              </w:drawing>
            </w:r>
          </w:p>
        </w:tc>
      </w:tr>
      <w:tr w:rsidR="00A80A42" w:rsidRPr="005F134B" w:rsidTr="00A80A42">
        <w:trPr>
          <w:jc w:val="center"/>
        </w:trPr>
        <w:tc>
          <w:tcPr>
            <w:tcW w:w="2360" w:type="pct"/>
            <w:hideMark/>
          </w:tcPr>
          <w:p w:rsidR="00DC41D3" w:rsidRDefault="00152A01">
            <w:pPr>
              <w:pStyle w:val="Newparagraph"/>
              <w:autoSpaceDE w:val="0"/>
              <w:autoSpaceDN w:val="0"/>
              <w:spacing w:line="240" w:lineRule="auto"/>
              <w:ind w:right="3" w:firstLine="709"/>
              <w:jc w:val="center"/>
              <w:rPr>
                <w:lang w:val="ru-RU"/>
              </w:rPr>
            </w:pPr>
            <w:r w:rsidRPr="00152A01">
              <w:rPr>
                <w:rFonts w:hint="eastAsia"/>
                <w:lang w:val="ru-RU"/>
              </w:rPr>
              <w:t>а</w:t>
            </w:r>
          </w:p>
        </w:tc>
        <w:tc>
          <w:tcPr>
            <w:tcW w:w="2640" w:type="pct"/>
            <w:hideMark/>
          </w:tcPr>
          <w:p w:rsidR="00DC41D3" w:rsidRDefault="00152A01">
            <w:pPr>
              <w:pStyle w:val="Newparagraph"/>
              <w:autoSpaceDE w:val="0"/>
              <w:autoSpaceDN w:val="0"/>
              <w:spacing w:line="240" w:lineRule="auto"/>
              <w:ind w:right="3" w:firstLine="709"/>
              <w:jc w:val="center"/>
              <w:rPr>
                <w:lang w:val="ru-RU"/>
              </w:rPr>
            </w:pPr>
            <w:r w:rsidRPr="00152A01">
              <w:rPr>
                <w:rFonts w:hint="eastAsia"/>
                <w:lang w:val="ru-RU"/>
              </w:rPr>
              <w:t>б</w:t>
            </w:r>
          </w:p>
        </w:tc>
      </w:tr>
    </w:tbl>
    <w:p w:rsidR="00DC41D3" w:rsidRDefault="00DC41D3">
      <w:pPr>
        <w:pStyle w:val="Newparagraph"/>
        <w:spacing w:line="240" w:lineRule="auto"/>
        <w:ind w:right="3" w:firstLine="709"/>
        <w:jc w:val="both"/>
        <w:rPr>
          <w:sz w:val="16"/>
          <w:szCs w:val="16"/>
          <w:lang w:val="ru-RU"/>
        </w:rPr>
      </w:pPr>
    </w:p>
    <w:p w:rsidR="00DC41D3" w:rsidRDefault="00A80A42">
      <w:pPr>
        <w:pStyle w:val="Newparagraph"/>
        <w:spacing w:line="240" w:lineRule="auto"/>
        <w:ind w:right="3" w:firstLine="0"/>
        <w:jc w:val="center"/>
        <w:rPr>
          <w:sz w:val="28"/>
          <w:szCs w:val="28"/>
          <w:lang w:val="ru-RU"/>
        </w:rPr>
      </w:pPr>
      <w:r w:rsidRPr="009A6FEA">
        <w:rPr>
          <w:sz w:val="28"/>
          <w:szCs w:val="28"/>
          <w:lang w:val="ru-RU"/>
        </w:rPr>
        <w:t>Рисунок 4.</w:t>
      </w:r>
      <w:r w:rsidR="00D05F29" w:rsidRPr="009A6FEA">
        <w:rPr>
          <w:sz w:val="28"/>
          <w:szCs w:val="28"/>
          <w:lang w:val="ru-RU"/>
        </w:rPr>
        <w:t>6</w:t>
      </w:r>
      <w:r w:rsidR="00815A36">
        <w:rPr>
          <w:sz w:val="28"/>
          <w:szCs w:val="28"/>
          <w:lang w:val="ru-RU"/>
        </w:rPr>
        <w:t xml:space="preserve"> </w:t>
      </w:r>
      <w:r w:rsidRPr="009A6FEA">
        <w:rPr>
          <w:sz w:val="28"/>
          <w:szCs w:val="28"/>
          <w:lang w:val="ru-RU"/>
        </w:rPr>
        <w:t>– Спектры (а) поглощения ОПС и пленки С</w:t>
      </w:r>
      <w:r w:rsidRPr="009A6FEA">
        <w:rPr>
          <w:sz w:val="28"/>
          <w:szCs w:val="28"/>
          <w:lang w:val="en-US"/>
        </w:rPr>
        <w:t>D</w:t>
      </w:r>
      <w:r w:rsidRPr="009A6FEA">
        <w:rPr>
          <w:sz w:val="28"/>
          <w:szCs w:val="28"/>
          <w:lang w:val="ru-RU"/>
        </w:rPr>
        <w:t xml:space="preserve"> 1:0,5 на поверхности стекла и ОПС</w:t>
      </w:r>
      <w:r w:rsidR="00E51749" w:rsidRPr="009A6FEA">
        <w:rPr>
          <w:sz w:val="28"/>
          <w:szCs w:val="28"/>
          <w:lang w:val="ru-RU"/>
        </w:rPr>
        <w:t>. С</w:t>
      </w:r>
      <w:r w:rsidRPr="009A6FEA">
        <w:rPr>
          <w:sz w:val="28"/>
          <w:szCs w:val="28"/>
          <w:lang w:val="ru-RU"/>
        </w:rPr>
        <w:t>пектры флуоресценции</w:t>
      </w:r>
      <w:r w:rsidR="00E51749" w:rsidRPr="009A6FEA">
        <w:rPr>
          <w:sz w:val="28"/>
          <w:szCs w:val="28"/>
          <w:lang w:val="ru-RU"/>
        </w:rPr>
        <w:t xml:space="preserve"> (б)</w:t>
      </w:r>
      <w:r w:rsidRPr="009A6FEA">
        <w:rPr>
          <w:sz w:val="28"/>
          <w:szCs w:val="28"/>
          <w:lang w:val="ru-RU"/>
        </w:rPr>
        <w:t xml:space="preserve"> (слева) и длительной люминесценции (справа) пленок С</w:t>
      </w:r>
      <w:r w:rsidRPr="009A6FEA">
        <w:rPr>
          <w:sz w:val="28"/>
          <w:szCs w:val="28"/>
          <w:lang w:val="en-US"/>
        </w:rPr>
        <w:t>D</w:t>
      </w:r>
      <w:r w:rsidRPr="009A6FEA">
        <w:rPr>
          <w:sz w:val="28"/>
          <w:szCs w:val="28"/>
          <w:lang w:val="ru-RU"/>
        </w:rPr>
        <w:t xml:space="preserve"> 1:1 на поверхности стекла и ОПС, </w:t>
      </w:r>
    </w:p>
    <w:p w:rsidR="00DC41D3" w:rsidRDefault="00A80A42">
      <w:pPr>
        <w:pStyle w:val="Newparagraph"/>
        <w:spacing w:line="240" w:lineRule="auto"/>
        <w:ind w:right="3" w:firstLine="0"/>
        <w:jc w:val="center"/>
        <w:rPr>
          <w:sz w:val="28"/>
          <w:szCs w:val="28"/>
          <w:lang w:val="ru-RU"/>
        </w:rPr>
      </w:pPr>
      <w:r w:rsidRPr="009A6FEA">
        <w:rPr>
          <w:sz w:val="28"/>
          <w:szCs w:val="28"/>
          <w:lang w:val="en-US"/>
        </w:rPr>
        <w:t>λ</w:t>
      </w:r>
      <w:r w:rsidRPr="009A6FEA">
        <w:rPr>
          <w:sz w:val="28"/>
          <w:szCs w:val="28"/>
          <w:vertAlign w:val="subscript"/>
          <w:lang w:val="en-US"/>
        </w:rPr>
        <w:t>exc</w:t>
      </w:r>
      <w:r w:rsidRPr="009A6FEA">
        <w:rPr>
          <w:sz w:val="28"/>
          <w:szCs w:val="28"/>
          <w:lang w:val="ru-RU"/>
        </w:rPr>
        <w:t>=350 нм</w:t>
      </w:r>
    </w:p>
    <w:p w:rsidR="00DC41D3" w:rsidRDefault="00DC41D3">
      <w:pPr>
        <w:spacing w:after="0" w:line="240" w:lineRule="auto"/>
        <w:ind w:right="3" w:firstLine="709"/>
        <w:jc w:val="both"/>
        <w:rPr>
          <w:rFonts w:ascii="Times New Roman" w:hAnsi="Times New Roman" w:cs="Times New Roman"/>
          <w:sz w:val="28"/>
          <w:szCs w:val="28"/>
        </w:rPr>
      </w:pPr>
    </w:p>
    <w:p w:rsidR="00DC41D3" w:rsidRDefault="00A80A42">
      <w:pPr>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rPr>
        <w:t>В присутствии ОПС наблюдается рост интенсивности как быстрой флуоресценции пленок УТ, так и их фосфоресценции (рисунок 4.</w:t>
      </w:r>
      <w:r w:rsidR="00D05F29" w:rsidRPr="009A6FEA">
        <w:rPr>
          <w:rFonts w:ascii="Times New Roman" w:hAnsi="Times New Roman" w:cs="Times New Roman"/>
          <w:sz w:val="28"/>
          <w:szCs w:val="28"/>
        </w:rPr>
        <w:t>6</w:t>
      </w:r>
      <w:r w:rsidRPr="009A6FEA">
        <w:rPr>
          <w:rFonts w:ascii="Times New Roman" w:hAnsi="Times New Roman" w:cs="Times New Roman"/>
          <w:sz w:val="28"/>
          <w:szCs w:val="28"/>
        </w:rPr>
        <w:t>б, таблица</w:t>
      </w:r>
      <w:r w:rsidR="00E760FA">
        <w:rPr>
          <w:rFonts w:ascii="Times New Roman" w:hAnsi="Times New Roman" w:cs="Times New Roman"/>
          <w:sz w:val="28"/>
          <w:szCs w:val="28"/>
        </w:rPr>
        <w:t> </w:t>
      </w:r>
      <w:r w:rsidRPr="009A6FEA">
        <w:rPr>
          <w:rFonts w:ascii="Times New Roman" w:hAnsi="Times New Roman" w:cs="Times New Roman"/>
          <w:sz w:val="28"/>
          <w:szCs w:val="28"/>
        </w:rPr>
        <w:t>4.5). Наибольшее усиление интенсивности быстрой флуоресценции было зарегистрировано для С</w:t>
      </w:r>
      <w:r w:rsidRPr="009A6FEA">
        <w:rPr>
          <w:rFonts w:ascii="Times New Roman" w:hAnsi="Times New Roman" w:cs="Times New Roman"/>
          <w:sz w:val="28"/>
          <w:szCs w:val="28"/>
          <w:lang w:val="en-US"/>
        </w:rPr>
        <w:t>D</w:t>
      </w:r>
      <w:r w:rsidRPr="009A6FEA">
        <w:rPr>
          <w:rFonts w:ascii="Times New Roman" w:hAnsi="Times New Roman" w:cs="Times New Roman"/>
          <w:sz w:val="28"/>
          <w:szCs w:val="28"/>
        </w:rPr>
        <w:t xml:space="preserve"> 1:1, где сигнал флуоресценции вырос на 60%. Время жизни быстрой флуоресценции при этом уменьшается на 28%. Для С</w:t>
      </w:r>
      <w:r w:rsidRPr="009A6FEA">
        <w:rPr>
          <w:rFonts w:ascii="Times New Roman" w:hAnsi="Times New Roman" w:cs="Times New Roman"/>
          <w:sz w:val="28"/>
          <w:szCs w:val="28"/>
          <w:lang w:val="en-US"/>
        </w:rPr>
        <w:t>D</w:t>
      </w:r>
      <w:r w:rsidRPr="009A6FEA">
        <w:rPr>
          <w:rFonts w:ascii="Times New Roman" w:hAnsi="Times New Roman" w:cs="Times New Roman"/>
          <w:sz w:val="28"/>
          <w:szCs w:val="28"/>
        </w:rPr>
        <w:t xml:space="preserve"> 1:0,5 прирост интенсивности быстрой флуоресценции составляет 30%, а сокращение длительности быстрой флуоресценции – 14%. Уменьшение </w:t>
      </w:r>
      <w:r w:rsidRPr="004C338D">
        <w:rPr>
          <w:rFonts w:ascii="Times New Roman" w:hAnsi="Times New Roman" w:cs="Times New Roman"/>
          <w:sz w:val="28"/>
          <w:szCs w:val="28"/>
        </w:rPr>
        <w:t>длительности быстрой флуоресценции связано с ростом скорости радиационного распада УТ в ближнем поле серебряных НЧ [</w:t>
      </w:r>
      <w:r w:rsidR="00054A86" w:rsidRPr="004C338D">
        <w:rPr>
          <w:rFonts w:ascii="Times New Roman" w:hAnsi="Times New Roman" w:cs="Times New Roman"/>
          <w:sz w:val="28"/>
          <w:szCs w:val="28"/>
        </w:rPr>
        <w:t xml:space="preserve">112, </w:t>
      </w:r>
      <w:r w:rsidR="00152A01" w:rsidRPr="00152A01">
        <w:rPr>
          <w:rFonts w:ascii="Times New Roman" w:hAnsi="Times New Roman" w:cs="Times New Roman"/>
          <w:sz w:val="28"/>
          <w:szCs w:val="28"/>
          <w:lang w:val="kk-KZ"/>
        </w:rPr>
        <w:t xml:space="preserve">р. 27-57; </w:t>
      </w:r>
      <w:r w:rsidR="00054A86" w:rsidRPr="004C338D">
        <w:rPr>
          <w:rFonts w:ascii="Times New Roman" w:hAnsi="Times New Roman" w:cs="Times New Roman"/>
          <w:sz w:val="28"/>
          <w:szCs w:val="28"/>
        </w:rPr>
        <w:t xml:space="preserve">120, </w:t>
      </w:r>
      <w:r w:rsidR="00152A01" w:rsidRPr="00152A01">
        <w:rPr>
          <w:rFonts w:ascii="Times New Roman" w:hAnsi="Times New Roman" w:cs="Times New Roman"/>
          <w:sz w:val="28"/>
          <w:szCs w:val="28"/>
          <w:lang w:val="kk-KZ"/>
        </w:rPr>
        <w:t xml:space="preserve">р. 375301; </w:t>
      </w:r>
      <w:r w:rsidR="00054A86" w:rsidRPr="004C338D">
        <w:rPr>
          <w:rFonts w:ascii="Times New Roman" w:hAnsi="Times New Roman" w:cs="Times New Roman"/>
          <w:sz w:val="28"/>
          <w:szCs w:val="28"/>
        </w:rPr>
        <w:t>210</w:t>
      </w:r>
      <w:r w:rsidRPr="004C338D">
        <w:rPr>
          <w:rFonts w:ascii="Times New Roman" w:hAnsi="Times New Roman" w:cs="Times New Roman"/>
          <w:sz w:val="28"/>
          <w:szCs w:val="28"/>
        </w:rPr>
        <w:t>].</w:t>
      </w:r>
    </w:p>
    <w:p w:rsidR="00815A36" w:rsidRPr="009A6FEA" w:rsidRDefault="00815A36" w:rsidP="00815A36">
      <w:pPr>
        <w:spacing w:after="0" w:line="240" w:lineRule="auto"/>
        <w:ind w:right="3" w:firstLine="709"/>
        <w:jc w:val="both"/>
        <w:rPr>
          <w:rFonts w:ascii="Times New Roman" w:hAnsi="Times New Roman" w:cs="Times New Roman"/>
          <w:sz w:val="28"/>
          <w:szCs w:val="28"/>
          <w:lang w:val="kk-KZ"/>
        </w:rPr>
      </w:pPr>
      <w:r w:rsidRPr="009A6FEA">
        <w:rPr>
          <w:rFonts w:ascii="Times New Roman" w:hAnsi="Times New Roman" w:cs="Times New Roman"/>
          <w:sz w:val="28"/>
          <w:szCs w:val="28"/>
        </w:rPr>
        <w:t xml:space="preserve">Фосфоресценция </w:t>
      </w:r>
      <w:r w:rsidRPr="009A6FEA">
        <w:rPr>
          <w:rFonts w:ascii="Times New Roman" w:hAnsi="Times New Roman" w:cs="Times New Roman"/>
          <w:sz w:val="28"/>
          <w:szCs w:val="28"/>
          <w:lang w:val="en-US"/>
        </w:rPr>
        <w:t>S</w:t>
      </w:r>
      <w:r w:rsidRPr="009A6FEA">
        <w:rPr>
          <w:rFonts w:ascii="Times New Roman" w:hAnsi="Times New Roman" w:cs="Times New Roman"/>
          <w:sz w:val="28"/>
          <w:szCs w:val="28"/>
        </w:rPr>
        <w:t>,</w:t>
      </w:r>
      <w:r w:rsidRPr="009A6FEA">
        <w:rPr>
          <w:rFonts w:ascii="Times New Roman" w:hAnsi="Times New Roman" w:cs="Times New Roman"/>
          <w:sz w:val="28"/>
          <w:szCs w:val="28"/>
          <w:lang w:val="en-US"/>
        </w:rPr>
        <w:t>N</w:t>
      </w:r>
      <w:r w:rsidRPr="009A6FEA">
        <w:rPr>
          <w:rFonts w:ascii="Times New Roman" w:hAnsi="Times New Roman" w:cs="Times New Roman"/>
          <w:sz w:val="28"/>
          <w:szCs w:val="28"/>
        </w:rPr>
        <w:t>-допированных УТ в присутствии плазмонных НЧ возрастает больше, чем флуоресценция (рисунок 4.</w:t>
      </w:r>
      <w:r>
        <w:rPr>
          <w:rFonts w:ascii="Times New Roman" w:hAnsi="Times New Roman" w:cs="Times New Roman"/>
          <w:sz w:val="28"/>
          <w:szCs w:val="28"/>
        </w:rPr>
        <w:t>6</w:t>
      </w:r>
      <w:r w:rsidRPr="009A6FEA">
        <w:rPr>
          <w:rFonts w:ascii="Times New Roman" w:hAnsi="Times New Roman" w:cs="Times New Roman"/>
          <w:sz w:val="28"/>
          <w:szCs w:val="28"/>
        </w:rPr>
        <w:t xml:space="preserve">). Как и в случае быстрой флуоресценции, наибольшие коэффициенты роста интенсивности фосфоресценции были зарегистрированы для </w:t>
      </w:r>
      <w:r w:rsidRPr="009A6FEA">
        <w:rPr>
          <w:rFonts w:ascii="Times New Roman" w:hAnsi="Times New Roman" w:cs="Times New Roman"/>
          <w:sz w:val="28"/>
          <w:szCs w:val="28"/>
          <w:lang w:val="en-US"/>
        </w:rPr>
        <w:t>CD</w:t>
      </w:r>
      <w:r w:rsidRPr="009A6FEA">
        <w:rPr>
          <w:rFonts w:ascii="Times New Roman" w:hAnsi="Times New Roman" w:cs="Times New Roman"/>
          <w:sz w:val="28"/>
          <w:szCs w:val="28"/>
        </w:rPr>
        <w:t xml:space="preserve"> 1:1. Время жизни длительной люминесценции при этом незначительно уменьшается. Это свидетельствует об увеличении скорости радиационного распада </w:t>
      </w:r>
      <w:r w:rsidRPr="009A6FEA">
        <w:rPr>
          <w:rFonts w:ascii="Times New Roman" w:hAnsi="Times New Roman" w:cs="Times New Roman"/>
          <w:sz w:val="28"/>
          <w:szCs w:val="28"/>
          <w:lang w:val="kk-KZ"/>
        </w:rPr>
        <w:t>Т</w:t>
      </w:r>
      <w:r w:rsidRPr="009A6FEA">
        <w:rPr>
          <w:rFonts w:ascii="Times New Roman" w:hAnsi="Times New Roman" w:cs="Times New Roman"/>
          <w:sz w:val="28"/>
          <w:szCs w:val="28"/>
          <w:vertAlign w:val="subscript"/>
        </w:rPr>
        <w:t>1</w:t>
      </w:r>
      <w:r w:rsidRPr="009A6FEA">
        <w:rPr>
          <w:rFonts w:ascii="Times New Roman" w:hAnsi="Times New Roman" w:cs="Times New Roman"/>
          <w:sz w:val="28"/>
          <w:szCs w:val="28"/>
          <w:lang w:val="kk-KZ"/>
        </w:rPr>
        <w:t>→S</w:t>
      </w:r>
      <w:r w:rsidRPr="009A6FEA">
        <w:rPr>
          <w:rFonts w:ascii="Times New Roman" w:hAnsi="Times New Roman" w:cs="Times New Roman"/>
          <w:sz w:val="28"/>
          <w:szCs w:val="28"/>
          <w:vertAlign w:val="subscript"/>
          <w:lang w:val="kk-KZ"/>
        </w:rPr>
        <w:t xml:space="preserve">0 </w:t>
      </w:r>
      <w:r w:rsidRPr="009A6FEA">
        <w:rPr>
          <w:rFonts w:ascii="Times New Roman" w:hAnsi="Times New Roman" w:cs="Times New Roman"/>
          <w:sz w:val="28"/>
          <w:szCs w:val="28"/>
          <w:lang w:val="kk-KZ"/>
        </w:rPr>
        <w:t xml:space="preserve">УТ в присутствии НЧ Ag. </w:t>
      </w:r>
    </w:p>
    <w:p w:rsidR="00DC41D3" w:rsidRDefault="00DC41D3">
      <w:pPr>
        <w:spacing w:after="0" w:line="240" w:lineRule="auto"/>
        <w:ind w:right="3" w:firstLine="709"/>
        <w:jc w:val="both"/>
        <w:rPr>
          <w:rFonts w:ascii="Times New Roman" w:hAnsi="Times New Roman" w:cs="Times New Roman"/>
          <w:sz w:val="28"/>
          <w:szCs w:val="28"/>
        </w:rPr>
      </w:pPr>
    </w:p>
    <w:p w:rsidR="00DC41D3" w:rsidRDefault="00A80A42">
      <w:pPr>
        <w:spacing w:after="0" w:line="240" w:lineRule="auto"/>
        <w:ind w:right="3"/>
        <w:jc w:val="both"/>
        <w:rPr>
          <w:rFonts w:ascii="Times New Roman" w:hAnsi="Times New Roman" w:cs="Times New Roman"/>
          <w:sz w:val="28"/>
          <w:szCs w:val="28"/>
        </w:rPr>
      </w:pPr>
      <w:r w:rsidRPr="009A6FEA">
        <w:rPr>
          <w:rFonts w:ascii="Times New Roman" w:hAnsi="Times New Roman" w:cs="Times New Roman"/>
          <w:sz w:val="28"/>
          <w:szCs w:val="28"/>
        </w:rPr>
        <w:t>Таблица 4.5 – Коэффициенты усиления интенсивностей флуоресценции и длительной люминесценции, а также времени жизни УТ с различным соотношением ЛК:</w:t>
      </w:r>
      <w:r w:rsidRPr="009A6FEA">
        <w:rPr>
          <w:rFonts w:ascii="Times New Roman" w:hAnsi="Times New Roman" w:cs="Times New Roman"/>
          <w:sz w:val="28"/>
          <w:szCs w:val="28"/>
          <w:lang w:val="en-US"/>
        </w:rPr>
        <w:t>L</w:t>
      </w:r>
      <w:r w:rsidRPr="009A6FEA">
        <w:rPr>
          <w:rFonts w:ascii="Times New Roman" w:hAnsi="Times New Roman" w:cs="Times New Roman"/>
          <w:sz w:val="28"/>
          <w:szCs w:val="28"/>
        </w:rPr>
        <w:t>-цистеин</w:t>
      </w:r>
    </w:p>
    <w:p w:rsidR="00DC41D3" w:rsidRDefault="00DC41D3">
      <w:pPr>
        <w:spacing w:after="0" w:line="240" w:lineRule="auto"/>
        <w:ind w:right="3"/>
        <w:jc w:val="both"/>
        <w:rPr>
          <w:rFonts w:ascii="Times New Roman" w:hAnsi="Times New Roman" w:cs="Times New Roman"/>
          <w:sz w:val="16"/>
          <w:szCs w:val="16"/>
        </w:rPr>
      </w:pPr>
    </w:p>
    <w:tbl>
      <w:tblPr>
        <w:tblW w:w="48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8"/>
        <w:gridCol w:w="2135"/>
        <w:gridCol w:w="1503"/>
        <w:gridCol w:w="1516"/>
        <w:gridCol w:w="1711"/>
      </w:tblGrid>
      <w:tr w:rsidR="00A80A42" w:rsidRPr="009A6FEA" w:rsidTr="005F134B">
        <w:trPr>
          <w:jc w:val="center"/>
        </w:trPr>
        <w:tc>
          <w:tcPr>
            <w:tcW w:w="1437" w:type="pct"/>
            <w:vAlign w:val="center"/>
            <w:hideMark/>
          </w:tcPr>
          <w:p w:rsidR="00DC41D3" w:rsidRDefault="00152A01">
            <w:pPr>
              <w:pStyle w:val="Newparagraph"/>
              <w:autoSpaceDE w:val="0"/>
              <w:autoSpaceDN w:val="0"/>
              <w:spacing w:line="240" w:lineRule="auto"/>
              <w:ind w:right="3" w:firstLine="0"/>
              <w:jc w:val="center"/>
              <w:rPr>
                <w:szCs w:val="28"/>
                <w:lang w:val="en-US"/>
              </w:rPr>
            </w:pPr>
            <w:r w:rsidRPr="00152A01">
              <w:rPr>
                <w:rFonts w:hint="eastAsia"/>
                <w:szCs w:val="28"/>
              </w:rPr>
              <w:t>Соотношение</w:t>
            </w:r>
          </w:p>
          <w:p w:rsidR="00DC41D3" w:rsidRDefault="00152A01">
            <w:pPr>
              <w:pStyle w:val="Newparagraph"/>
              <w:autoSpaceDE w:val="0"/>
              <w:autoSpaceDN w:val="0"/>
              <w:spacing w:line="240" w:lineRule="auto"/>
              <w:ind w:right="3" w:firstLine="0"/>
              <w:jc w:val="center"/>
              <w:rPr>
                <w:szCs w:val="28"/>
                <w:lang w:val="kk-KZ"/>
              </w:rPr>
            </w:pPr>
            <w:r w:rsidRPr="00152A01">
              <w:rPr>
                <w:rFonts w:hint="eastAsia"/>
                <w:szCs w:val="28"/>
                <w:lang w:val="ru-RU" w:eastAsia="ru-RU"/>
              </w:rPr>
              <w:t>ЛК</w:t>
            </w:r>
            <w:r w:rsidRPr="00152A01">
              <w:rPr>
                <w:szCs w:val="28"/>
                <w:lang w:val="ru-RU"/>
              </w:rPr>
              <w:t>:</w:t>
            </w:r>
            <w:r w:rsidRPr="00152A01">
              <w:rPr>
                <w:szCs w:val="28"/>
                <w:lang w:val="en-US"/>
              </w:rPr>
              <w:t>L</w:t>
            </w:r>
            <w:r w:rsidRPr="00152A01">
              <w:rPr>
                <w:szCs w:val="28"/>
                <w:lang w:val="ru-RU"/>
              </w:rPr>
              <w:t>-</w:t>
            </w:r>
            <w:r w:rsidRPr="00152A01">
              <w:rPr>
                <w:rFonts w:hint="eastAsia"/>
                <w:szCs w:val="28"/>
                <w:lang w:val="ru-RU"/>
              </w:rPr>
              <w:t>цистеин</w:t>
            </w:r>
          </w:p>
        </w:tc>
        <w:tc>
          <w:tcPr>
            <w:tcW w:w="1108" w:type="pct"/>
            <w:vAlign w:val="center"/>
            <w:hideMark/>
          </w:tcPr>
          <w:p w:rsidR="00DC41D3" w:rsidRDefault="001309CF">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m:oMath>
              <m:sSup>
                <m:sSupPr>
                  <m:ctrlPr>
                    <w:rPr>
                      <w:rFonts w:ascii="Cambria Math" w:eastAsia="Times New Roman" w:hAnsi="Cambria Math" w:cs="Times New Roman"/>
                      <w:sz w:val="24"/>
                      <w:szCs w:val="28"/>
                      <w:lang w:val="en-US" w:eastAsia="en-US"/>
                    </w:rPr>
                  </m:ctrlPr>
                </m:sSupPr>
                <m:e>
                  <m:r>
                    <m:rPr>
                      <m:sty m:val="p"/>
                    </m:rPr>
                    <w:rPr>
                      <w:rFonts w:ascii="Cambria Math" w:hAnsi="Cambria Math" w:cs="Times New Roman"/>
                      <w:sz w:val="24"/>
                      <w:szCs w:val="28"/>
                      <w:lang w:val="en-US"/>
                    </w:rPr>
                    <m:t>I</m:t>
                  </m:r>
                </m:e>
                <m:sup>
                  <m:r>
                    <m:rPr>
                      <m:sty m:val="p"/>
                    </m:rPr>
                    <w:rPr>
                      <w:rFonts w:ascii="Cambria Math" w:hAnsi="Cambria Math" w:cs="Times New Roman"/>
                      <w:sz w:val="24"/>
                      <w:szCs w:val="28"/>
                      <w:lang w:val="en-US"/>
                    </w:rPr>
                    <m:t>fl</m:t>
                  </m:r>
                </m:sup>
              </m:sSup>
            </m:oMath>
            <w:r w:rsidR="00152A01" w:rsidRPr="00152A01">
              <w:rPr>
                <w:rFonts w:ascii="Times New Roman" w:hAnsi="Times New Roman" w:cs="Times New Roman"/>
                <w:sz w:val="24"/>
                <w:szCs w:val="28"/>
                <w:lang w:val="en-US"/>
              </w:rPr>
              <w:t>/</w:t>
            </w:r>
            <m:oMath>
              <m:sSubSup>
                <m:sSubSupPr>
                  <m:ctrlPr>
                    <w:rPr>
                      <w:rFonts w:ascii="Cambria Math" w:eastAsia="Times New Roman" w:hAnsi="Cambria Math" w:cs="Times New Roman"/>
                      <w:sz w:val="24"/>
                      <w:szCs w:val="28"/>
                      <w:lang w:val="en-US" w:eastAsia="en-US"/>
                    </w:rPr>
                  </m:ctrlPr>
                </m:sSubSupPr>
                <m:e>
                  <m:r>
                    <m:rPr>
                      <m:sty m:val="p"/>
                    </m:rPr>
                    <w:rPr>
                      <w:rFonts w:ascii="Cambria Math" w:hAnsi="Cambria Math" w:cs="Times New Roman"/>
                      <w:sz w:val="24"/>
                      <w:szCs w:val="28"/>
                      <w:lang w:val="en-US"/>
                    </w:rPr>
                    <m:t>I</m:t>
                  </m:r>
                </m:e>
                <m:sub>
                  <m:r>
                    <m:rPr>
                      <m:sty m:val="p"/>
                    </m:rPr>
                    <w:rPr>
                      <w:rFonts w:ascii="Cambria Math" w:hAnsi="Cambria Math" w:cs="Times New Roman"/>
                      <w:sz w:val="24"/>
                      <w:szCs w:val="28"/>
                      <w:lang w:val="en-US"/>
                    </w:rPr>
                    <m:t>o</m:t>
                  </m:r>
                </m:sub>
                <m:sup>
                  <m:r>
                    <m:rPr>
                      <m:sty m:val="p"/>
                    </m:rPr>
                    <w:rPr>
                      <w:rFonts w:ascii="Cambria Math" w:hAnsi="Cambria Math" w:cs="Times New Roman"/>
                      <w:sz w:val="24"/>
                      <w:szCs w:val="28"/>
                      <w:lang w:val="en-US"/>
                    </w:rPr>
                    <m:t>fl</m:t>
                  </m:r>
                </m:sup>
              </m:sSubSup>
            </m:oMath>
          </w:p>
        </w:tc>
        <w:tc>
          <w:tcPr>
            <w:tcW w:w="780" w:type="pct"/>
            <w:vAlign w:val="center"/>
            <w:hideMark/>
          </w:tcPr>
          <w:p w:rsidR="00DC41D3" w:rsidRDefault="00152A01">
            <w:pPr>
              <w:widowControl w:val="0"/>
              <w:autoSpaceDE w:val="0"/>
              <w:autoSpaceDN w:val="0"/>
              <w:spacing w:after="0" w:line="240" w:lineRule="auto"/>
              <w:ind w:right="3"/>
              <w:jc w:val="center"/>
              <w:rPr>
                <w:rFonts w:ascii="Times New Roman" w:eastAsia="Times New Roman" w:hAnsi="Times New Roman" w:cs="Times New Roman"/>
                <w:sz w:val="24"/>
                <w:szCs w:val="28"/>
                <w:vertAlign w:val="subscript"/>
                <w:lang w:val="en-US" w:eastAsia="en-US"/>
              </w:rPr>
            </w:pPr>
            <w:r w:rsidRPr="00152A01">
              <w:rPr>
                <w:rFonts w:ascii="Times New Roman" w:hAnsi="Times New Roman" w:cs="Times New Roman"/>
                <w:sz w:val="24"/>
                <w:szCs w:val="28"/>
                <w:lang w:val="en-US"/>
              </w:rPr>
              <w:t>I</w:t>
            </w:r>
            <w:r w:rsidRPr="00152A01">
              <w:rPr>
                <w:rFonts w:ascii="Times New Roman" w:hAnsi="Times New Roman" w:cs="Times New Roman"/>
                <w:sz w:val="24"/>
                <w:szCs w:val="28"/>
                <w:vertAlign w:val="superscript"/>
                <w:lang w:val="en-US"/>
              </w:rPr>
              <w:t>PH</w:t>
            </w:r>
            <w:r w:rsidRPr="00152A01">
              <w:rPr>
                <w:rFonts w:ascii="Times New Roman" w:hAnsi="Times New Roman" w:cs="Times New Roman"/>
                <w:sz w:val="24"/>
                <w:szCs w:val="28"/>
                <w:lang w:val="en-US"/>
              </w:rPr>
              <w:t>/</w:t>
            </w:r>
            <m:oMath>
              <m:sSubSup>
                <m:sSubSupPr>
                  <m:ctrlPr>
                    <w:rPr>
                      <w:rFonts w:ascii="Cambria Math" w:eastAsia="Times New Roman" w:hAnsi="Cambria Math" w:cs="Times New Roman"/>
                      <w:sz w:val="24"/>
                      <w:szCs w:val="28"/>
                      <w:lang w:val="en-US" w:eastAsia="en-US"/>
                    </w:rPr>
                  </m:ctrlPr>
                </m:sSubSupPr>
                <m:e>
                  <m:r>
                    <m:rPr>
                      <m:sty m:val="p"/>
                    </m:rPr>
                    <w:rPr>
                      <w:rFonts w:ascii="Cambria Math" w:hAnsi="Cambria Math" w:cs="Times New Roman"/>
                      <w:sz w:val="24"/>
                      <w:szCs w:val="28"/>
                      <w:lang w:val="en-US"/>
                    </w:rPr>
                    <m:t>I</m:t>
                  </m:r>
                </m:e>
                <m:sub>
                  <m:r>
                    <m:rPr>
                      <m:sty m:val="p"/>
                    </m:rPr>
                    <w:rPr>
                      <w:rFonts w:ascii="Cambria Math" w:hAnsi="Cambria Math" w:cs="Times New Roman"/>
                      <w:sz w:val="24"/>
                      <w:szCs w:val="28"/>
                      <w:lang w:val="en-US"/>
                    </w:rPr>
                    <m:t>o</m:t>
                  </m:r>
                </m:sub>
                <m:sup>
                  <m:r>
                    <m:rPr>
                      <m:sty m:val="p"/>
                    </m:rPr>
                    <w:rPr>
                      <w:rFonts w:ascii="Cambria Math" w:hAnsi="Cambria Math" w:cs="Times New Roman"/>
                      <w:sz w:val="24"/>
                      <w:szCs w:val="28"/>
                      <w:lang w:val="en-US"/>
                    </w:rPr>
                    <m:t>PH</m:t>
                  </m:r>
                </m:sup>
              </m:sSubSup>
            </m:oMath>
          </w:p>
        </w:tc>
        <w:tc>
          <w:tcPr>
            <w:tcW w:w="787" w:type="pct"/>
            <w:vAlign w:val="center"/>
            <w:hideMark/>
          </w:tcPr>
          <w:p w:rsidR="00DC41D3" w:rsidRDefault="001309CF">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m:oMathPara>
              <m:oMath>
                <m:sSubSup>
                  <m:sSubSupPr>
                    <m:ctrlPr>
                      <w:rPr>
                        <w:rFonts w:ascii="Cambria Math" w:eastAsia="Times New Roman" w:hAnsi="Cambria Math" w:cs="Times New Roman"/>
                        <w:sz w:val="24"/>
                        <w:szCs w:val="28"/>
                        <w:lang w:val="en-US" w:eastAsia="en-US"/>
                      </w:rPr>
                    </m:ctrlPr>
                  </m:sSubSupPr>
                  <m:e>
                    <m:r>
                      <m:rPr>
                        <m:sty m:val="p"/>
                      </m:rPr>
                      <w:rPr>
                        <w:rFonts w:ascii="Cambria Math" w:hAnsi="Cambria Math" w:cs="Times New Roman"/>
                        <w:sz w:val="24"/>
                        <w:szCs w:val="28"/>
                        <w:lang w:val="en-US"/>
                      </w:rPr>
                      <m:t>τ</m:t>
                    </m:r>
                  </m:e>
                  <m:sub>
                    <m:r>
                      <m:rPr>
                        <m:sty m:val="p"/>
                      </m:rPr>
                      <w:rPr>
                        <w:rFonts w:ascii="Cambria Math" w:hAnsi="Cambria Math" w:cs="Times New Roman"/>
                        <w:sz w:val="24"/>
                        <w:szCs w:val="28"/>
                        <w:lang w:val="en-US"/>
                      </w:rPr>
                      <m:t>SIF</m:t>
                    </m:r>
                  </m:sub>
                  <m:sup>
                    <m:r>
                      <m:rPr>
                        <m:sty m:val="p"/>
                      </m:rPr>
                      <w:rPr>
                        <w:rFonts w:ascii="Cambria Math" w:hAnsi="Cambria Math" w:cs="Times New Roman"/>
                        <w:sz w:val="24"/>
                        <w:szCs w:val="28"/>
                        <w:lang w:val="en-US"/>
                      </w:rPr>
                      <m:t>fl</m:t>
                    </m:r>
                  </m:sup>
                </m:sSubSup>
                <m:r>
                  <m:rPr>
                    <m:sty m:val="p"/>
                  </m:rPr>
                  <w:rPr>
                    <w:rFonts w:ascii="Cambria Math" w:hAnsi="Cambria Math" w:cs="Times New Roman"/>
                    <w:sz w:val="24"/>
                    <w:szCs w:val="28"/>
                    <w:lang w:val="en-US"/>
                  </w:rPr>
                  <m:t>/</m:t>
                </m:r>
                <m:sSubSup>
                  <m:sSubSupPr>
                    <m:ctrlPr>
                      <w:rPr>
                        <w:rFonts w:ascii="Cambria Math" w:eastAsia="Times New Roman" w:hAnsi="Cambria Math" w:cs="Times New Roman"/>
                        <w:sz w:val="24"/>
                        <w:szCs w:val="28"/>
                        <w:lang w:val="en-US" w:eastAsia="en-US"/>
                      </w:rPr>
                    </m:ctrlPr>
                  </m:sSubSupPr>
                  <m:e>
                    <m:r>
                      <m:rPr>
                        <m:sty m:val="p"/>
                      </m:rPr>
                      <w:rPr>
                        <w:rFonts w:ascii="Cambria Math" w:hAnsi="Cambria Math" w:cs="Times New Roman"/>
                        <w:sz w:val="24"/>
                        <w:szCs w:val="28"/>
                        <w:lang w:val="en-US"/>
                      </w:rPr>
                      <m:t>τ</m:t>
                    </m:r>
                  </m:e>
                  <m:sub>
                    <m:r>
                      <m:rPr>
                        <m:sty m:val="p"/>
                      </m:rPr>
                      <w:rPr>
                        <w:rFonts w:ascii="Cambria Math" w:hAnsi="Cambria Math" w:cs="Times New Roman"/>
                        <w:sz w:val="24"/>
                        <w:szCs w:val="28"/>
                        <w:lang w:val="en-US"/>
                      </w:rPr>
                      <m:t>g</m:t>
                    </m:r>
                  </m:sub>
                  <m:sup>
                    <m:r>
                      <m:rPr>
                        <m:sty m:val="p"/>
                      </m:rPr>
                      <w:rPr>
                        <w:rFonts w:ascii="Cambria Math" w:hAnsi="Cambria Math" w:cs="Times New Roman"/>
                        <w:sz w:val="24"/>
                        <w:szCs w:val="28"/>
                        <w:lang w:val="en-US"/>
                      </w:rPr>
                      <m:t>fl</m:t>
                    </m:r>
                  </m:sup>
                </m:sSubSup>
              </m:oMath>
            </m:oMathPara>
          </w:p>
        </w:tc>
        <w:tc>
          <w:tcPr>
            <w:tcW w:w="888" w:type="pct"/>
            <w:vAlign w:val="center"/>
            <w:hideMark/>
          </w:tcPr>
          <w:p w:rsidR="00DC41D3" w:rsidRDefault="001309CF">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m:oMathPara>
              <m:oMath>
                <m:sSubSup>
                  <m:sSubSupPr>
                    <m:ctrlPr>
                      <w:rPr>
                        <w:rFonts w:ascii="Cambria Math" w:eastAsia="Times New Roman" w:hAnsi="Cambria Math" w:cs="Times New Roman"/>
                        <w:sz w:val="24"/>
                        <w:szCs w:val="28"/>
                        <w:lang w:val="en-US" w:eastAsia="en-US"/>
                      </w:rPr>
                    </m:ctrlPr>
                  </m:sSubSupPr>
                  <m:e>
                    <m:r>
                      <m:rPr>
                        <m:sty m:val="p"/>
                      </m:rPr>
                      <w:rPr>
                        <w:rFonts w:ascii="Cambria Math" w:hAnsi="Cambria Math" w:cs="Times New Roman"/>
                        <w:sz w:val="24"/>
                        <w:szCs w:val="28"/>
                        <w:lang w:val="en-US"/>
                      </w:rPr>
                      <m:t>τ</m:t>
                    </m:r>
                  </m:e>
                  <m:sub>
                    <m:r>
                      <m:rPr>
                        <m:sty m:val="p"/>
                      </m:rPr>
                      <w:rPr>
                        <w:rFonts w:ascii="Cambria Math" w:hAnsi="Cambria Math" w:cs="Times New Roman"/>
                        <w:sz w:val="24"/>
                        <w:szCs w:val="28"/>
                        <w:lang w:val="en-US"/>
                      </w:rPr>
                      <m:t>SIF</m:t>
                    </m:r>
                  </m:sub>
                  <m:sup>
                    <m:r>
                      <m:rPr>
                        <m:sty m:val="p"/>
                      </m:rPr>
                      <w:rPr>
                        <w:rFonts w:ascii="Cambria Math" w:hAnsi="Cambria Math" w:cs="Times New Roman"/>
                        <w:sz w:val="24"/>
                        <w:szCs w:val="28"/>
                        <w:lang w:val="en-US"/>
                      </w:rPr>
                      <m:t>PH</m:t>
                    </m:r>
                  </m:sup>
                </m:sSubSup>
                <m:r>
                  <m:rPr>
                    <m:sty m:val="p"/>
                  </m:rPr>
                  <w:rPr>
                    <w:rFonts w:ascii="Cambria Math" w:hAnsi="Cambria Math" w:cs="Times New Roman"/>
                    <w:sz w:val="24"/>
                    <w:szCs w:val="28"/>
                    <w:lang w:val="en-US"/>
                  </w:rPr>
                  <m:t>/</m:t>
                </m:r>
                <m:sSubSup>
                  <m:sSubSupPr>
                    <m:ctrlPr>
                      <w:rPr>
                        <w:rFonts w:ascii="Cambria Math" w:eastAsia="Times New Roman" w:hAnsi="Cambria Math" w:cs="Times New Roman"/>
                        <w:sz w:val="24"/>
                        <w:szCs w:val="28"/>
                        <w:lang w:val="en-US" w:eastAsia="en-US"/>
                      </w:rPr>
                    </m:ctrlPr>
                  </m:sSubSupPr>
                  <m:e>
                    <m:r>
                      <m:rPr>
                        <m:sty m:val="p"/>
                      </m:rPr>
                      <w:rPr>
                        <w:rFonts w:ascii="Cambria Math" w:hAnsi="Cambria Math" w:cs="Times New Roman"/>
                        <w:sz w:val="24"/>
                        <w:szCs w:val="28"/>
                        <w:lang w:val="en-US"/>
                      </w:rPr>
                      <m:t>τ</m:t>
                    </m:r>
                  </m:e>
                  <m:sub>
                    <m:r>
                      <m:rPr>
                        <m:sty m:val="p"/>
                      </m:rPr>
                      <w:rPr>
                        <w:rFonts w:ascii="Cambria Math" w:hAnsi="Cambria Math" w:cs="Times New Roman"/>
                        <w:sz w:val="24"/>
                        <w:szCs w:val="28"/>
                        <w:lang w:val="en-US"/>
                      </w:rPr>
                      <m:t>g</m:t>
                    </m:r>
                  </m:sub>
                  <m:sup>
                    <m:r>
                      <m:rPr>
                        <m:sty m:val="p"/>
                      </m:rPr>
                      <w:rPr>
                        <w:rFonts w:ascii="Cambria Math" w:hAnsi="Cambria Math" w:cs="Times New Roman"/>
                        <w:sz w:val="24"/>
                        <w:szCs w:val="28"/>
                        <w:lang w:val="en-US"/>
                      </w:rPr>
                      <m:t>PH</m:t>
                    </m:r>
                  </m:sup>
                </m:sSubSup>
              </m:oMath>
            </m:oMathPara>
          </w:p>
        </w:tc>
      </w:tr>
      <w:tr w:rsidR="00A80A42" w:rsidRPr="009A6FEA" w:rsidTr="005F134B">
        <w:trPr>
          <w:jc w:val="center"/>
        </w:trPr>
        <w:tc>
          <w:tcPr>
            <w:tcW w:w="1437" w:type="pct"/>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5F134B">
              <w:rPr>
                <w:rFonts w:ascii="Times New Roman" w:hAnsi="Times New Roman" w:cs="Times New Roman"/>
                <w:sz w:val="24"/>
                <w:szCs w:val="28"/>
                <w:lang w:val="en-US"/>
              </w:rPr>
              <w:t>1:0,5</w:t>
            </w:r>
          </w:p>
        </w:tc>
        <w:tc>
          <w:tcPr>
            <w:tcW w:w="1108" w:type="pct"/>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5F134B">
              <w:rPr>
                <w:rFonts w:ascii="Times New Roman" w:hAnsi="Times New Roman" w:cs="Times New Roman"/>
                <w:sz w:val="24"/>
                <w:szCs w:val="28"/>
                <w:lang w:val="en-US"/>
              </w:rPr>
              <w:t>1,3</w:t>
            </w:r>
          </w:p>
        </w:tc>
        <w:tc>
          <w:tcPr>
            <w:tcW w:w="780" w:type="pct"/>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5F134B">
              <w:rPr>
                <w:rFonts w:ascii="Times New Roman" w:hAnsi="Times New Roman" w:cs="Times New Roman"/>
                <w:sz w:val="24"/>
                <w:szCs w:val="28"/>
                <w:lang w:val="en-US"/>
              </w:rPr>
              <w:t>2,2</w:t>
            </w:r>
          </w:p>
        </w:tc>
        <w:tc>
          <w:tcPr>
            <w:tcW w:w="787" w:type="pct"/>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5F134B">
              <w:rPr>
                <w:rFonts w:ascii="Times New Roman" w:hAnsi="Times New Roman" w:cs="Times New Roman"/>
                <w:sz w:val="24"/>
                <w:szCs w:val="28"/>
                <w:lang w:val="en-US"/>
              </w:rPr>
              <w:t>0,86</w:t>
            </w:r>
          </w:p>
        </w:tc>
        <w:tc>
          <w:tcPr>
            <w:tcW w:w="888" w:type="pct"/>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5F134B">
              <w:rPr>
                <w:rFonts w:ascii="Times New Roman" w:hAnsi="Times New Roman" w:cs="Times New Roman"/>
                <w:sz w:val="24"/>
                <w:szCs w:val="28"/>
                <w:lang w:val="en-US"/>
              </w:rPr>
              <w:t>1,00</w:t>
            </w:r>
          </w:p>
        </w:tc>
      </w:tr>
      <w:tr w:rsidR="00A80A42" w:rsidRPr="009A6FEA" w:rsidTr="005F134B">
        <w:trPr>
          <w:jc w:val="center"/>
        </w:trPr>
        <w:tc>
          <w:tcPr>
            <w:tcW w:w="1437" w:type="pct"/>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5F134B">
              <w:rPr>
                <w:rFonts w:ascii="Times New Roman" w:hAnsi="Times New Roman" w:cs="Times New Roman"/>
                <w:sz w:val="24"/>
                <w:szCs w:val="28"/>
                <w:lang w:val="en-US"/>
              </w:rPr>
              <w:t>1:1</w:t>
            </w:r>
          </w:p>
        </w:tc>
        <w:tc>
          <w:tcPr>
            <w:tcW w:w="1108" w:type="pct"/>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5F134B">
              <w:rPr>
                <w:rFonts w:ascii="Times New Roman" w:hAnsi="Times New Roman" w:cs="Times New Roman"/>
                <w:sz w:val="24"/>
                <w:szCs w:val="28"/>
                <w:lang w:val="en-US"/>
              </w:rPr>
              <w:t>1,6</w:t>
            </w:r>
          </w:p>
        </w:tc>
        <w:tc>
          <w:tcPr>
            <w:tcW w:w="780" w:type="pct"/>
            <w:hideMark/>
          </w:tcPr>
          <w:p w:rsidR="00DC41D3" w:rsidRDefault="00A80A42">
            <w:pPr>
              <w:widowControl w:val="0"/>
              <w:tabs>
                <w:tab w:val="left" w:pos="240"/>
                <w:tab w:val="center" w:pos="475"/>
              </w:tabs>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5F134B">
              <w:rPr>
                <w:rFonts w:ascii="Times New Roman" w:hAnsi="Times New Roman" w:cs="Times New Roman"/>
                <w:sz w:val="24"/>
                <w:szCs w:val="28"/>
                <w:lang w:val="en-US"/>
              </w:rPr>
              <w:t>2,4</w:t>
            </w:r>
          </w:p>
        </w:tc>
        <w:tc>
          <w:tcPr>
            <w:tcW w:w="787" w:type="pct"/>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5F134B">
              <w:rPr>
                <w:rFonts w:ascii="Times New Roman" w:hAnsi="Times New Roman" w:cs="Times New Roman"/>
                <w:sz w:val="24"/>
                <w:szCs w:val="28"/>
                <w:lang w:val="en-US"/>
              </w:rPr>
              <w:t>0,72</w:t>
            </w:r>
          </w:p>
        </w:tc>
        <w:tc>
          <w:tcPr>
            <w:tcW w:w="888" w:type="pct"/>
            <w:hideMark/>
          </w:tcPr>
          <w:p w:rsidR="00DC41D3" w:rsidRDefault="00A80A42">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5F134B">
              <w:rPr>
                <w:rFonts w:ascii="Times New Roman" w:hAnsi="Times New Roman" w:cs="Times New Roman"/>
                <w:sz w:val="24"/>
                <w:szCs w:val="28"/>
                <w:lang w:val="en-US"/>
              </w:rPr>
              <w:t>0,88</w:t>
            </w:r>
          </w:p>
        </w:tc>
      </w:tr>
    </w:tbl>
    <w:p w:rsidR="00E760FA" w:rsidRDefault="00E760FA" w:rsidP="005F134B">
      <w:pPr>
        <w:spacing w:after="0" w:line="240" w:lineRule="auto"/>
        <w:ind w:right="3" w:firstLine="709"/>
        <w:jc w:val="both"/>
        <w:rPr>
          <w:rFonts w:ascii="Times New Roman" w:hAnsi="Times New Roman" w:cs="Times New Roman"/>
          <w:sz w:val="28"/>
          <w:szCs w:val="28"/>
        </w:rPr>
      </w:pPr>
    </w:p>
    <w:p w:rsidR="00DC41D3" w:rsidRDefault="00A80A42">
      <w:pPr>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rPr>
        <w:t xml:space="preserve">Вероятно, что наблюдаемая разница в величине плазмонного эффекта на </w:t>
      </w:r>
      <w:r w:rsidRPr="004C338D">
        <w:rPr>
          <w:rFonts w:ascii="Times New Roman" w:hAnsi="Times New Roman" w:cs="Times New Roman"/>
          <w:sz w:val="28"/>
          <w:szCs w:val="28"/>
        </w:rPr>
        <w:t>быструю флуоресценцию УТ связано с характерной особенностью воздействия этого явления на процессы с меньшей квантовой эффективностью [</w:t>
      </w:r>
      <w:r w:rsidR="00054A86" w:rsidRPr="004C338D">
        <w:rPr>
          <w:rFonts w:ascii="Times New Roman" w:hAnsi="Times New Roman" w:cs="Times New Roman"/>
          <w:sz w:val="28"/>
          <w:szCs w:val="28"/>
        </w:rPr>
        <w:t xml:space="preserve">112, </w:t>
      </w:r>
      <w:r w:rsidR="00152A01" w:rsidRPr="00152A01">
        <w:rPr>
          <w:rFonts w:ascii="Times New Roman" w:hAnsi="Times New Roman" w:cs="Times New Roman"/>
          <w:sz w:val="28"/>
          <w:szCs w:val="28"/>
          <w:lang w:val="kk-KZ"/>
        </w:rPr>
        <w:t xml:space="preserve">р. 27-57; </w:t>
      </w:r>
      <w:r w:rsidR="00054A86" w:rsidRPr="004C338D">
        <w:rPr>
          <w:rFonts w:ascii="Times New Roman" w:hAnsi="Times New Roman" w:cs="Times New Roman"/>
          <w:sz w:val="28"/>
          <w:szCs w:val="28"/>
        </w:rPr>
        <w:t>120</w:t>
      </w:r>
      <w:r w:rsidR="00152A01" w:rsidRPr="00152A01">
        <w:rPr>
          <w:rFonts w:ascii="Times New Roman" w:hAnsi="Times New Roman" w:cs="Times New Roman"/>
          <w:sz w:val="28"/>
          <w:szCs w:val="28"/>
          <w:lang w:val="kk-KZ"/>
        </w:rPr>
        <w:t>, р. 375301</w:t>
      </w:r>
      <w:r w:rsidRPr="004C338D">
        <w:rPr>
          <w:rFonts w:ascii="Times New Roman" w:hAnsi="Times New Roman" w:cs="Times New Roman"/>
          <w:sz w:val="28"/>
          <w:szCs w:val="28"/>
        </w:rPr>
        <w:t>]. Как показали измерения квантового выхода флуоресценции (φ</w:t>
      </w:r>
      <w:r w:rsidRPr="004C338D">
        <w:rPr>
          <w:rFonts w:ascii="Times New Roman" w:hAnsi="Times New Roman" w:cs="Times New Roman"/>
          <w:sz w:val="28"/>
          <w:szCs w:val="28"/>
          <w:vertAlign w:val="subscript"/>
        </w:rPr>
        <w:t>fl</w:t>
      </w:r>
      <w:r w:rsidRPr="004C338D">
        <w:rPr>
          <w:rFonts w:ascii="Times New Roman" w:hAnsi="Times New Roman" w:cs="Times New Roman"/>
          <w:sz w:val="28"/>
          <w:szCs w:val="28"/>
        </w:rPr>
        <w:t>) УТ в растворах, для С</w:t>
      </w:r>
      <w:r w:rsidRPr="004C338D">
        <w:rPr>
          <w:rFonts w:ascii="Times New Roman" w:hAnsi="Times New Roman" w:cs="Times New Roman"/>
          <w:sz w:val="28"/>
          <w:szCs w:val="28"/>
          <w:lang w:val="en-US"/>
        </w:rPr>
        <w:t>D</w:t>
      </w:r>
      <w:r w:rsidRPr="004C338D">
        <w:rPr>
          <w:rFonts w:ascii="Times New Roman" w:hAnsi="Times New Roman" w:cs="Times New Roman"/>
          <w:sz w:val="28"/>
          <w:szCs w:val="28"/>
        </w:rPr>
        <w:t xml:space="preserve"> 1:0,5 φ</w:t>
      </w:r>
      <w:r w:rsidRPr="004C338D">
        <w:rPr>
          <w:rFonts w:ascii="Times New Roman" w:hAnsi="Times New Roman" w:cs="Times New Roman"/>
          <w:sz w:val="28"/>
          <w:szCs w:val="28"/>
          <w:vertAlign w:val="subscript"/>
        </w:rPr>
        <w:t>fl</w:t>
      </w:r>
      <w:r w:rsidRPr="004C338D">
        <w:rPr>
          <w:rFonts w:ascii="Times New Roman" w:hAnsi="Times New Roman" w:cs="Times New Roman"/>
          <w:sz w:val="28"/>
          <w:szCs w:val="28"/>
        </w:rPr>
        <w:t xml:space="preserve"> ≈ </w:t>
      </w:r>
      <w:r w:rsidR="00BA1F08" w:rsidRPr="004C338D">
        <w:rPr>
          <w:rFonts w:ascii="Times New Roman" w:hAnsi="Times New Roman" w:cs="Times New Roman"/>
          <w:sz w:val="28"/>
          <w:szCs w:val="28"/>
        </w:rPr>
        <w:t>69</w:t>
      </w:r>
      <w:r w:rsidRPr="004C338D">
        <w:rPr>
          <w:rFonts w:ascii="Times New Roman" w:hAnsi="Times New Roman" w:cs="Times New Roman"/>
          <w:sz w:val="28"/>
          <w:szCs w:val="28"/>
        </w:rPr>
        <w:t>% и для С</w:t>
      </w:r>
      <w:r w:rsidRPr="004C338D">
        <w:rPr>
          <w:rFonts w:ascii="Times New Roman" w:hAnsi="Times New Roman" w:cs="Times New Roman"/>
          <w:sz w:val="28"/>
          <w:szCs w:val="28"/>
          <w:lang w:val="en-US"/>
        </w:rPr>
        <w:t>D</w:t>
      </w:r>
      <w:r w:rsidRPr="004C338D">
        <w:rPr>
          <w:rFonts w:ascii="Times New Roman" w:hAnsi="Times New Roman" w:cs="Times New Roman"/>
          <w:sz w:val="28"/>
          <w:szCs w:val="28"/>
        </w:rPr>
        <w:t xml:space="preserve"> 1:1 φ</w:t>
      </w:r>
      <w:r w:rsidRPr="004C338D">
        <w:rPr>
          <w:rFonts w:ascii="Times New Roman" w:hAnsi="Times New Roman" w:cs="Times New Roman"/>
          <w:sz w:val="28"/>
          <w:szCs w:val="28"/>
          <w:vertAlign w:val="subscript"/>
        </w:rPr>
        <w:t>fl</w:t>
      </w:r>
      <w:r w:rsidRPr="004C338D">
        <w:rPr>
          <w:rFonts w:ascii="Times New Roman" w:hAnsi="Times New Roman" w:cs="Times New Roman"/>
          <w:sz w:val="28"/>
          <w:szCs w:val="28"/>
        </w:rPr>
        <w:t xml:space="preserve"> ≈</w:t>
      </w:r>
      <w:r w:rsidR="00BA1F08" w:rsidRPr="004C338D">
        <w:rPr>
          <w:rFonts w:ascii="Times New Roman" w:hAnsi="Times New Roman" w:cs="Times New Roman"/>
          <w:sz w:val="28"/>
          <w:szCs w:val="28"/>
        </w:rPr>
        <w:t>68</w:t>
      </w:r>
      <w:r w:rsidRPr="004C338D">
        <w:rPr>
          <w:rFonts w:ascii="Times New Roman" w:hAnsi="Times New Roman" w:cs="Times New Roman"/>
          <w:sz w:val="28"/>
          <w:szCs w:val="28"/>
        </w:rPr>
        <w:t>%. Полученные значения φ</w:t>
      </w:r>
      <w:r w:rsidRPr="004C338D">
        <w:rPr>
          <w:rFonts w:ascii="Times New Roman" w:hAnsi="Times New Roman" w:cs="Times New Roman"/>
          <w:sz w:val="28"/>
          <w:szCs w:val="28"/>
          <w:vertAlign w:val="subscript"/>
        </w:rPr>
        <w:t>fl</w:t>
      </w:r>
      <w:r w:rsidRPr="004C338D">
        <w:rPr>
          <w:rFonts w:ascii="Times New Roman" w:hAnsi="Times New Roman" w:cs="Times New Roman"/>
          <w:sz w:val="28"/>
          <w:szCs w:val="28"/>
        </w:rPr>
        <w:t xml:space="preserve"> для S,N-допированных УТ хорошо согласуются с данными других работ [</w:t>
      </w:r>
      <w:r w:rsidR="00054A86" w:rsidRPr="004C338D">
        <w:rPr>
          <w:rFonts w:ascii="Times New Roman" w:hAnsi="Times New Roman" w:cs="Times New Roman"/>
          <w:sz w:val="28"/>
          <w:szCs w:val="28"/>
        </w:rPr>
        <w:t xml:space="preserve">28, </w:t>
      </w:r>
      <w:r w:rsidR="00152A01" w:rsidRPr="00152A01">
        <w:rPr>
          <w:rFonts w:ascii="Times New Roman" w:hAnsi="Times New Roman" w:cs="Times New Roman"/>
          <w:sz w:val="28"/>
          <w:szCs w:val="28"/>
          <w:lang w:val="kk-KZ"/>
        </w:rPr>
        <w:t xml:space="preserve">р. 118000; </w:t>
      </w:r>
      <w:r w:rsidR="00D05F29" w:rsidRPr="004C338D">
        <w:rPr>
          <w:rFonts w:ascii="Times New Roman" w:hAnsi="Times New Roman" w:cs="Times New Roman"/>
          <w:sz w:val="28"/>
          <w:szCs w:val="28"/>
        </w:rPr>
        <w:t xml:space="preserve">33, </w:t>
      </w:r>
      <w:r w:rsidR="00152A01" w:rsidRPr="00152A01">
        <w:rPr>
          <w:rFonts w:ascii="Times New Roman" w:hAnsi="Times New Roman" w:cs="Times New Roman"/>
          <w:sz w:val="28"/>
          <w:szCs w:val="28"/>
          <w:lang w:val="kk-KZ"/>
        </w:rPr>
        <w:t xml:space="preserve">р. 121-128; </w:t>
      </w:r>
      <w:r w:rsidR="00054A86" w:rsidRPr="004C338D">
        <w:rPr>
          <w:rFonts w:ascii="Times New Roman" w:hAnsi="Times New Roman" w:cs="Times New Roman"/>
          <w:sz w:val="28"/>
          <w:szCs w:val="28"/>
        </w:rPr>
        <w:t>209</w:t>
      </w:r>
      <w:r w:rsidR="00152A01" w:rsidRPr="00152A01">
        <w:rPr>
          <w:rFonts w:ascii="Times New Roman" w:hAnsi="Times New Roman" w:cs="Times New Roman"/>
          <w:sz w:val="28"/>
          <w:szCs w:val="28"/>
          <w:lang w:val="kk-KZ"/>
        </w:rPr>
        <w:t>, р. 15695-15707</w:t>
      </w:r>
      <w:r w:rsidRPr="004C338D">
        <w:rPr>
          <w:rFonts w:ascii="Times New Roman" w:hAnsi="Times New Roman" w:cs="Times New Roman"/>
          <w:sz w:val="28"/>
          <w:szCs w:val="28"/>
        </w:rPr>
        <w:t xml:space="preserve">].Таким образом, видно, что плазмонное усиление интенсивности флуоресценции будет иметь большее </w:t>
      </w:r>
      <w:r w:rsidRPr="009A6FEA">
        <w:rPr>
          <w:rFonts w:ascii="Times New Roman" w:hAnsi="Times New Roman" w:cs="Times New Roman"/>
          <w:sz w:val="28"/>
          <w:szCs w:val="28"/>
        </w:rPr>
        <w:t>значение для С</w:t>
      </w:r>
      <w:r w:rsidRPr="009A6FEA">
        <w:rPr>
          <w:rFonts w:ascii="Times New Roman" w:hAnsi="Times New Roman" w:cs="Times New Roman"/>
          <w:sz w:val="28"/>
          <w:szCs w:val="28"/>
          <w:lang w:val="en-US"/>
        </w:rPr>
        <w:t>D</w:t>
      </w:r>
      <w:r w:rsidRPr="009A6FEA">
        <w:rPr>
          <w:rFonts w:ascii="Times New Roman" w:hAnsi="Times New Roman" w:cs="Times New Roman"/>
          <w:sz w:val="28"/>
          <w:szCs w:val="28"/>
        </w:rPr>
        <w:t xml:space="preserve"> 1:1. </w:t>
      </w:r>
    </w:p>
    <w:p w:rsidR="00DC41D3" w:rsidRDefault="00DC41D3">
      <w:pPr>
        <w:spacing w:after="0" w:line="240" w:lineRule="auto"/>
        <w:ind w:right="3" w:firstLine="709"/>
        <w:jc w:val="both"/>
        <w:rPr>
          <w:rFonts w:ascii="Times New Roman" w:hAnsi="Times New Roman" w:cs="Times New Roman"/>
          <w:b/>
          <w:sz w:val="28"/>
          <w:szCs w:val="28"/>
        </w:rPr>
      </w:pPr>
    </w:p>
    <w:p w:rsidR="00DC41D3" w:rsidRDefault="000C48E5">
      <w:pPr>
        <w:spacing w:after="0" w:line="240" w:lineRule="auto"/>
        <w:ind w:right="3" w:firstLine="709"/>
        <w:jc w:val="both"/>
        <w:rPr>
          <w:rFonts w:ascii="Times New Roman" w:hAnsi="Times New Roman" w:cs="Times New Roman"/>
          <w:b/>
          <w:sz w:val="28"/>
          <w:szCs w:val="28"/>
          <w:lang w:val="kk-KZ"/>
        </w:rPr>
      </w:pPr>
      <w:r w:rsidRPr="009A6FEA">
        <w:rPr>
          <w:rFonts w:ascii="Times New Roman" w:hAnsi="Times New Roman" w:cs="Times New Roman"/>
          <w:b/>
          <w:sz w:val="28"/>
          <w:szCs w:val="28"/>
          <w:lang w:val="kk-KZ"/>
        </w:rPr>
        <w:t xml:space="preserve">4.3 Особенности триплетных состояний O,N-допированных углеродных точек </w:t>
      </w:r>
    </w:p>
    <w:p w:rsidR="00DC41D3" w:rsidRDefault="00A80A42">
      <w:pPr>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rPr>
        <w:t xml:space="preserve">В данной части работы были изучены УТ допированные </w:t>
      </w:r>
      <w:r w:rsidR="000C48E5" w:rsidRPr="009A6FEA">
        <w:rPr>
          <w:rFonts w:ascii="Times New Roman" w:hAnsi="Times New Roman" w:cs="Times New Roman"/>
          <w:sz w:val="28"/>
          <w:szCs w:val="28"/>
        </w:rPr>
        <w:t xml:space="preserve">атомами </w:t>
      </w:r>
      <w:r w:rsidRPr="009A6FEA">
        <w:rPr>
          <w:rFonts w:ascii="Times New Roman" w:hAnsi="Times New Roman" w:cs="Times New Roman"/>
          <w:sz w:val="28"/>
          <w:szCs w:val="28"/>
        </w:rPr>
        <w:t>кислород</w:t>
      </w:r>
      <w:r w:rsidR="000C48E5" w:rsidRPr="009A6FEA">
        <w:rPr>
          <w:rFonts w:ascii="Times New Roman" w:hAnsi="Times New Roman" w:cs="Times New Roman"/>
          <w:sz w:val="28"/>
          <w:szCs w:val="28"/>
        </w:rPr>
        <w:t>а</w:t>
      </w:r>
      <w:r w:rsidRPr="009A6FEA">
        <w:rPr>
          <w:rFonts w:ascii="Times New Roman" w:hAnsi="Times New Roman" w:cs="Times New Roman"/>
          <w:sz w:val="28"/>
          <w:szCs w:val="28"/>
        </w:rPr>
        <w:t xml:space="preserve"> и азот</w:t>
      </w:r>
      <w:r w:rsidR="000C48E5" w:rsidRPr="009A6FEA">
        <w:rPr>
          <w:rFonts w:ascii="Times New Roman" w:hAnsi="Times New Roman" w:cs="Times New Roman"/>
          <w:sz w:val="28"/>
          <w:szCs w:val="28"/>
        </w:rPr>
        <w:t>а</w:t>
      </w:r>
      <w:r w:rsidRPr="009A6FEA">
        <w:rPr>
          <w:rFonts w:ascii="Times New Roman" w:hAnsi="Times New Roman" w:cs="Times New Roman"/>
          <w:sz w:val="28"/>
          <w:szCs w:val="28"/>
        </w:rPr>
        <w:t xml:space="preserve">. Для создания УТ с содержанием </w:t>
      </w:r>
      <w:r w:rsidR="000C48E5" w:rsidRPr="009A6FEA">
        <w:rPr>
          <w:rFonts w:ascii="Times New Roman" w:hAnsi="Times New Roman" w:cs="Times New Roman"/>
          <w:sz w:val="28"/>
          <w:szCs w:val="28"/>
          <w:lang w:val="en-US"/>
        </w:rPr>
        <w:t>O</w:t>
      </w:r>
      <w:r w:rsidR="000C48E5" w:rsidRPr="009A6FEA">
        <w:rPr>
          <w:rFonts w:ascii="Times New Roman" w:hAnsi="Times New Roman" w:cs="Times New Roman"/>
          <w:sz w:val="28"/>
          <w:szCs w:val="28"/>
        </w:rPr>
        <w:t>,</w:t>
      </w:r>
      <w:r w:rsidR="000C48E5" w:rsidRPr="009A6FEA">
        <w:rPr>
          <w:rFonts w:ascii="Times New Roman" w:hAnsi="Times New Roman" w:cs="Times New Roman"/>
          <w:sz w:val="28"/>
          <w:szCs w:val="28"/>
          <w:lang w:val="en-US"/>
        </w:rPr>
        <w:t>N</w:t>
      </w:r>
      <w:r w:rsidR="000C48E5" w:rsidRPr="009A6FEA">
        <w:rPr>
          <w:rFonts w:ascii="Times New Roman" w:hAnsi="Times New Roman" w:cs="Times New Roman"/>
          <w:sz w:val="28"/>
          <w:szCs w:val="28"/>
        </w:rPr>
        <w:t xml:space="preserve">-групп использовалась бытовая микроволновая печь. </w:t>
      </w:r>
      <w:r w:rsidR="000C48E5" w:rsidRPr="009A6FEA">
        <w:rPr>
          <w:rFonts w:ascii="Times New Roman" w:eastAsia="Times New Roman" w:hAnsi="Times New Roman" w:cs="Times New Roman"/>
          <w:sz w:val="28"/>
          <w:szCs w:val="28"/>
          <w:lang w:eastAsia="en-US"/>
        </w:rPr>
        <w:t>Полученные УТ обрабатывали в водном растворе этанола (25, 50, 75 и 100%) с последующим центрифугированием для удаления крупных или агломерированных частиц.Подробная м</w:t>
      </w:r>
      <w:r w:rsidR="000C48E5" w:rsidRPr="009A6FEA">
        <w:rPr>
          <w:rFonts w:ascii="Times New Roman" w:hAnsi="Times New Roman" w:cs="Times New Roman"/>
          <w:sz w:val="28"/>
          <w:szCs w:val="28"/>
        </w:rPr>
        <w:t xml:space="preserve">етодика получения данных УТ описана в разделе 2. </w:t>
      </w:r>
      <w:r w:rsidRPr="009A6FEA">
        <w:rPr>
          <w:rFonts w:ascii="Times New Roman" w:hAnsi="Times New Roman" w:cs="Times New Roman"/>
          <w:sz w:val="28"/>
          <w:szCs w:val="28"/>
        </w:rPr>
        <w:t>Для исследования спектрально-люминесцентных свойств растворы были подготовлены таким образом, чтобы их оптические плотности были одинаковыми.</w:t>
      </w:r>
    </w:p>
    <w:p w:rsidR="00815A36" w:rsidRDefault="00815A36">
      <w:pPr>
        <w:spacing w:after="0" w:line="240" w:lineRule="auto"/>
        <w:ind w:right="3" w:firstLine="709"/>
        <w:jc w:val="both"/>
        <w:rPr>
          <w:rFonts w:ascii="Times New Roman" w:hAnsi="Times New Roman" w:cs="Times New Roman"/>
          <w:sz w:val="28"/>
          <w:szCs w:val="28"/>
        </w:rPr>
      </w:pPr>
      <w:r w:rsidRPr="00815A36">
        <w:rPr>
          <w:rFonts w:ascii="Times New Roman" w:hAnsi="Times New Roman" w:cs="Times New Roman"/>
          <w:sz w:val="28"/>
          <w:szCs w:val="28"/>
        </w:rPr>
        <w:t>Зарегистрированные ИК спектры (рисунок 4.7) синтезированных УТ демонстрируют характерные пики, которые позволяют определить присутствие различных функциональных групп. Наиболее заметные пики наблюдаются в области 3417 и 3216 см-1. Они связаны с валентными колебаниями связей ОН и NH, соответственно. Пик в области 1717 см-1 можно атрибутировать валентным колебаниям карбонильной группы C=O. Это указывает на присутствие карбоксильных групп. Присутствие карбоксильных групп на поверхности УТ позволяет им легко взаимодействовать с полярными растворителями. Пики в области 1409 и 1452 см-1 связаны с валентными колебаниями связей C-N и колебаниями бензольного каркаса, соответственно. Наличие этих пиков свидетельствует о том, что в структуре УТ присутствуют азотсодержащие функциональные группы.</w:t>
      </w:r>
    </w:p>
    <w:p w:rsidR="00DC41D3" w:rsidRDefault="00DC41D3">
      <w:pPr>
        <w:spacing w:after="0" w:line="240" w:lineRule="auto"/>
        <w:ind w:right="3" w:firstLine="709"/>
        <w:jc w:val="both"/>
        <w:rPr>
          <w:rFonts w:ascii="Times New Roman" w:hAnsi="Times New Roman" w:cs="Times New Roman"/>
          <w:sz w:val="28"/>
          <w:szCs w:val="28"/>
        </w:rPr>
      </w:pPr>
    </w:p>
    <w:p w:rsidR="00DC41D3" w:rsidRDefault="002641A7">
      <w:pPr>
        <w:spacing w:after="0" w:line="240" w:lineRule="auto"/>
        <w:ind w:right="3"/>
        <w:jc w:val="center"/>
        <w:rPr>
          <w:rFonts w:ascii="Times New Roman" w:hAnsi="Times New Roman" w:cs="Times New Roman"/>
          <w:sz w:val="28"/>
          <w:szCs w:val="28"/>
        </w:rPr>
      </w:pPr>
      <w:r w:rsidRPr="00D35D7A">
        <w:rPr>
          <w:rFonts w:ascii="Times New Roman" w:hAnsi="Times New Roman" w:cs="Times New Roman"/>
          <w:noProof/>
          <w:sz w:val="28"/>
          <w:szCs w:val="28"/>
        </w:rPr>
        <w:drawing>
          <wp:inline distT="0" distB="0" distL="0" distR="0">
            <wp:extent cx="3423920" cy="2689860"/>
            <wp:effectExtent l="0" t="0" r="508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423920" cy="2689860"/>
                    </a:xfrm>
                    <a:prstGeom prst="rect">
                      <a:avLst/>
                    </a:prstGeom>
                    <a:noFill/>
                    <a:ln>
                      <a:noFill/>
                    </a:ln>
                  </pic:spPr>
                </pic:pic>
              </a:graphicData>
            </a:graphic>
          </wp:inline>
        </w:drawing>
      </w:r>
    </w:p>
    <w:p w:rsidR="00DC41D3" w:rsidRDefault="00DC41D3">
      <w:pPr>
        <w:spacing w:after="0" w:line="240" w:lineRule="auto"/>
        <w:ind w:right="3" w:firstLine="709"/>
        <w:jc w:val="center"/>
        <w:rPr>
          <w:rFonts w:ascii="Times New Roman" w:hAnsi="Times New Roman" w:cs="Times New Roman"/>
          <w:sz w:val="16"/>
          <w:szCs w:val="16"/>
        </w:rPr>
      </w:pPr>
    </w:p>
    <w:p w:rsidR="00DC41D3" w:rsidRDefault="00A80A42">
      <w:pPr>
        <w:spacing w:after="0" w:line="240" w:lineRule="auto"/>
        <w:ind w:right="3"/>
        <w:jc w:val="center"/>
        <w:rPr>
          <w:rFonts w:ascii="Times New Roman" w:hAnsi="Times New Roman" w:cs="Times New Roman"/>
          <w:sz w:val="28"/>
          <w:szCs w:val="28"/>
        </w:rPr>
      </w:pPr>
      <w:r w:rsidRPr="009A6FEA">
        <w:rPr>
          <w:rFonts w:ascii="Times New Roman" w:hAnsi="Times New Roman" w:cs="Times New Roman"/>
          <w:sz w:val="28"/>
          <w:szCs w:val="28"/>
        </w:rPr>
        <w:t xml:space="preserve">Рисунок </w:t>
      </w:r>
      <w:r w:rsidRPr="009A6FEA">
        <w:rPr>
          <w:rFonts w:ascii="Times New Roman" w:eastAsia="Batang" w:hAnsi="Times New Roman" w:cs="Times New Roman"/>
          <w:sz w:val="28"/>
          <w:szCs w:val="28"/>
          <w:lang w:eastAsia="ko-KR"/>
        </w:rPr>
        <w:t>4.</w:t>
      </w:r>
      <w:r w:rsidR="00D05F29" w:rsidRPr="009A6FEA">
        <w:rPr>
          <w:rFonts w:ascii="Times New Roman" w:eastAsia="Batang" w:hAnsi="Times New Roman" w:cs="Times New Roman"/>
          <w:sz w:val="28"/>
          <w:szCs w:val="28"/>
          <w:lang w:eastAsia="ko-KR"/>
        </w:rPr>
        <w:t>7</w:t>
      </w:r>
      <w:r w:rsidR="0087482B">
        <w:rPr>
          <w:rFonts w:ascii="Times New Roman" w:eastAsia="Batang" w:hAnsi="Times New Roman" w:cs="Times New Roman"/>
          <w:sz w:val="28"/>
          <w:szCs w:val="28"/>
          <w:lang w:eastAsia="ko-KR"/>
        </w:rPr>
        <w:t xml:space="preserve">‒ </w:t>
      </w:r>
      <w:r w:rsidRPr="009A6FEA">
        <w:rPr>
          <w:rFonts w:ascii="Times New Roman" w:eastAsia="Batang" w:hAnsi="Times New Roman" w:cs="Times New Roman"/>
          <w:sz w:val="28"/>
          <w:szCs w:val="28"/>
          <w:lang w:eastAsia="ko-KR"/>
        </w:rPr>
        <w:t xml:space="preserve">ИК спектр </w:t>
      </w:r>
      <w:r w:rsidR="000C48E5" w:rsidRPr="009A6FEA">
        <w:rPr>
          <w:rFonts w:ascii="Times New Roman" w:eastAsia="Batang" w:hAnsi="Times New Roman" w:cs="Times New Roman"/>
          <w:sz w:val="28"/>
          <w:szCs w:val="28"/>
          <w:lang w:val="en-US" w:eastAsia="ko-KR"/>
        </w:rPr>
        <w:t>O</w:t>
      </w:r>
      <w:r w:rsidR="000C48E5" w:rsidRPr="009A6FEA">
        <w:rPr>
          <w:rFonts w:ascii="Times New Roman" w:eastAsia="Batang" w:hAnsi="Times New Roman" w:cs="Times New Roman"/>
          <w:sz w:val="28"/>
          <w:szCs w:val="28"/>
          <w:lang w:eastAsia="ko-KR"/>
        </w:rPr>
        <w:t>,</w:t>
      </w:r>
      <w:r w:rsidR="000C48E5" w:rsidRPr="009A6FEA">
        <w:rPr>
          <w:rFonts w:ascii="Times New Roman" w:eastAsia="Batang" w:hAnsi="Times New Roman" w:cs="Times New Roman"/>
          <w:sz w:val="28"/>
          <w:szCs w:val="28"/>
          <w:lang w:val="en-US" w:eastAsia="ko-KR"/>
        </w:rPr>
        <w:t>N</w:t>
      </w:r>
      <w:r w:rsidR="000C48E5" w:rsidRPr="009A6FEA">
        <w:rPr>
          <w:rFonts w:ascii="Times New Roman" w:eastAsia="Batang" w:hAnsi="Times New Roman" w:cs="Times New Roman"/>
          <w:sz w:val="28"/>
          <w:szCs w:val="28"/>
          <w:lang w:eastAsia="ko-KR"/>
        </w:rPr>
        <w:t xml:space="preserve">-содержащих </w:t>
      </w:r>
      <w:r w:rsidRPr="009A6FEA">
        <w:rPr>
          <w:rFonts w:ascii="Times New Roman" w:eastAsia="Batang" w:hAnsi="Times New Roman" w:cs="Times New Roman"/>
          <w:sz w:val="28"/>
          <w:szCs w:val="28"/>
          <w:lang w:eastAsia="ko-KR"/>
        </w:rPr>
        <w:t>УТ</w:t>
      </w:r>
    </w:p>
    <w:p w:rsidR="00DC41D3" w:rsidRDefault="00DC41D3">
      <w:pPr>
        <w:pStyle w:val="Newparagraph"/>
        <w:spacing w:line="240" w:lineRule="auto"/>
        <w:ind w:right="3" w:firstLine="709"/>
        <w:jc w:val="both"/>
        <w:rPr>
          <w:sz w:val="28"/>
          <w:szCs w:val="28"/>
          <w:lang w:val="ru-RU"/>
        </w:rPr>
      </w:pPr>
    </w:p>
    <w:p w:rsidR="00DC41D3" w:rsidRDefault="00A80A42">
      <w:pPr>
        <w:spacing w:after="0" w:line="240" w:lineRule="auto"/>
        <w:ind w:right="3" w:firstLine="709"/>
        <w:jc w:val="both"/>
        <w:rPr>
          <w:rFonts w:ascii="Times New Roman" w:hAnsi="Times New Roman" w:cs="Times New Roman"/>
          <w:sz w:val="28"/>
          <w:szCs w:val="28"/>
          <w:lang w:eastAsia="en-GB"/>
        </w:rPr>
      </w:pPr>
      <w:r w:rsidRPr="009A6FEA">
        <w:rPr>
          <w:rFonts w:ascii="Times New Roman" w:hAnsi="Times New Roman" w:cs="Times New Roman"/>
          <w:sz w:val="28"/>
          <w:szCs w:val="28"/>
          <w:lang w:eastAsia="en-GB"/>
        </w:rPr>
        <w:t>Слабый пик в области 1166 см</w:t>
      </w:r>
      <w:r w:rsidRPr="009A6FEA">
        <w:rPr>
          <w:rFonts w:ascii="Times New Roman" w:hAnsi="Times New Roman" w:cs="Times New Roman"/>
          <w:sz w:val="28"/>
          <w:szCs w:val="28"/>
          <w:vertAlign w:val="superscript"/>
          <w:lang w:eastAsia="en-GB"/>
        </w:rPr>
        <w:t>-1</w:t>
      </w:r>
      <w:r w:rsidRPr="009A6FEA">
        <w:rPr>
          <w:rFonts w:ascii="Times New Roman" w:hAnsi="Times New Roman" w:cs="Times New Roman"/>
          <w:sz w:val="28"/>
          <w:szCs w:val="28"/>
          <w:lang w:eastAsia="en-GB"/>
        </w:rPr>
        <w:t xml:space="preserve"> относится к колебаниям связей C-O-C, характерных для графитового углерода. Это указывает на наличие графитоподобной структуры в УТ, что обеспечивает им некоторые проводимость и стабильность. В целом, анализ ИК спектров подтверждает, что синтезированные УТ являются гибридными наноматериалами, содержащими как графитоподобные фрагменты, так и функциональные группы, содержащие кислород и азот. </w:t>
      </w:r>
    </w:p>
    <w:p w:rsidR="00DC41D3" w:rsidRDefault="00A80A42">
      <w:pPr>
        <w:spacing w:after="0" w:line="240" w:lineRule="auto"/>
        <w:ind w:right="3" w:firstLine="709"/>
        <w:jc w:val="both"/>
        <w:rPr>
          <w:rFonts w:ascii="Times New Roman" w:hAnsi="Times New Roman" w:cs="Times New Roman"/>
          <w:sz w:val="28"/>
          <w:szCs w:val="28"/>
          <w:lang w:eastAsia="en-US"/>
        </w:rPr>
      </w:pPr>
      <w:r w:rsidRPr="009A6FEA">
        <w:rPr>
          <w:rFonts w:ascii="Times New Roman" w:hAnsi="Times New Roman" w:cs="Times New Roman"/>
          <w:sz w:val="28"/>
          <w:szCs w:val="28"/>
        </w:rPr>
        <w:t>В электронном спектре поглощения (рис</w:t>
      </w:r>
      <w:r w:rsidR="005F134B">
        <w:rPr>
          <w:rFonts w:ascii="Times New Roman" w:hAnsi="Times New Roman" w:cs="Times New Roman"/>
          <w:sz w:val="28"/>
          <w:szCs w:val="28"/>
        </w:rPr>
        <w:t>унок</w:t>
      </w:r>
      <w:r w:rsidR="00815A36">
        <w:rPr>
          <w:rFonts w:ascii="Times New Roman" w:hAnsi="Times New Roman" w:cs="Times New Roman"/>
          <w:sz w:val="28"/>
          <w:szCs w:val="28"/>
        </w:rPr>
        <w:t xml:space="preserve"> </w:t>
      </w:r>
      <w:r w:rsidRPr="009A6FEA">
        <w:rPr>
          <w:rFonts w:ascii="Times New Roman" w:hAnsi="Times New Roman" w:cs="Times New Roman"/>
          <w:sz w:val="28"/>
          <w:szCs w:val="28"/>
        </w:rPr>
        <w:t>4.</w:t>
      </w:r>
      <w:r w:rsidR="00D05F29" w:rsidRPr="009A6FEA">
        <w:rPr>
          <w:rFonts w:ascii="Times New Roman" w:hAnsi="Times New Roman" w:cs="Times New Roman"/>
          <w:sz w:val="28"/>
          <w:szCs w:val="28"/>
        </w:rPr>
        <w:t>8а</w:t>
      </w:r>
      <w:r w:rsidRPr="009A6FEA">
        <w:rPr>
          <w:rFonts w:ascii="Times New Roman" w:hAnsi="Times New Roman" w:cs="Times New Roman"/>
          <w:sz w:val="28"/>
          <w:szCs w:val="28"/>
        </w:rPr>
        <w:t xml:space="preserve">) синтезированных УТ в водно-этанольных </w:t>
      </w:r>
      <w:r w:rsidR="006E1D08" w:rsidRPr="009A6FEA">
        <w:rPr>
          <w:rFonts w:ascii="Times New Roman" w:hAnsi="Times New Roman" w:cs="Times New Roman"/>
          <w:sz w:val="28"/>
          <w:szCs w:val="28"/>
        </w:rPr>
        <w:t>растворах зарегистрирован</w:t>
      </w:r>
      <w:r w:rsidRPr="009A6FEA">
        <w:rPr>
          <w:rFonts w:ascii="Times New Roman" w:hAnsi="Times New Roman" w:cs="Times New Roman"/>
          <w:sz w:val="28"/>
          <w:szCs w:val="28"/>
        </w:rPr>
        <w:t xml:space="preserve"> максимум около 410 нм и плечо в области 250</w:t>
      </w:r>
      <w:r w:rsidR="00155031" w:rsidRPr="009A6FEA">
        <w:rPr>
          <w:rFonts w:ascii="Times New Roman" w:hAnsi="Times New Roman" w:cs="Times New Roman"/>
          <w:sz w:val="28"/>
          <w:szCs w:val="28"/>
        </w:rPr>
        <w:t>–</w:t>
      </w:r>
      <w:r w:rsidRPr="009A6FEA">
        <w:rPr>
          <w:rFonts w:ascii="Times New Roman" w:hAnsi="Times New Roman" w:cs="Times New Roman"/>
          <w:sz w:val="28"/>
          <w:szCs w:val="28"/>
        </w:rPr>
        <w:t xml:space="preserve">270 нм. Измерения показали, что добавление этанола не оказывает заметного влияния на форму спектров поглощения. Длинноволновая полоса поглощения связана с </w:t>
      </w:r>
      <w:r w:rsidRPr="009A6FEA">
        <w:rPr>
          <w:rFonts w:ascii="Times New Roman" w:hAnsi="Times New Roman" w:cs="Times New Roman"/>
          <w:sz w:val="28"/>
          <w:szCs w:val="28"/>
          <w:lang w:val="en-US"/>
        </w:rPr>
        <w:t>n</w:t>
      </w:r>
      <w:r w:rsidRPr="009A6FEA">
        <w:rPr>
          <w:rFonts w:ascii="Times New Roman" w:hAnsi="Times New Roman" w:cs="Times New Roman"/>
          <w:sz w:val="28"/>
          <w:szCs w:val="28"/>
        </w:rPr>
        <w:t>→</w:t>
      </w:r>
      <w:r w:rsidRPr="009A6FEA">
        <w:rPr>
          <w:rFonts w:ascii="Times New Roman" w:hAnsi="Times New Roman" w:cs="Times New Roman"/>
          <w:sz w:val="28"/>
          <w:szCs w:val="28"/>
          <w:lang w:val="en-US"/>
        </w:rPr>
        <w:t>π</w:t>
      </w:r>
      <w:r w:rsidRPr="009A6FEA">
        <w:rPr>
          <w:rFonts w:ascii="Times New Roman" w:hAnsi="Times New Roman" w:cs="Times New Roman"/>
          <w:sz w:val="28"/>
          <w:szCs w:val="28"/>
        </w:rPr>
        <w:t>* переходами в УТ, а поглощение в области 250</w:t>
      </w:r>
      <w:r w:rsidR="005F134B">
        <w:rPr>
          <w:rFonts w:ascii="Times New Roman" w:hAnsi="Times New Roman" w:cs="Times New Roman"/>
          <w:sz w:val="28"/>
          <w:szCs w:val="28"/>
        </w:rPr>
        <w:t>-</w:t>
      </w:r>
      <w:r w:rsidRPr="009A6FEA">
        <w:rPr>
          <w:rFonts w:ascii="Times New Roman" w:hAnsi="Times New Roman" w:cs="Times New Roman"/>
          <w:sz w:val="28"/>
          <w:szCs w:val="28"/>
        </w:rPr>
        <w:t>270</w:t>
      </w:r>
      <w:r w:rsidR="005F134B">
        <w:rPr>
          <w:rFonts w:ascii="Times New Roman" w:hAnsi="Times New Roman" w:cs="Times New Roman"/>
          <w:sz w:val="28"/>
          <w:szCs w:val="28"/>
        </w:rPr>
        <w:t> </w:t>
      </w:r>
      <w:r w:rsidRPr="009A6FEA">
        <w:rPr>
          <w:rFonts w:ascii="Times New Roman" w:hAnsi="Times New Roman" w:cs="Times New Roman"/>
          <w:sz w:val="28"/>
          <w:szCs w:val="28"/>
        </w:rPr>
        <w:t xml:space="preserve">нм – с </w:t>
      </w:r>
      <w:r w:rsidRPr="009A6FEA">
        <w:rPr>
          <w:rFonts w:ascii="Times New Roman" w:hAnsi="Times New Roman" w:cs="Times New Roman"/>
          <w:sz w:val="28"/>
          <w:szCs w:val="28"/>
          <w:lang w:val="en-US"/>
        </w:rPr>
        <w:t>π</w:t>
      </w:r>
      <w:r w:rsidRPr="009A6FEA">
        <w:rPr>
          <w:rFonts w:ascii="Times New Roman" w:hAnsi="Times New Roman" w:cs="Times New Roman"/>
          <w:sz w:val="28"/>
          <w:szCs w:val="28"/>
        </w:rPr>
        <w:t>→</w:t>
      </w:r>
      <w:r w:rsidRPr="009A6FEA">
        <w:rPr>
          <w:rFonts w:ascii="Times New Roman" w:hAnsi="Times New Roman" w:cs="Times New Roman"/>
          <w:sz w:val="28"/>
          <w:szCs w:val="28"/>
          <w:lang w:val="en-US"/>
        </w:rPr>
        <w:t>π</w:t>
      </w:r>
      <w:r w:rsidRPr="009A6FEA">
        <w:rPr>
          <w:rFonts w:ascii="Times New Roman" w:hAnsi="Times New Roman" w:cs="Times New Roman"/>
          <w:sz w:val="28"/>
          <w:szCs w:val="28"/>
        </w:rPr>
        <w:t>* переходами.</w:t>
      </w:r>
    </w:p>
    <w:p w:rsidR="00DC41D3" w:rsidRDefault="00DC41D3">
      <w:pPr>
        <w:spacing w:after="0" w:line="240" w:lineRule="auto"/>
        <w:ind w:right="3" w:firstLine="709"/>
        <w:jc w:val="both"/>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719"/>
      </w:tblGrid>
      <w:tr w:rsidR="00A80A42" w:rsidRPr="005F134B" w:rsidTr="005F134B">
        <w:tc>
          <w:tcPr>
            <w:tcW w:w="4924" w:type="dxa"/>
            <w:hideMark/>
          </w:tcPr>
          <w:p w:rsidR="00DC41D3" w:rsidRDefault="00DC41D3">
            <w:pPr>
              <w:ind w:right="3"/>
              <w:jc w:val="center"/>
              <w:rPr>
                <w:rFonts w:ascii="Times New Roman" w:eastAsia="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2955925" cy="206248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955925" cy="2062480"/>
                          </a:xfrm>
                          <a:prstGeom prst="rect">
                            <a:avLst/>
                          </a:prstGeom>
                          <a:noFill/>
                          <a:ln>
                            <a:noFill/>
                          </a:ln>
                        </pic:spPr>
                      </pic:pic>
                    </a:graphicData>
                  </a:graphic>
                </wp:inline>
              </w:drawing>
            </w:r>
          </w:p>
          <w:p w:rsidR="00DC41D3" w:rsidRDefault="00152A01">
            <w:pPr>
              <w:widowControl w:val="0"/>
              <w:autoSpaceDN w:val="0"/>
              <w:ind w:right="3" w:firstLine="709"/>
              <w:jc w:val="center"/>
              <w:rPr>
                <w:rFonts w:ascii="Times New Roman" w:eastAsia="Times New Roman" w:hAnsi="Times New Roman" w:cs="Times New Roman"/>
                <w:sz w:val="24"/>
                <w:szCs w:val="24"/>
                <w:lang w:val="en-US" w:eastAsia="en-US"/>
              </w:rPr>
            </w:pPr>
            <w:r w:rsidRPr="00152A01">
              <w:rPr>
                <w:rFonts w:ascii="Times New Roman" w:hAnsi="Times New Roman" w:cs="Times New Roman"/>
                <w:sz w:val="24"/>
                <w:szCs w:val="24"/>
                <w:lang w:val="en-US"/>
              </w:rPr>
              <w:t>а</w:t>
            </w:r>
          </w:p>
        </w:tc>
        <w:tc>
          <w:tcPr>
            <w:tcW w:w="4719" w:type="dxa"/>
            <w:hideMark/>
          </w:tcPr>
          <w:p w:rsidR="00DC41D3" w:rsidRDefault="00DC41D3">
            <w:pPr>
              <w:ind w:right="3"/>
              <w:jc w:val="both"/>
              <w:rPr>
                <w:rFonts w:ascii="Times New Roman" w:eastAsia="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2849245" cy="2137410"/>
                  <wp:effectExtent l="0" t="0" r="825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849245" cy="2137410"/>
                          </a:xfrm>
                          <a:prstGeom prst="rect">
                            <a:avLst/>
                          </a:prstGeom>
                          <a:noFill/>
                          <a:ln>
                            <a:noFill/>
                          </a:ln>
                        </pic:spPr>
                      </pic:pic>
                    </a:graphicData>
                  </a:graphic>
                </wp:inline>
              </w:drawing>
            </w:r>
          </w:p>
          <w:p w:rsidR="00DC41D3" w:rsidRDefault="00152A01">
            <w:pPr>
              <w:widowControl w:val="0"/>
              <w:autoSpaceDN w:val="0"/>
              <w:ind w:right="3" w:firstLine="709"/>
              <w:jc w:val="center"/>
              <w:rPr>
                <w:rFonts w:ascii="Times New Roman" w:eastAsia="Times New Roman" w:hAnsi="Times New Roman" w:cs="Times New Roman"/>
                <w:sz w:val="24"/>
                <w:szCs w:val="24"/>
                <w:lang w:val="en-US" w:eastAsia="en-US"/>
              </w:rPr>
            </w:pPr>
            <w:r w:rsidRPr="00152A01">
              <w:rPr>
                <w:rFonts w:ascii="Times New Roman" w:hAnsi="Times New Roman" w:cs="Times New Roman"/>
                <w:sz w:val="24"/>
                <w:szCs w:val="24"/>
                <w:lang w:val="en-US"/>
              </w:rPr>
              <w:t>б</w:t>
            </w:r>
          </w:p>
        </w:tc>
      </w:tr>
    </w:tbl>
    <w:p w:rsidR="00DC41D3" w:rsidRDefault="00DC41D3">
      <w:pPr>
        <w:spacing w:after="0" w:line="240" w:lineRule="auto"/>
        <w:ind w:right="3"/>
        <w:jc w:val="center"/>
        <w:rPr>
          <w:rFonts w:ascii="Times New Roman" w:eastAsia="Batang" w:hAnsi="Times New Roman" w:cs="Times New Roman"/>
          <w:sz w:val="16"/>
          <w:szCs w:val="16"/>
          <w:lang w:eastAsia="ko-KR"/>
        </w:rPr>
      </w:pPr>
    </w:p>
    <w:p w:rsidR="00DC41D3" w:rsidRDefault="005F134B">
      <w:pPr>
        <w:spacing w:after="0" w:line="240" w:lineRule="auto"/>
        <w:ind w:right="3"/>
        <w:jc w:val="center"/>
        <w:rPr>
          <w:rFonts w:ascii="Times New Roman" w:eastAsia="Times New Roman" w:hAnsi="Times New Roman" w:cs="Times New Roman"/>
          <w:sz w:val="28"/>
          <w:szCs w:val="28"/>
          <w:lang w:eastAsia="en-US"/>
        </w:rPr>
      </w:pPr>
      <w:r w:rsidRPr="009A6FEA">
        <w:rPr>
          <w:rFonts w:ascii="Times New Roman" w:eastAsia="Batang" w:hAnsi="Times New Roman" w:cs="Times New Roman"/>
          <w:sz w:val="28"/>
          <w:szCs w:val="28"/>
          <w:lang w:eastAsia="ko-KR"/>
        </w:rPr>
        <w:t>Рисунок 4.8 – Спектры поглощения и флуоресценции (а); длительной люминесценции (б) O,N-содержащих УТ в растворах с различным содержанием этанола при атмосферном давлении</w:t>
      </w:r>
    </w:p>
    <w:p w:rsidR="00DC41D3" w:rsidRDefault="00DC41D3">
      <w:pPr>
        <w:spacing w:after="0" w:line="240" w:lineRule="auto"/>
        <w:ind w:right="3" w:firstLine="709"/>
        <w:jc w:val="both"/>
        <w:rPr>
          <w:rFonts w:ascii="Times New Roman" w:eastAsia="Times New Roman" w:hAnsi="Times New Roman" w:cs="Times New Roman"/>
          <w:sz w:val="28"/>
          <w:szCs w:val="28"/>
          <w:lang w:eastAsia="en-US"/>
        </w:rPr>
      </w:pPr>
    </w:p>
    <w:p w:rsidR="00DC41D3" w:rsidRDefault="00A80A42">
      <w:pPr>
        <w:spacing w:after="0" w:line="240" w:lineRule="auto"/>
        <w:ind w:right="3" w:firstLine="709"/>
        <w:jc w:val="both"/>
        <w:rPr>
          <w:rFonts w:ascii="Times New Roman" w:hAnsi="Times New Roman" w:cs="Times New Roman"/>
          <w:sz w:val="28"/>
          <w:szCs w:val="30"/>
        </w:rPr>
      </w:pPr>
      <w:r w:rsidRPr="009A6FEA">
        <w:rPr>
          <w:rFonts w:ascii="Times New Roman" w:hAnsi="Times New Roman" w:cs="Times New Roman"/>
          <w:sz w:val="28"/>
          <w:szCs w:val="28"/>
        </w:rPr>
        <w:t>На рисунке 4.</w:t>
      </w:r>
      <w:r w:rsidR="00EE4188" w:rsidRPr="009A6FEA">
        <w:rPr>
          <w:rFonts w:ascii="Times New Roman" w:hAnsi="Times New Roman" w:cs="Times New Roman"/>
          <w:sz w:val="28"/>
          <w:szCs w:val="28"/>
        </w:rPr>
        <w:t>8</w:t>
      </w:r>
      <w:r w:rsidRPr="009A6FEA">
        <w:rPr>
          <w:rFonts w:ascii="Times New Roman" w:hAnsi="Times New Roman" w:cs="Times New Roman"/>
          <w:sz w:val="28"/>
          <w:szCs w:val="28"/>
        </w:rPr>
        <w:t xml:space="preserve"> приведены спектры флуоресценции растворов с разным соотношением этанол/вода при длине волны возбуждения 410 нм. По спектрам можно увидеть, что </w:t>
      </w:r>
      <w:r w:rsidR="00CA6268" w:rsidRPr="009A6FEA">
        <w:rPr>
          <w:rFonts w:ascii="Times New Roman" w:hAnsi="Times New Roman" w:cs="Times New Roman"/>
          <w:sz w:val="28"/>
          <w:szCs w:val="28"/>
        </w:rPr>
        <w:t xml:space="preserve">УТ </w:t>
      </w:r>
      <w:r w:rsidR="00286EAB" w:rsidRPr="009A6FEA">
        <w:rPr>
          <w:rFonts w:ascii="Times New Roman" w:hAnsi="Times New Roman" w:cs="Times New Roman"/>
          <w:sz w:val="28"/>
          <w:szCs w:val="28"/>
        </w:rPr>
        <w:t xml:space="preserve">в </w:t>
      </w:r>
      <w:r w:rsidRPr="009A6FEA">
        <w:rPr>
          <w:rFonts w:ascii="Times New Roman" w:hAnsi="Times New Roman" w:cs="Times New Roman"/>
          <w:sz w:val="28"/>
          <w:szCs w:val="28"/>
        </w:rPr>
        <w:t xml:space="preserve">100% </w:t>
      </w:r>
      <w:r w:rsidR="009944A6" w:rsidRPr="009A6FEA">
        <w:rPr>
          <w:rFonts w:ascii="Times New Roman" w:hAnsi="Times New Roman" w:cs="Times New Roman"/>
          <w:sz w:val="28"/>
          <w:szCs w:val="28"/>
        </w:rPr>
        <w:t>этанол</w:t>
      </w:r>
      <w:r w:rsidR="00286EAB" w:rsidRPr="009A6FEA">
        <w:rPr>
          <w:rFonts w:ascii="Times New Roman" w:hAnsi="Times New Roman" w:cs="Times New Roman"/>
          <w:sz w:val="28"/>
          <w:szCs w:val="28"/>
        </w:rPr>
        <w:t>е</w:t>
      </w:r>
      <w:r w:rsidR="009944A6" w:rsidRPr="009A6FEA">
        <w:rPr>
          <w:rFonts w:ascii="Times New Roman" w:hAnsi="Times New Roman" w:cs="Times New Roman"/>
          <w:sz w:val="28"/>
          <w:szCs w:val="28"/>
        </w:rPr>
        <w:t>,</w:t>
      </w:r>
      <w:r w:rsidRPr="009A6FEA">
        <w:rPr>
          <w:rFonts w:ascii="Times New Roman" w:hAnsi="Times New Roman" w:cs="Times New Roman"/>
          <w:sz w:val="28"/>
          <w:szCs w:val="28"/>
        </w:rPr>
        <w:t xml:space="preserve"> имеет наиболее интенсивное свечение. </w:t>
      </w:r>
      <w:r w:rsidRPr="009A6FEA">
        <w:rPr>
          <w:rFonts w:ascii="Times New Roman" w:hAnsi="Times New Roman" w:cs="Times New Roman"/>
          <w:sz w:val="28"/>
          <w:szCs w:val="30"/>
          <w:shd w:val="clear" w:color="auto" w:fill="FFFFFF"/>
        </w:rPr>
        <w:t>В работе</w:t>
      </w:r>
      <w:r w:rsidR="00054A86" w:rsidRPr="009A6FEA">
        <w:rPr>
          <w:rFonts w:ascii="Times New Roman" w:eastAsia="TimeRoman-Italic" w:hAnsi="Times New Roman"/>
          <w:sz w:val="28"/>
          <w:szCs w:val="28"/>
          <w:lang w:val="kk-KZ"/>
        </w:rPr>
        <w:t>[211]</w:t>
      </w:r>
      <w:r w:rsidRPr="009A6FEA">
        <w:rPr>
          <w:rFonts w:ascii="Times New Roman" w:hAnsi="Times New Roman" w:cs="Times New Roman"/>
          <w:sz w:val="28"/>
          <w:szCs w:val="30"/>
        </w:rPr>
        <w:t xml:space="preserve">были измерены квантовые выходы флуоресценции в водном растворе этанола (65%). Нами были измерены </w:t>
      </w:r>
      <w:r w:rsidR="009944A6" w:rsidRPr="009A6FEA">
        <w:rPr>
          <w:rFonts w:ascii="Times New Roman" w:hAnsi="Times New Roman" w:cs="Times New Roman"/>
          <w:sz w:val="28"/>
          <w:szCs w:val="30"/>
        </w:rPr>
        <w:t>растворы</w:t>
      </w:r>
      <w:r w:rsidR="00286EAB" w:rsidRPr="009A6FEA">
        <w:rPr>
          <w:rFonts w:ascii="Times New Roman" w:hAnsi="Times New Roman" w:cs="Times New Roman"/>
          <w:sz w:val="28"/>
          <w:szCs w:val="30"/>
        </w:rPr>
        <w:t xml:space="preserve"> УТ</w:t>
      </w:r>
      <w:r w:rsidRPr="009A6FEA">
        <w:rPr>
          <w:rFonts w:ascii="Times New Roman" w:hAnsi="Times New Roman" w:cs="Times New Roman"/>
          <w:sz w:val="28"/>
          <w:szCs w:val="30"/>
        </w:rPr>
        <w:t xml:space="preserve">в воде и в 100% спирте. Квантовый выход составлял 13 и 45% соответственно. Время жизни быстрой флуоресценции составил </w:t>
      </w:r>
      <w:r w:rsidRPr="009A6FEA">
        <w:rPr>
          <w:rFonts w:ascii="Times New Roman" w:hAnsi="Times New Roman" w:cs="Times New Roman"/>
          <w:sz w:val="28"/>
          <w:szCs w:val="24"/>
        </w:rPr>
        <w:t>τ=10,9 нс.</w:t>
      </w:r>
      <w:r w:rsidRPr="009A6FEA">
        <w:rPr>
          <w:rFonts w:ascii="Times New Roman" w:hAnsi="Times New Roman" w:cs="Times New Roman"/>
          <w:sz w:val="28"/>
          <w:szCs w:val="30"/>
        </w:rPr>
        <w:t xml:space="preserve"> Все данные по спектрам поглощения и люминесценции приведены в таблице 4.6.</w:t>
      </w:r>
    </w:p>
    <w:p w:rsidR="00DC41D3" w:rsidRDefault="00DC41D3">
      <w:pPr>
        <w:spacing w:after="0" w:line="240" w:lineRule="auto"/>
        <w:ind w:right="3" w:firstLine="709"/>
        <w:jc w:val="both"/>
        <w:rPr>
          <w:rFonts w:ascii="Times New Roman" w:hAnsi="Times New Roman" w:cs="Times New Roman"/>
          <w:sz w:val="28"/>
          <w:szCs w:val="30"/>
        </w:rPr>
      </w:pPr>
    </w:p>
    <w:p w:rsidR="00DC41D3" w:rsidRDefault="00A80A42">
      <w:pPr>
        <w:spacing w:after="0" w:line="240" w:lineRule="auto"/>
        <w:ind w:right="3"/>
        <w:jc w:val="both"/>
        <w:rPr>
          <w:rFonts w:ascii="Times New Roman" w:hAnsi="Times New Roman" w:cs="Times New Roman"/>
          <w:sz w:val="28"/>
          <w:szCs w:val="28"/>
          <w:shd w:val="clear" w:color="auto" w:fill="FFFFFF"/>
        </w:rPr>
      </w:pPr>
      <w:r w:rsidRPr="009A6FEA">
        <w:rPr>
          <w:rFonts w:ascii="Times New Roman" w:hAnsi="Times New Roman" w:cs="Times New Roman"/>
          <w:sz w:val="28"/>
          <w:szCs w:val="30"/>
        </w:rPr>
        <w:t xml:space="preserve">Таблица 4.6 – </w:t>
      </w:r>
      <w:r w:rsidRPr="009A6FEA">
        <w:rPr>
          <w:rFonts w:ascii="Times New Roman" w:hAnsi="Times New Roman" w:cs="Times New Roman"/>
          <w:sz w:val="28"/>
          <w:szCs w:val="28"/>
          <w:shd w:val="clear" w:color="auto" w:fill="FFFFFF"/>
        </w:rPr>
        <w:t xml:space="preserve">Данные по оптическим параметрам </w:t>
      </w:r>
      <w:r w:rsidR="00CA6268" w:rsidRPr="009A6FEA">
        <w:rPr>
          <w:rFonts w:ascii="Times New Roman" w:eastAsia="Batang" w:hAnsi="Times New Roman" w:cs="Times New Roman"/>
          <w:sz w:val="28"/>
          <w:szCs w:val="28"/>
          <w:lang w:eastAsia="ko-KR"/>
        </w:rPr>
        <w:t xml:space="preserve">O,N-содержащих </w:t>
      </w:r>
      <w:r w:rsidRPr="009A6FEA">
        <w:rPr>
          <w:rFonts w:ascii="Times New Roman" w:hAnsi="Times New Roman" w:cs="Times New Roman"/>
          <w:sz w:val="28"/>
          <w:szCs w:val="28"/>
          <w:shd w:val="clear" w:color="auto" w:fill="FFFFFF"/>
        </w:rPr>
        <w:t>УТ в растворах с различным содержанием этанола</w:t>
      </w:r>
    </w:p>
    <w:p w:rsidR="00DC41D3" w:rsidRDefault="00DC41D3">
      <w:pPr>
        <w:spacing w:after="0" w:line="240" w:lineRule="auto"/>
        <w:ind w:right="3"/>
        <w:jc w:val="both"/>
        <w:rPr>
          <w:rFonts w:ascii="Times New Roman" w:hAnsi="Times New Roman" w:cs="Times New Roman"/>
          <w:sz w:val="16"/>
          <w:szCs w:val="16"/>
          <w:shd w:val="clear" w:color="auto" w:fill="FFFFFF"/>
          <w:lang w:val="kk-KZ"/>
        </w:rPr>
      </w:pPr>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2"/>
        <w:gridCol w:w="1221"/>
        <w:gridCol w:w="1221"/>
        <w:gridCol w:w="1223"/>
        <w:gridCol w:w="1217"/>
        <w:gridCol w:w="1217"/>
        <w:gridCol w:w="1217"/>
      </w:tblGrid>
      <w:tr w:rsidR="00A80A42" w:rsidRPr="009A6FEA" w:rsidTr="00521FAF">
        <w:trPr>
          <w:jc w:val="center"/>
        </w:trPr>
        <w:tc>
          <w:tcPr>
            <w:tcW w:w="1177" w:type="pct"/>
            <w:vAlign w:val="center"/>
            <w:hideMark/>
          </w:tcPr>
          <w:p w:rsidR="00DC41D3" w:rsidRDefault="00152A01">
            <w:pPr>
              <w:pStyle w:val="Newparagraph"/>
              <w:autoSpaceDE w:val="0"/>
              <w:autoSpaceDN w:val="0"/>
              <w:spacing w:line="240" w:lineRule="auto"/>
              <w:ind w:right="3" w:hanging="3"/>
              <w:jc w:val="center"/>
              <w:rPr>
                <w:lang w:val="kk-KZ"/>
              </w:rPr>
            </w:pPr>
            <w:r w:rsidRPr="00152A01">
              <w:rPr>
                <w:rFonts w:hint="eastAsia"/>
                <w:shd w:val="clear" w:color="auto" w:fill="FFFFFF"/>
              </w:rPr>
              <w:t>Концентрация</w:t>
            </w:r>
            <w:r w:rsidRPr="00152A01">
              <w:rPr>
                <w:shd w:val="clear" w:color="auto" w:fill="FFFFFF"/>
              </w:rPr>
              <w:t xml:space="preserve"> </w:t>
            </w:r>
            <w:r w:rsidRPr="00152A01">
              <w:rPr>
                <w:rFonts w:hint="eastAsia"/>
                <w:shd w:val="clear" w:color="auto" w:fill="FFFFFF"/>
              </w:rPr>
              <w:t>этанола</w:t>
            </w:r>
            <w:r w:rsidRPr="00152A01">
              <w:rPr>
                <w:shd w:val="clear" w:color="auto" w:fill="FFFFFF"/>
              </w:rPr>
              <w:t xml:space="preserve">, </w:t>
            </w:r>
            <w:r w:rsidRPr="00152A01">
              <w:rPr>
                <w:rFonts w:hint="eastAsia"/>
                <w:shd w:val="clear" w:color="auto" w:fill="FFFFFF"/>
              </w:rPr>
              <w:t>об</w:t>
            </w:r>
            <w:r w:rsidRPr="00152A01">
              <w:rPr>
                <w:shd w:val="clear" w:color="auto" w:fill="FFFFFF"/>
                <w:lang w:val="en-US"/>
              </w:rPr>
              <w:t>%</w:t>
            </w:r>
          </w:p>
        </w:tc>
        <w:tc>
          <w:tcPr>
            <w:tcW w:w="638" w:type="pct"/>
            <w:vAlign w:val="center"/>
            <w:hideMark/>
          </w:tcPr>
          <w:p w:rsidR="00DC41D3" w:rsidRDefault="00152A01">
            <w:pPr>
              <w:widowControl w:val="0"/>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152A01">
              <w:rPr>
                <w:rFonts w:ascii="Times New Roman" w:hAnsi="Times New Roman" w:cs="Times New Roman"/>
                <w:sz w:val="24"/>
                <w:szCs w:val="24"/>
                <w:lang w:val="en-US"/>
              </w:rPr>
              <w:t>D</w:t>
            </w:r>
          </w:p>
        </w:tc>
        <w:tc>
          <w:tcPr>
            <w:tcW w:w="638" w:type="pct"/>
            <w:vAlign w:val="center"/>
            <w:hideMark/>
          </w:tcPr>
          <w:p w:rsidR="00DC41D3" w:rsidRDefault="00152A01">
            <w:pPr>
              <w:widowControl w:val="0"/>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152A01">
              <w:rPr>
                <w:rFonts w:ascii="Times New Roman" w:hAnsi="Times New Roman" w:cs="Times New Roman"/>
                <w:sz w:val="24"/>
                <w:szCs w:val="24"/>
                <w:lang w:val="en-US"/>
              </w:rPr>
              <w:t>λ</w:t>
            </w:r>
            <w:r w:rsidRPr="00152A01">
              <w:rPr>
                <w:rFonts w:ascii="Times New Roman" w:hAnsi="Times New Roman" w:cs="Times New Roman"/>
                <w:sz w:val="24"/>
                <w:szCs w:val="24"/>
                <w:vertAlign w:val="subscript"/>
                <w:lang w:val="en-US"/>
              </w:rPr>
              <w:t>abs</w:t>
            </w:r>
            <w:r w:rsidRPr="00152A01">
              <w:rPr>
                <w:rFonts w:ascii="Times New Roman" w:hAnsi="Times New Roman" w:cs="Times New Roman"/>
                <w:sz w:val="24"/>
                <w:szCs w:val="24"/>
                <w:lang w:val="en-US"/>
              </w:rPr>
              <w:t>, нм</w:t>
            </w:r>
          </w:p>
        </w:tc>
        <w:tc>
          <w:tcPr>
            <w:tcW w:w="639" w:type="pct"/>
            <w:vAlign w:val="center"/>
            <w:hideMark/>
          </w:tcPr>
          <w:p w:rsidR="00DC41D3" w:rsidRDefault="00152A01">
            <w:pPr>
              <w:widowControl w:val="0"/>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152A01">
              <w:rPr>
                <w:rFonts w:ascii="Times New Roman" w:hAnsi="Times New Roman" w:cs="Times New Roman"/>
                <w:sz w:val="24"/>
                <w:szCs w:val="24"/>
                <w:lang w:val="en-US"/>
              </w:rPr>
              <w:t>I</w:t>
            </w:r>
            <w:r w:rsidRPr="00152A01">
              <w:rPr>
                <w:rFonts w:ascii="Times New Roman" w:hAnsi="Times New Roman" w:cs="Times New Roman"/>
                <w:sz w:val="24"/>
                <w:szCs w:val="24"/>
                <w:vertAlign w:val="superscript"/>
                <w:lang w:val="en-US"/>
              </w:rPr>
              <w:t>Fl</w:t>
            </w:r>
            <w:r w:rsidRPr="00152A01">
              <w:rPr>
                <w:rFonts w:ascii="Times New Roman" w:hAnsi="Times New Roman" w:cs="Times New Roman"/>
                <w:sz w:val="24"/>
                <w:szCs w:val="24"/>
                <w:lang w:val="en-US"/>
              </w:rPr>
              <w:t>, о.е.</w:t>
            </w:r>
          </w:p>
        </w:tc>
        <w:tc>
          <w:tcPr>
            <w:tcW w:w="636" w:type="pct"/>
            <w:vAlign w:val="center"/>
            <w:hideMark/>
          </w:tcPr>
          <w:p w:rsidR="00DC41D3" w:rsidRDefault="00152A01">
            <w:pPr>
              <w:widowControl w:val="0"/>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152A01">
              <w:rPr>
                <w:rFonts w:ascii="Times New Roman" w:hAnsi="Times New Roman" w:cs="Times New Roman"/>
                <w:sz w:val="24"/>
                <w:szCs w:val="24"/>
                <w:lang w:val="en-US"/>
              </w:rPr>
              <w:t>λ</w:t>
            </w:r>
            <w:r w:rsidRPr="00152A01">
              <w:rPr>
                <w:rFonts w:ascii="Times New Roman" w:hAnsi="Times New Roman" w:cs="Times New Roman"/>
                <w:sz w:val="24"/>
                <w:szCs w:val="24"/>
                <w:vertAlign w:val="subscript"/>
                <w:lang w:val="en-US"/>
              </w:rPr>
              <w:t>fl</w:t>
            </w:r>
            <w:r w:rsidRPr="00152A01">
              <w:rPr>
                <w:rFonts w:ascii="Times New Roman" w:hAnsi="Times New Roman" w:cs="Times New Roman"/>
                <w:sz w:val="24"/>
                <w:szCs w:val="24"/>
                <w:lang w:val="en-US"/>
              </w:rPr>
              <w:t>, нм</w:t>
            </w:r>
          </w:p>
        </w:tc>
        <w:tc>
          <w:tcPr>
            <w:tcW w:w="636" w:type="pct"/>
            <w:vAlign w:val="center"/>
            <w:hideMark/>
          </w:tcPr>
          <w:p w:rsidR="00DC41D3" w:rsidRDefault="00152A01">
            <w:pPr>
              <w:widowControl w:val="0"/>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152A01">
              <w:rPr>
                <w:rFonts w:ascii="Times New Roman" w:hAnsi="Times New Roman" w:cs="Times New Roman"/>
                <w:sz w:val="24"/>
                <w:szCs w:val="24"/>
                <w:lang w:val="en-US"/>
              </w:rPr>
              <w:t>I</w:t>
            </w:r>
            <w:r w:rsidRPr="00152A01">
              <w:rPr>
                <w:rFonts w:ascii="Times New Roman" w:hAnsi="Times New Roman" w:cs="Times New Roman"/>
                <w:sz w:val="24"/>
                <w:szCs w:val="24"/>
                <w:vertAlign w:val="superscript"/>
                <w:lang w:val="en-US"/>
              </w:rPr>
              <w:t>DFl</w:t>
            </w:r>
            <w:r w:rsidRPr="00152A01">
              <w:rPr>
                <w:rFonts w:ascii="Times New Roman" w:hAnsi="Times New Roman" w:cs="Times New Roman"/>
                <w:sz w:val="24"/>
                <w:szCs w:val="24"/>
                <w:lang w:val="en-US"/>
              </w:rPr>
              <w:t>, о.е.</w:t>
            </w:r>
          </w:p>
        </w:tc>
        <w:tc>
          <w:tcPr>
            <w:tcW w:w="636" w:type="pct"/>
            <w:vAlign w:val="center"/>
            <w:hideMark/>
          </w:tcPr>
          <w:p w:rsidR="00DC41D3" w:rsidRDefault="00152A01">
            <w:pPr>
              <w:widowControl w:val="0"/>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152A01">
              <w:rPr>
                <w:rFonts w:ascii="Times New Roman" w:hAnsi="Times New Roman" w:cs="Times New Roman"/>
                <w:sz w:val="24"/>
                <w:szCs w:val="24"/>
                <w:lang w:val="en-US"/>
              </w:rPr>
              <w:t>λ</w:t>
            </w:r>
            <w:r w:rsidRPr="00152A01">
              <w:rPr>
                <w:rFonts w:ascii="Times New Roman" w:hAnsi="Times New Roman" w:cs="Times New Roman"/>
                <w:sz w:val="24"/>
                <w:szCs w:val="24"/>
                <w:vertAlign w:val="subscript"/>
                <w:lang w:val="en-US"/>
              </w:rPr>
              <w:t>DFl</w:t>
            </w:r>
            <w:r w:rsidRPr="00152A01">
              <w:rPr>
                <w:rFonts w:ascii="Times New Roman" w:hAnsi="Times New Roman" w:cs="Times New Roman"/>
                <w:sz w:val="24"/>
                <w:szCs w:val="24"/>
                <w:lang w:val="en-US"/>
              </w:rPr>
              <w:t>, нм</w:t>
            </w:r>
          </w:p>
        </w:tc>
      </w:tr>
      <w:tr w:rsidR="00A80A42" w:rsidRPr="009A6FEA" w:rsidTr="00521FAF">
        <w:trPr>
          <w:jc w:val="center"/>
        </w:trPr>
        <w:tc>
          <w:tcPr>
            <w:tcW w:w="1177" w:type="pct"/>
            <w:hideMark/>
          </w:tcPr>
          <w:p w:rsidR="00DC41D3" w:rsidRDefault="00A80A42">
            <w:pPr>
              <w:widowControl w:val="0"/>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9A6FEA">
              <w:rPr>
                <w:rFonts w:ascii="Times New Roman" w:hAnsi="Times New Roman" w:cs="Times New Roman"/>
                <w:sz w:val="24"/>
                <w:szCs w:val="24"/>
                <w:lang w:val="en-US"/>
              </w:rPr>
              <w:t>25</w:t>
            </w:r>
          </w:p>
        </w:tc>
        <w:tc>
          <w:tcPr>
            <w:tcW w:w="638" w:type="pct"/>
            <w:hideMark/>
          </w:tcPr>
          <w:p w:rsidR="00DC41D3" w:rsidRDefault="00A80A42">
            <w:pPr>
              <w:widowControl w:val="0"/>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9A6FEA">
              <w:rPr>
                <w:rFonts w:ascii="Times New Roman" w:hAnsi="Times New Roman" w:cs="Times New Roman"/>
                <w:sz w:val="24"/>
                <w:szCs w:val="24"/>
                <w:lang w:val="en-US"/>
              </w:rPr>
              <w:t>0,62</w:t>
            </w:r>
          </w:p>
        </w:tc>
        <w:tc>
          <w:tcPr>
            <w:tcW w:w="638" w:type="pct"/>
            <w:hideMark/>
          </w:tcPr>
          <w:p w:rsidR="00DC41D3" w:rsidRDefault="00A80A42">
            <w:pPr>
              <w:widowControl w:val="0"/>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9A6FEA">
              <w:rPr>
                <w:rFonts w:ascii="Times New Roman" w:hAnsi="Times New Roman" w:cs="Times New Roman"/>
                <w:sz w:val="24"/>
                <w:szCs w:val="24"/>
                <w:lang w:val="en-US"/>
              </w:rPr>
              <w:t>410</w:t>
            </w:r>
          </w:p>
        </w:tc>
        <w:tc>
          <w:tcPr>
            <w:tcW w:w="639" w:type="pct"/>
            <w:hideMark/>
          </w:tcPr>
          <w:p w:rsidR="00DC41D3" w:rsidRDefault="00A80A42">
            <w:pPr>
              <w:widowControl w:val="0"/>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9A6FEA">
              <w:rPr>
                <w:rFonts w:ascii="Times New Roman" w:hAnsi="Times New Roman" w:cs="Times New Roman"/>
                <w:sz w:val="24"/>
                <w:szCs w:val="24"/>
                <w:lang w:val="en-US"/>
              </w:rPr>
              <w:t>31,1</w:t>
            </w:r>
          </w:p>
        </w:tc>
        <w:tc>
          <w:tcPr>
            <w:tcW w:w="636" w:type="pct"/>
            <w:hideMark/>
          </w:tcPr>
          <w:p w:rsidR="00DC41D3" w:rsidRDefault="00A80A42">
            <w:pPr>
              <w:widowControl w:val="0"/>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9A6FEA">
              <w:rPr>
                <w:rFonts w:ascii="Times New Roman" w:hAnsi="Times New Roman" w:cs="Times New Roman"/>
                <w:sz w:val="24"/>
                <w:szCs w:val="24"/>
                <w:lang w:val="en-US"/>
              </w:rPr>
              <w:t>521</w:t>
            </w:r>
          </w:p>
        </w:tc>
        <w:tc>
          <w:tcPr>
            <w:tcW w:w="636" w:type="pct"/>
            <w:hideMark/>
          </w:tcPr>
          <w:p w:rsidR="00DC41D3" w:rsidRDefault="00A80A42">
            <w:pPr>
              <w:widowControl w:val="0"/>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9A6FEA">
              <w:rPr>
                <w:rFonts w:ascii="Times New Roman" w:hAnsi="Times New Roman" w:cs="Times New Roman"/>
                <w:sz w:val="24"/>
                <w:szCs w:val="24"/>
                <w:lang w:val="en-US"/>
              </w:rPr>
              <w:t>13,7</w:t>
            </w:r>
          </w:p>
        </w:tc>
        <w:tc>
          <w:tcPr>
            <w:tcW w:w="636" w:type="pct"/>
            <w:hideMark/>
          </w:tcPr>
          <w:p w:rsidR="00DC41D3" w:rsidRDefault="00A80A42">
            <w:pPr>
              <w:widowControl w:val="0"/>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9A6FEA">
              <w:rPr>
                <w:rFonts w:ascii="Times New Roman" w:hAnsi="Times New Roman" w:cs="Times New Roman"/>
                <w:sz w:val="24"/>
                <w:szCs w:val="24"/>
                <w:lang w:val="en-US"/>
              </w:rPr>
              <w:t>526</w:t>
            </w:r>
          </w:p>
        </w:tc>
      </w:tr>
      <w:tr w:rsidR="00A80A42" w:rsidRPr="009A6FEA" w:rsidTr="00521FAF">
        <w:trPr>
          <w:jc w:val="center"/>
        </w:trPr>
        <w:tc>
          <w:tcPr>
            <w:tcW w:w="1177" w:type="pct"/>
            <w:hideMark/>
          </w:tcPr>
          <w:p w:rsidR="00DC41D3" w:rsidRDefault="00A80A42">
            <w:pPr>
              <w:widowControl w:val="0"/>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9A6FEA">
              <w:rPr>
                <w:rFonts w:ascii="Times New Roman" w:hAnsi="Times New Roman" w:cs="Times New Roman"/>
                <w:sz w:val="24"/>
                <w:szCs w:val="24"/>
                <w:lang w:val="en-US"/>
              </w:rPr>
              <w:t>50</w:t>
            </w:r>
          </w:p>
        </w:tc>
        <w:tc>
          <w:tcPr>
            <w:tcW w:w="638" w:type="pct"/>
            <w:hideMark/>
          </w:tcPr>
          <w:p w:rsidR="00DC41D3" w:rsidRDefault="00A80A42">
            <w:pPr>
              <w:widowControl w:val="0"/>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9A6FEA">
              <w:rPr>
                <w:rFonts w:ascii="Times New Roman" w:hAnsi="Times New Roman" w:cs="Times New Roman"/>
                <w:sz w:val="24"/>
                <w:szCs w:val="24"/>
                <w:lang w:val="en-US"/>
              </w:rPr>
              <w:t>0,62</w:t>
            </w:r>
          </w:p>
        </w:tc>
        <w:tc>
          <w:tcPr>
            <w:tcW w:w="638" w:type="pct"/>
            <w:hideMark/>
          </w:tcPr>
          <w:p w:rsidR="00DC41D3" w:rsidRDefault="00A80A42">
            <w:pPr>
              <w:widowControl w:val="0"/>
              <w:tabs>
                <w:tab w:val="left" w:pos="240"/>
                <w:tab w:val="center" w:pos="475"/>
              </w:tabs>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9A6FEA">
              <w:rPr>
                <w:rFonts w:ascii="Times New Roman" w:hAnsi="Times New Roman" w:cs="Times New Roman"/>
                <w:sz w:val="24"/>
                <w:szCs w:val="24"/>
                <w:lang w:val="en-US"/>
              </w:rPr>
              <w:t>410</w:t>
            </w:r>
          </w:p>
        </w:tc>
        <w:tc>
          <w:tcPr>
            <w:tcW w:w="639" w:type="pct"/>
            <w:hideMark/>
          </w:tcPr>
          <w:p w:rsidR="00DC41D3" w:rsidRDefault="00A80A42">
            <w:pPr>
              <w:widowControl w:val="0"/>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9A6FEA">
              <w:rPr>
                <w:rFonts w:ascii="Times New Roman" w:hAnsi="Times New Roman" w:cs="Times New Roman"/>
                <w:sz w:val="24"/>
                <w:szCs w:val="24"/>
                <w:lang w:val="en-US"/>
              </w:rPr>
              <w:t>39,2</w:t>
            </w:r>
          </w:p>
        </w:tc>
        <w:tc>
          <w:tcPr>
            <w:tcW w:w="636" w:type="pct"/>
            <w:hideMark/>
          </w:tcPr>
          <w:p w:rsidR="00DC41D3" w:rsidRDefault="00A80A42">
            <w:pPr>
              <w:widowControl w:val="0"/>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9A6FEA">
              <w:rPr>
                <w:rFonts w:ascii="Times New Roman" w:hAnsi="Times New Roman" w:cs="Times New Roman"/>
                <w:sz w:val="24"/>
                <w:szCs w:val="24"/>
                <w:lang w:val="en-US"/>
              </w:rPr>
              <w:t>521</w:t>
            </w:r>
          </w:p>
        </w:tc>
        <w:tc>
          <w:tcPr>
            <w:tcW w:w="636" w:type="pct"/>
            <w:hideMark/>
          </w:tcPr>
          <w:p w:rsidR="00DC41D3" w:rsidRDefault="00A80A42">
            <w:pPr>
              <w:widowControl w:val="0"/>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9A6FEA">
              <w:rPr>
                <w:rFonts w:ascii="Times New Roman" w:hAnsi="Times New Roman" w:cs="Times New Roman"/>
                <w:sz w:val="24"/>
                <w:szCs w:val="24"/>
                <w:lang w:val="en-US"/>
              </w:rPr>
              <w:t>23,8</w:t>
            </w:r>
          </w:p>
        </w:tc>
        <w:tc>
          <w:tcPr>
            <w:tcW w:w="636" w:type="pct"/>
            <w:hideMark/>
          </w:tcPr>
          <w:p w:rsidR="00DC41D3" w:rsidRDefault="00A80A42">
            <w:pPr>
              <w:widowControl w:val="0"/>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9A6FEA">
              <w:rPr>
                <w:rFonts w:ascii="Times New Roman" w:hAnsi="Times New Roman" w:cs="Times New Roman"/>
                <w:sz w:val="24"/>
                <w:szCs w:val="24"/>
                <w:lang w:val="en-US"/>
              </w:rPr>
              <w:t>522</w:t>
            </w:r>
          </w:p>
        </w:tc>
      </w:tr>
      <w:tr w:rsidR="00A80A42" w:rsidRPr="009A6FEA" w:rsidTr="00521FAF">
        <w:trPr>
          <w:jc w:val="center"/>
        </w:trPr>
        <w:tc>
          <w:tcPr>
            <w:tcW w:w="1177" w:type="pct"/>
            <w:hideMark/>
          </w:tcPr>
          <w:p w:rsidR="00DC41D3" w:rsidRDefault="00A80A42">
            <w:pPr>
              <w:widowControl w:val="0"/>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9A6FEA">
              <w:rPr>
                <w:rFonts w:ascii="Times New Roman" w:hAnsi="Times New Roman" w:cs="Times New Roman"/>
                <w:sz w:val="24"/>
                <w:szCs w:val="24"/>
                <w:lang w:val="en-US"/>
              </w:rPr>
              <w:t>75</w:t>
            </w:r>
          </w:p>
        </w:tc>
        <w:tc>
          <w:tcPr>
            <w:tcW w:w="638" w:type="pct"/>
            <w:hideMark/>
          </w:tcPr>
          <w:p w:rsidR="00DC41D3" w:rsidRDefault="00A80A42">
            <w:pPr>
              <w:widowControl w:val="0"/>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9A6FEA">
              <w:rPr>
                <w:rFonts w:ascii="Times New Roman" w:hAnsi="Times New Roman" w:cs="Times New Roman"/>
                <w:sz w:val="24"/>
                <w:szCs w:val="24"/>
                <w:lang w:val="en-US"/>
              </w:rPr>
              <w:t>0,62</w:t>
            </w:r>
          </w:p>
        </w:tc>
        <w:tc>
          <w:tcPr>
            <w:tcW w:w="638" w:type="pct"/>
            <w:hideMark/>
          </w:tcPr>
          <w:p w:rsidR="00DC41D3" w:rsidRDefault="00A80A42">
            <w:pPr>
              <w:widowControl w:val="0"/>
              <w:tabs>
                <w:tab w:val="left" w:pos="240"/>
                <w:tab w:val="center" w:pos="475"/>
              </w:tabs>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9A6FEA">
              <w:rPr>
                <w:rFonts w:ascii="Times New Roman" w:hAnsi="Times New Roman" w:cs="Times New Roman"/>
                <w:sz w:val="24"/>
                <w:szCs w:val="24"/>
                <w:lang w:val="en-US"/>
              </w:rPr>
              <w:t>410</w:t>
            </w:r>
          </w:p>
        </w:tc>
        <w:tc>
          <w:tcPr>
            <w:tcW w:w="639" w:type="pct"/>
            <w:hideMark/>
          </w:tcPr>
          <w:p w:rsidR="00DC41D3" w:rsidRDefault="00A80A42">
            <w:pPr>
              <w:widowControl w:val="0"/>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9A6FEA">
              <w:rPr>
                <w:rFonts w:ascii="Times New Roman" w:hAnsi="Times New Roman" w:cs="Times New Roman"/>
                <w:sz w:val="24"/>
                <w:szCs w:val="24"/>
                <w:lang w:val="en-US"/>
              </w:rPr>
              <w:t>47,2</w:t>
            </w:r>
          </w:p>
        </w:tc>
        <w:tc>
          <w:tcPr>
            <w:tcW w:w="636" w:type="pct"/>
            <w:hideMark/>
          </w:tcPr>
          <w:p w:rsidR="00DC41D3" w:rsidRDefault="00A80A42">
            <w:pPr>
              <w:widowControl w:val="0"/>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9A6FEA">
              <w:rPr>
                <w:rFonts w:ascii="Times New Roman" w:hAnsi="Times New Roman" w:cs="Times New Roman"/>
                <w:sz w:val="24"/>
                <w:szCs w:val="24"/>
                <w:lang w:val="en-US"/>
              </w:rPr>
              <w:t>520</w:t>
            </w:r>
          </w:p>
        </w:tc>
        <w:tc>
          <w:tcPr>
            <w:tcW w:w="636" w:type="pct"/>
            <w:hideMark/>
          </w:tcPr>
          <w:p w:rsidR="00DC41D3" w:rsidRDefault="00A80A42">
            <w:pPr>
              <w:widowControl w:val="0"/>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9A6FEA">
              <w:rPr>
                <w:rFonts w:ascii="Times New Roman" w:hAnsi="Times New Roman" w:cs="Times New Roman"/>
                <w:sz w:val="24"/>
                <w:szCs w:val="24"/>
                <w:lang w:val="en-US"/>
              </w:rPr>
              <w:t>28,8</w:t>
            </w:r>
          </w:p>
        </w:tc>
        <w:tc>
          <w:tcPr>
            <w:tcW w:w="636" w:type="pct"/>
            <w:hideMark/>
          </w:tcPr>
          <w:p w:rsidR="00DC41D3" w:rsidRDefault="00A80A42">
            <w:pPr>
              <w:widowControl w:val="0"/>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9A6FEA">
              <w:rPr>
                <w:rFonts w:ascii="Times New Roman" w:hAnsi="Times New Roman" w:cs="Times New Roman"/>
                <w:sz w:val="24"/>
                <w:szCs w:val="24"/>
                <w:lang w:val="en-US"/>
              </w:rPr>
              <w:t>520</w:t>
            </w:r>
          </w:p>
        </w:tc>
      </w:tr>
      <w:tr w:rsidR="00A80A42" w:rsidRPr="009A6FEA" w:rsidTr="00521FAF">
        <w:trPr>
          <w:jc w:val="center"/>
        </w:trPr>
        <w:tc>
          <w:tcPr>
            <w:tcW w:w="1177" w:type="pct"/>
            <w:hideMark/>
          </w:tcPr>
          <w:p w:rsidR="00DC41D3" w:rsidRDefault="00A80A42">
            <w:pPr>
              <w:widowControl w:val="0"/>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9A6FEA">
              <w:rPr>
                <w:rFonts w:ascii="Times New Roman" w:hAnsi="Times New Roman" w:cs="Times New Roman"/>
                <w:sz w:val="24"/>
                <w:szCs w:val="24"/>
                <w:lang w:val="en-US"/>
              </w:rPr>
              <w:t>100</w:t>
            </w:r>
          </w:p>
        </w:tc>
        <w:tc>
          <w:tcPr>
            <w:tcW w:w="638" w:type="pct"/>
            <w:hideMark/>
          </w:tcPr>
          <w:p w:rsidR="00DC41D3" w:rsidRDefault="00A80A42">
            <w:pPr>
              <w:widowControl w:val="0"/>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9A6FEA">
              <w:rPr>
                <w:rFonts w:ascii="Times New Roman" w:hAnsi="Times New Roman" w:cs="Times New Roman"/>
                <w:sz w:val="24"/>
                <w:szCs w:val="24"/>
                <w:lang w:val="en-US"/>
              </w:rPr>
              <w:t>0,61</w:t>
            </w:r>
          </w:p>
        </w:tc>
        <w:tc>
          <w:tcPr>
            <w:tcW w:w="638" w:type="pct"/>
            <w:hideMark/>
          </w:tcPr>
          <w:p w:rsidR="00DC41D3" w:rsidRDefault="00A80A42">
            <w:pPr>
              <w:widowControl w:val="0"/>
              <w:tabs>
                <w:tab w:val="left" w:pos="240"/>
                <w:tab w:val="center" w:pos="475"/>
              </w:tabs>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9A6FEA">
              <w:rPr>
                <w:rFonts w:ascii="Times New Roman" w:hAnsi="Times New Roman" w:cs="Times New Roman"/>
                <w:sz w:val="24"/>
                <w:szCs w:val="24"/>
                <w:lang w:val="en-US"/>
              </w:rPr>
              <w:t>410</w:t>
            </w:r>
          </w:p>
        </w:tc>
        <w:tc>
          <w:tcPr>
            <w:tcW w:w="639" w:type="pct"/>
            <w:hideMark/>
          </w:tcPr>
          <w:p w:rsidR="00DC41D3" w:rsidRDefault="00A80A42">
            <w:pPr>
              <w:widowControl w:val="0"/>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9A6FEA">
              <w:rPr>
                <w:rFonts w:ascii="Times New Roman" w:hAnsi="Times New Roman" w:cs="Times New Roman"/>
                <w:sz w:val="24"/>
                <w:szCs w:val="24"/>
                <w:lang w:val="en-US"/>
              </w:rPr>
              <w:t>58,9</w:t>
            </w:r>
          </w:p>
        </w:tc>
        <w:tc>
          <w:tcPr>
            <w:tcW w:w="636" w:type="pct"/>
            <w:hideMark/>
          </w:tcPr>
          <w:p w:rsidR="00DC41D3" w:rsidRDefault="00A80A42">
            <w:pPr>
              <w:widowControl w:val="0"/>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9A6FEA">
              <w:rPr>
                <w:rFonts w:ascii="Times New Roman" w:hAnsi="Times New Roman" w:cs="Times New Roman"/>
                <w:sz w:val="24"/>
                <w:szCs w:val="24"/>
                <w:lang w:val="en-US"/>
              </w:rPr>
              <w:t>520</w:t>
            </w:r>
          </w:p>
        </w:tc>
        <w:tc>
          <w:tcPr>
            <w:tcW w:w="636" w:type="pct"/>
            <w:hideMark/>
          </w:tcPr>
          <w:p w:rsidR="00DC41D3" w:rsidRDefault="00A80A42">
            <w:pPr>
              <w:widowControl w:val="0"/>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9A6FEA">
              <w:rPr>
                <w:rFonts w:ascii="Times New Roman" w:hAnsi="Times New Roman" w:cs="Times New Roman"/>
                <w:sz w:val="24"/>
                <w:szCs w:val="24"/>
                <w:lang w:val="en-US"/>
              </w:rPr>
              <w:t>33,5</w:t>
            </w:r>
          </w:p>
        </w:tc>
        <w:tc>
          <w:tcPr>
            <w:tcW w:w="636" w:type="pct"/>
            <w:hideMark/>
          </w:tcPr>
          <w:p w:rsidR="00DC41D3" w:rsidRDefault="00A80A42">
            <w:pPr>
              <w:widowControl w:val="0"/>
              <w:autoSpaceDE w:val="0"/>
              <w:autoSpaceDN w:val="0"/>
              <w:spacing w:after="0" w:line="240" w:lineRule="auto"/>
              <w:ind w:right="3" w:hanging="3"/>
              <w:jc w:val="center"/>
              <w:rPr>
                <w:rFonts w:ascii="Times New Roman" w:eastAsia="Times New Roman" w:hAnsi="Times New Roman" w:cs="Times New Roman"/>
                <w:sz w:val="24"/>
                <w:szCs w:val="24"/>
                <w:lang w:val="en-US" w:eastAsia="en-US"/>
              </w:rPr>
            </w:pPr>
            <w:r w:rsidRPr="009A6FEA">
              <w:rPr>
                <w:rFonts w:ascii="Times New Roman" w:hAnsi="Times New Roman" w:cs="Times New Roman"/>
                <w:sz w:val="24"/>
                <w:szCs w:val="24"/>
                <w:lang w:val="en-US"/>
              </w:rPr>
              <w:t>520</w:t>
            </w:r>
          </w:p>
        </w:tc>
      </w:tr>
    </w:tbl>
    <w:p w:rsidR="00DC41D3" w:rsidRDefault="00DC41D3">
      <w:pPr>
        <w:spacing w:after="0" w:line="240" w:lineRule="auto"/>
        <w:ind w:right="3" w:firstLine="709"/>
        <w:jc w:val="both"/>
        <w:rPr>
          <w:rFonts w:ascii="Times New Roman" w:eastAsia="Times New Roman" w:hAnsi="Times New Roman" w:cs="Times New Roman"/>
          <w:sz w:val="28"/>
          <w:szCs w:val="30"/>
          <w:lang w:eastAsia="en-US"/>
        </w:rPr>
      </w:pPr>
    </w:p>
    <w:p w:rsidR="00DC41D3" w:rsidRDefault="00CA6268">
      <w:pPr>
        <w:spacing w:after="0" w:line="240" w:lineRule="auto"/>
        <w:ind w:right="3" w:firstLine="709"/>
        <w:jc w:val="both"/>
        <w:rPr>
          <w:rFonts w:ascii="Times New Roman" w:hAnsi="Times New Roman" w:cs="Times New Roman"/>
          <w:sz w:val="28"/>
          <w:szCs w:val="28"/>
          <w:lang w:val="kk-KZ"/>
        </w:rPr>
      </w:pPr>
      <w:r w:rsidRPr="009A6FEA">
        <w:rPr>
          <w:rFonts w:ascii="Times New Roman" w:hAnsi="Times New Roman" w:cs="Times New Roman"/>
          <w:sz w:val="28"/>
          <w:szCs w:val="30"/>
        </w:rPr>
        <w:t>Также были измерены спектры длительной люминесценции данных растворов УТ. Как показали измерения (рис</w:t>
      </w:r>
      <w:r w:rsidR="005F134B">
        <w:rPr>
          <w:rFonts w:ascii="Times New Roman" w:hAnsi="Times New Roman" w:cs="Times New Roman"/>
          <w:sz w:val="28"/>
          <w:szCs w:val="30"/>
        </w:rPr>
        <w:t>унок</w:t>
      </w:r>
      <w:r w:rsidRPr="009A6FEA">
        <w:rPr>
          <w:rFonts w:ascii="Times New Roman" w:hAnsi="Times New Roman" w:cs="Times New Roman"/>
          <w:sz w:val="28"/>
          <w:szCs w:val="30"/>
        </w:rPr>
        <w:t xml:space="preserve"> 4.</w:t>
      </w:r>
      <w:r w:rsidR="00EE4188" w:rsidRPr="009A6FEA">
        <w:rPr>
          <w:rFonts w:ascii="Times New Roman" w:hAnsi="Times New Roman" w:cs="Times New Roman"/>
          <w:sz w:val="28"/>
          <w:szCs w:val="30"/>
        </w:rPr>
        <w:t>8</w:t>
      </w:r>
      <w:r w:rsidRPr="009A6FEA">
        <w:rPr>
          <w:rFonts w:ascii="Times New Roman" w:hAnsi="Times New Roman" w:cs="Times New Roman"/>
          <w:sz w:val="28"/>
          <w:szCs w:val="30"/>
        </w:rPr>
        <w:t xml:space="preserve">б), максимум спектра длительной люминесценции </w:t>
      </w:r>
      <w:r w:rsidRPr="009A6FEA">
        <w:rPr>
          <w:rFonts w:ascii="Times New Roman" w:eastAsia="Batang" w:hAnsi="Times New Roman" w:cs="Times New Roman"/>
          <w:sz w:val="28"/>
          <w:szCs w:val="28"/>
          <w:lang w:eastAsia="ko-KR"/>
        </w:rPr>
        <w:t xml:space="preserve">O,N-содержащих </w:t>
      </w:r>
      <w:r w:rsidRPr="009A6FEA">
        <w:rPr>
          <w:rFonts w:ascii="Times New Roman" w:hAnsi="Times New Roman" w:cs="Times New Roman"/>
          <w:sz w:val="28"/>
          <w:szCs w:val="28"/>
          <w:shd w:val="clear" w:color="auto" w:fill="FFFFFF"/>
        </w:rPr>
        <w:t xml:space="preserve">УТ совпадает по положению со спектром их быстрой флуоресценции и ее можно отнести к ЗФ УТ. </w:t>
      </w:r>
      <w:r w:rsidR="00A80A42" w:rsidRPr="009A6FEA">
        <w:rPr>
          <w:rFonts w:ascii="Times New Roman" w:hAnsi="Times New Roman" w:cs="Times New Roman"/>
          <w:sz w:val="28"/>
          <w:szCs w:val="28"/>
          <w:lang w:val="kk-KZ"/>
        </w:rPr>
        <w:t xml:space="preserve">Для </w:t>
      </w:r>
      <w:r w:rsidRPr="009A6FEA">
        <w:rPr>
          <w:rFonts w:ascii="Times New Roman" w:hAnsi="Times New Roman" w:cs="Times New Roman"/>
          <w:sz w:val="28"/>
          <w:szCs w:val="28"/>
          <w:lang w:val="kk-KZ"/>
        </w:rPr>
        <w:t xml:space="preserve">образцов УТ в чисто этанольных растворах </w:t>
      </w:r>
      <w:r w:rsidR="00A80A42" w:rsidRPr="009A6FEA">
        <w:rPr>
          <w:rFonts w:ascii="Times New Roman" w:hAnsi="Times New Roman" w:cs="Times New Roman"/>
          <w:sz w:val="28"/>
          <w:szCs w:val="28"/>
          <w:lang w:val="kk-KZ"/>
        </w:rPr>
        <w:t xml:space="preserve">кинетика затухания является </w:t>
      </w:r>
      <w:r w:rsidR="00A80A42" w:rsidRPr="009A6FEA">
        <w:rPr>
          <w:rFonts w:ascii="Times New Roman" w:hAnsi="Times New Roman" w:cs="Times New Roman"/>
          <w:sz w:val="28"/>
          <w:szCs w:val="24"/>
        </w:rPr>
        <w:t>биэкспоненциальной со временами жизни τ</w:t>
      </w:r>
      <w:r w:rsidR="00A80A42" w:rsidRPr="009A6FEA">
        <w:rPr>
          <w:rFonts w:ascii="Times New Roman" w:hAnsi="Times New Roman" w:cs="Times New Roman"/>
          <w:sz w:val="28"/>
          <w:szCs w:val="24"/>
          <w:vertAlign w:val="subscript"/>
        </w:rPr>
        <w:t>1</w:t>
      </w:r>
      <w:r w:rsidR="00A80A42" w:rsidRPr="009A6FEA">
        <w:rPr>
          <w:rFonts w:ascii="Times New Roman" w:hAnsi="Times New Roman" w:cs="Times New Roman"/>
          <w:sz w:val="28"/>
          <w:szCs w:val="24"/>
        </w:rPr>
        <w:t xml:space="preserve"> и τ</w:t>
      </w:r>
      <w:r w:rsidR="00A80A42" w:rsidRPr="009A6FEA">
        <w:rPr>
          <w:rFonts w:ascii="Times New Roman" w:hAnsi="Times New Roman" w:cs="Times New Roman"/>
          <w:sz w:val="28"/>
          <w:szCs w:val="24"/>
          <w:vertAlign w:val="subscript"/>
        </w:rPr>
        <w:t>2</w:t>
      </w:r>
      <w:r w:rsidR="00A80A42" w:rsidRPr="009A6FEA">
        <w:rPr>
          <w:rFonts w:ascii="Times New Roman" w:hAnsi="Times New Roman" w:cs="Times New Roman"/>
          <w:sz w:val="28"/>
          <w:szCs w:val="24"/>
        </w:rPr>
        <w:t>(рис</w:t>
      </w:r>
      <w:r w:rsidR="005F134B">
        <w:rPr>
          <w:rFonts w:ascii="Times New Roman" w:hAnsi="Times New Roman" w:cs="Times New Roman"/>
          <w:sz w:val="28"/>
          <w:szCs w:val="24"/>
        </w:rPr>
        <w:t>унок</w:t>
      </w:r>
      <w:r w:rsidR="00A80A42" w:rsidRPr="009A6FEA">
        <w:rPr>
          <w:rFonts w:ascii="Times New Roman" w:hAnsi="Times New Roman" w:cs="Times New Roman"/>
          <w:sz w:val="28"/>
          <w:szCs w:val="24"/>
        </w:rPr>
        <w:t>4.</w:t>
      </w:r>
      <w:r w:rsidR="00EE4188" w:rsidRPr="009A6FEA">
        <w:rPr>
          <w:rFonts w:ascii="Times New Roman" w:hAnsi="Times New Roman" w:cs="Times New Roman"/>
          <w:sz w:val="28"/>
          <w:szCs w:val="24"/>
        </w:rPr>
        <w:t>8</w:t>
      </w:r>
      <w:r w:rsidR="00A80A42" w:rsidRPr="009A6FEA">
        <w:rPr>
          <w:rFonts w:ascii="Times New Roman" w:hAnsi="Times New Roman" w:cs="Times New Roman"/>
          <w:sz w:val="28"/>
          <w:szCs w:val="24"/>
        </w:rPr>
        <w:t>б, вкладка). Среднее в</w:t>
      </w:r>
      <w:r w:rsidR="00A80A42" w:rsidRPr="009A6FEA">
        <w:rPr>
          <w:rFonts w:ascii="Times New Roman" w:hAnsi="Times New Roman" w:cs="Times New Roman"/>
          <w:sz w:val="28"/>
          <w:szCs w:val="28"/>
          <w:lang w:val="kk-KZ"/>
        </w:rPr>
        <w:t>ремя жизни длительной люминесценции составляет 8,3 мс.</w:t>
      </w:r>
    </w:p>
    <w:p w:rsidR="00DC41D3" w:rsidRDefault="00A80A42">
      <w:pPr>
        <w:spacing w:after="0" w:line="240" w:lineRule="auto"/>
        <w:ind w:right="3" w:firstLine="709"/>
        <w:jc w:val="both"/>
        <w:rPr>
          <w:rFonts w:ascii="Times New Roman" w:hAnsi="Times New Roman" w:cs="Times New Roman"/>
          <w:sz w:val="28"/>
        </w:rPr>
      </w:pPr>
      <w:r w:rsidRPr="009A6FEA">
        <w:rPr>
          <w:rFonts w:ascii="Times New Roman" w:hAnsi="Times New Roman" w:cs="Times New Roman"/>
          <w:sz w:val="28"/>
        </w:rPr>
        <w:t xml:space="preserve">Также нами были проведены исследования по влиянию плазмонного резонанса НЧ Ag на флуоресценцию и фосфоресценцию УТ в пленках. </w:t>
      </w:r>
    </w:p>
    <w:p w:rsidR="009F42A9" w:rsidRDefault="009F42A9" w:rsidP="009F42A9">
      <w:pPr>
        <w:spacing w:after="0" w:line="240" w:lineRule="auto"/>
        <w:ind w:right="3" w:firstLine="709"/>
        <w:jc w:val="both"/>
        <w:rPr>
          <w:rFonts w:ascii="Times New Roman" w:hAnsi="Times New Roman" w:cs="Times New Roman"/>
          <w:sz w:val="28"/>
          <w:szCs w:val="28"/>
          <w:lang w:val="kk-KZ"/>
        </w:rPr>
      </w:pPr>
      <w:r w:rsidRPr="009A6FEA">
        <w:rPr>
          <w:rFonts w:ascii="Times New Roman" w:hAnsi="Times New Roman" w:cs="Times New Roman"/>
          <w:sz w:val="28"/>
          <w:szCs w:val="28"/>
          <w:lang w:val="kk-KZ"/>
        </w:rPr>
        <w:t>Измерения показали, что в пленках O, N- допир</w:t>
      </w:r>
      <w:r>
        <w:rPr>
          <w:rFonts w:ascii="Times New Roman" w:hAnsi="Times New Roman" w:cs="Times New Roman"/>
          <w:sz w:val="28"/>
          <w:szCs w:val="28"/>
          <w:lang w:val="kk-KZ"/>
        </w:rPr>
        <w:t>о</w:t>
      </w:r>
      <w:r w:rsidRPr="009A6FEA">
        <w:rPr>
          <w:rFonts w:ascii="Times New Roman" w:hAnsi="Times New Roman" w:cs="Times New Roman"/>
          <w:sz w:val="28"/>
          <w:szCs w:val="28"/>
          <w:lang w:val="kk-KZ"/>
        </w:rPr>
        <w:t>ванных УТ их спектры поглощения и свечения батохромно сдвинуты относительно соответствующих полос в растворе (рис</w:t>
      </w:r>
      <w:r>
        <w:rPr>
          <w:rFonts w:ascii="Times New Roman" w:hAnsi="Times New Roman" w:cs="Times New Roman"/>
          <w:sz w:val="28"/>
          <w:szCs w:val="28"/>
          <w:lang w:val="kk-KZ"/>
        </w:rPr>
        <w:t>унки</w:t>
      </w:r>
      <w:r w:rsidRPr="009A6FEA">
        <w:rPr>
          <w:rFonts w:ascii="Times New Roman" w:hAnsi="Times New Roman" w:cs="Times New Roman"/>
          <w:sz w:val="28"/>
          <w:szCs w:val="28"/>
          <w:lang w:val="kk-KZ"/>
        </w:rPr>
        <w:t xml:space="preserve"> 4.</w:t>
      </w:r>
      <w:r>
        <w:rPr>
          <w:rFonts w:ascii="Times New Roman" w:hAnsi="Times New Roman" w:cs="Times New Roman"/>
          <w:sz w:val="28"/>
          <w:szCs w:val="28"/>
          <w:lang w:val="kk-KZ"/>
        </w:rPr>
        <w:t>8,</w:t>
      </w:r>
      <w:r w:rsidRPr="009A6FEA">
        <w:rPr>
          <w:rFonts w:ascii="Times New Roman" w:hAnsi="Times New Roman" w:cs="Times New Roman"/>
          <w:sz w:val="28"/>
          <w:szCs w:val="28"/>
          <w:lang w:val="kk-KZ"/>
        </w:rPr>
        <w:t xml:space="preserve"> 4.</w:t>
      </w:r>
      <w:r>
        <w:rPr>
          <w:rFonts w:ascii="Times New Roman" w:hAnsi="Times New Roman" w:cs="Times New Roman"/>
          <w:sz w:val="28"/>
          <w:szCs w:val="28"/>
          <w:lang w:val="kk-KZ"/>
        </w:rPr>
        <w:t>9</w:t>
      </w:r>
      <w:r w:rsidRPr="009A6FE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2682B">
        <w:rPr>
          <w:rFonts w:ascii="Times New Roman" w:hAnsi="Times New Roman" w:cs="Times New Roman"/>
          <w:sz w:val="28"/>
          <w:szCs w:val="28"/>
          <w:lang w:val="kk-KZ"/>
        </w:rPr>
        <w:t>В отличие от спектров долгоживущего свечения исследуемых УТ в растворе, спектр их длительного свечения в пленках состоит из двух полос. Коротковолновая полоса (максимум при ~550-556 нм) является более интенсивной и совпадает по положению и форме со спектром быстрой флуоресценции.</w:t>
      </w:r>
      <w:r>
        <w:rPr>
          <w:rFonts w:ascii="Times New Roman" w:hAnsi="Times New Roman" w:cs="Times New Roman"/>
          <w:sz w:val="28"/>
          <w:szCs w:val="28"/>
          <w:lang w:val="kk-KZ"/>
        </w:rPr>
        <w:t xml:space="preserve"> </w:t>
      </w:r>
      <w:r w:rsidRPr="009F42A9">
        <w:rPr>
          <w:rFonts w:ascii="Times New Roman" w:hAnsi="Times New Roman" w:cs="Times New Roman"/>
          <w:sz w:val="28"/>
          <w:szCs w:val="28"/>
          <w:lang w:val="kk-KZ"/>
        </w:rPr>
        <w:t>Ее кинетика затухания (рисунок 4.11а) является биэкспоненциальной, что говорит о наличии двух процессов, определяющих ее свечение. Длинноволновая полоса (максимум при 690 нм), менее интенсивная, соответствует фосфоресценции УТ. Следует отметить, что фосфоресценция O,N-допированных УТ менее выражена по сравнению с фосфоресценцией S,N-содержащих УТ. Это может быть связано с тем, что присутствие кислород-содержащих групп в структуре УТ приводит к уменьшению энергетического зазора ΔEST между возбужденными синглетным и триплетными состояниями [17, р. е2000936; 18, р. 110-148]. Соответственно, такой эффект будет влиять и на скорость инеркомбинационной конверсии между этими состояниями, ускоряя процесс термической активации ЗФ и депопуляцию триплет-возбужденного состояния УТ.</w:t>
      </w:r>
    </w:p>
    <w:p w:rsidR="009F42A9" w:rsidRDefault="009F42A9" w:rsidP="009F42A9">
      <w:pPr>
        <w:spacing w:after="0" w:line="240" w:lineRule="auto"/>
        <w:ind w:right="3" w:firstLine="709"/>
        <w:jc w:val="both"/>
        <w:rPr>
          <w:rFonts w:ascii="Times New Roman" w:hAnsi="Times New Roman" w:cs="Times New Roman"/>
          <w:sz w:val="28"/>
          <w:szCs w:val="28"/>
        </w:rPr>
      </w:pPr>
      <w:r w:rsidRPr="009F42A9">
        <w:rPr>
          <w:rFonts w:ascii="Times New Roman" w:hAnsi="Times New Roman" w:cs="Times New Roman"/>
          <w:sz w:val="28"/>
          <w:szCs w:val="28"/>
        </w:rPr>
        <w:t>Для исследовании плазмонного эффекта НЧ серебра растворы УТ наносили на кварцевые подложки поверх ОПС осажденных химическим методом. Максимум полосы поглощения ОПС приходится на 416 нм. Измерения показали (рисунок 4.9а), что на поверхности ОПС наблюдается незначительное увеличение оптической плотности УТ, значение D для УТ увеличилось в 1,52 раза.</w:t>
      </w:r>
    </w:p>
    <w:p w:rsidR="009F42A9" w:rsidRPr="009F42A9" w:rsidRDefault="009F42A9" w:rsidP="009F42A9">
      <w:pPr>
        <w:spacing w:after="0" w:line="240" w:lineRule="auto"/>
        <w:ind w:right="3" w:firstLine="709"/>
        <w:jc w:val="both"/>
        <w:rPr>
          <w:rFonts w:ascii="Times New Roman" w:hAnsi="Times New Roman" w:cs="Times New Roman"/>
          <w:sz w:val="28"/>
          <w:szCs w:val="28"/>
          <w:lang w:val="kk-KZ"/>
        </w:rPr>
      </w:pPr>
      <w:r w:rsidRPr="009F42A9">
        <w:rPr>
          <w:rFonts w:ascii="Times New Roman" w:hAnsi="Times New Roman" w:cs="Times New Roman"/>
          <w:sz w:val="28"/>
          <w:szCs w:val="28"/>
          <w:lang w:val="kk-KZ"/>
        </w:rPr>
        <w:t>Важно отметить, что несмотря на повышение оптической плотности УТ на поверхности ОПС, заметного сдвига или деформации полос как поглощения, так и свечения УТ не зарегистрировано. Это указывает на то, что взаимодействие УТ с ОПС не влияет на характер излучения УТ, а лишь увеличивает его интенсивность.</w:t>
      </w:r>
    </w:p>
    <w:p w:rsidR="00DC41D3" w:rsidRDefault="00DC41D3">
      <w:pPr>
        <w:spacing w:after="0" w:line="240" w:lineRule="auto"/>
        <w:ind w:right="3" w:firstLine="709"/>
        <w:jc w:val="both"/>
        <w:rPr>
          <w:rFonts w:ascii="Times New Roman" w:hAnsi="Times New Roman" w:cs="Times New Roman"/>
          <w:sz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8"/>
        <w:gridCol w:w="4847"/>
      </w:tblGrid>
      <w:tr w:rsidR="009B0C44" w:rsidRPr="009A6FEA" w:rsidTr="00254EC7">
        <w:trPr>
          <w:trHeight w:val="3642"/>
        </w:trPr>
        <w:tc>
          <w:tcPr>
            <w:tcW w:w="4728" w:type="dxa"/>
            <w:hideMark/>
          </w:tcPr>
          <w:p w:rsidR="00DC41D3" w:rsidRDefault="002641A7">
            <w:pPr>
              <w:ind w:right="3"/>
              <w:jc w:val="both"/>
              <w:rPr>
                <w:rFonts w:ascii="Times New Roman" w:eastAsia="Times New Roman" w:hAnsi="Times New Roman" w:cs="Times New Roman"/>
                <w:sz w:val="28"/>
                <w:szCs w:val="28"/>
                <w:lang w:eastAsia="en-US"/>
              </w:rPr>
            </w:pPr>
            <w:r w:rsidRPr="00D35D7A">
              <w:rPr>
                <w:rFonts w:ascii="Times New Roman" w:hAnsi="Times New Roman" w:cs="Times New Roman"/>
                <w:noProof/>
                <w:sz w:val="28"/>
                <w:szCs w:val="28"/>
              </w:rPr>
              <w:drawing>
                <wp:inline distT="0" distB="0" distL="0" distR="0">
                  <wp:extent cx="2761547" cy="2185193"/>
                  <wp:effectExtent l="0" t="0" r="1270" b="5715"/>
                  <wp:docPr id="4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761889" cy="2185463"/>
                          </a:xfrm>
                          <a:prstGeom prst="rect">
                            <a:avLst/>
                          </a:prstGeom>
                          <a:noFill/>
                          <a:ln>
                            <a:noFill/>
                          </a:ln>
                        </pic:spPr>
                      </pic:pic>
                    </a:graphicData>
                  </a:graphic>
                </wp:inline>
              </w:drawing>
            </w:r>
          </w:p>
        </w:tc>
        <w:tc>
          <w:tcPr>
            <w:tcW w:w="4847" w:type="dxa"/>
            <w:hideMark/>
          </w:tcPr>
          <w:p w:rsidR="00DC41D3" w:rsidRDefault="002641A7">
            <w:pPr>
              <w:ind w:right="3"/>
              <w:jc w:val="both"/>
              <w:rPr>
                <w:rFonts w:ascii="Times New Roman" w:eastAsia="Times New Roman" w:hAnsi="Times New Roman" w:cs="Times New Roman"/>
                <w:sz w:val="28"/>
                <w:szCs w:val="28"/>
                <w:lang w:eastAsia="en-US"/>
              </w:rPr>
            </w:pPr>
            <w:r w:rsidRPr="00D35D7A">
              <w:rPr>
                <w:rFonts w:ascii="Times New Roman" w:hAnsi="Times New Roman" w:cs="Times New Roman"/>
                <w:noProof/>
                <w:sz w:val="28"/>
                <w:szCs w:val="28"/>
              </w:rPr>
              <w:drawing>
                <wp:inline distT="0" distB="0" distL="0" distR="0">
                  <wp:extent cx="2829509" cy="2183091"/>
                  <wp:effectExtent l="0" t="0" r="0" b="825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832451" cy="2185361"/>
                          </a:xfrm>
                          <a:prstGeom prst="rect">
                            <a:avLst/>
                          </a:prstGeom>
                          <a:noFill/>
                          <a:ln>
                            <a:noFill/>
                          </a:ln>
                        </pic:spPr>
                      </pic:pic>
                    </a:graphicData>
                  </a:graphic>
                </wp:inline>
              </w:drawing>
            </w:r>
          </w:p>
        </w:tc>
      </w:tr>
      <w:tr w:rsidR="00254EC7" w:rsidRPr="00982939" w:rsidTr="00254EC7">
        <w:tc>
          <w:tcPr>
            <w:tcW w:w="4728" w:type="dxa"/>
            <w:hideMark/>
          </w:tcPr>
          <w:p w:rsidR="00DC41D3" w:rsidRDefault="00152A01">
            <w:pPr>
              <w:ind w:right="3" w:firstLine="709"/>
              <w:jc w:val="center"/>
              <w:rPr>
                <w:rFonts w:ascii="Times New Roman" w:hAnsi="Times New Roman" w:cs="Times New Roman"/>
                <w:noProof/>
                <w:sz w:val="24"/>
                <w:szCs w:val="24"/>
                <w:lang w:val="en-US"/>
              </w:rPr>
            </w:pPr>
            <w:r w:rsidRPr="00152A01">
              <w:rPr>
                <w:rFonts w:ascii="Times New Roman" w:hAnsi="Times New Roman" w:cs="Times New Roman"/>
                <w:sz w:val="24"/>
                <w:szCs w:val="24"/>
                <w:lang w:val="en-US"/>
              </w:rPr>
              <w:t>а</w:t>
            </w:r>
          </w:p>
        </w:tc>
        <w:tc>
          <w:tcPr>
            <w:tcW w:w="4847" w:type="dxa"/>
            <w:hideMark/>
          </w:tcPr>
          <w:p w:rsidR="00DC41D3" w:rsidRDefault="00152A01">
            <w:pPr>
              <w:ind w:right="3" w:firstLine="709"/>
              <w:jc w:val="center"/>
              <w:rPr>
                <w:rFonts w:ascii="Times New Roman" w:hAnsi="Times New Roman" w:cs="Times New Roman"/>
                <w:noProof/>
                <w:sz w:val="24"/>
                <w:szCs w:val="24"/>
                <w:lang w:val="en-US"/>
              </w:rPr>
            </w:pPr>
            <w:r w:rsidRPr="00152A01">
              <w:rPr>
                <w:rFonts w:ascii="Times New Roman" w:hAnsi="Times New Roman" w:cs="Times New Roman"/>
                <w:sz w:val="24"/>
                <w:szCs w:val="24"/>
                <w:lang w:val="en-US"/>
              </w:rPr>
              <w:t>б</w:t>
            </w:r>
          </w:p>
        </w:tc>
      </w:tr>
    </w:tbl>
    <w:p w:rsidR="00DC41D3" w:rsidRDefault="00DC41D3">
      <w:pPr>
        <w:spacing w:after="0" w:line="240" w:lineRule="auto"/>
        <w:ind w:right="3" w:firstLine="709"/>
        <w:jc w:val="center"/>
        <w:rPr>
          <w:rFonts w:ascii="Times New Roman" w:eastAsia="Batang" w:hAnsi="Times New Roman" w:cs="Times New Roman"/>
          <w:sz w:val="16"/>
          <w:szCs w:val="16"/>
          <w:lang w:eastAsia="ko-KR"/>
        </w:rPr>
      </w:pPr>
    </w:p>
    <w:p w:rsidR="00DC41D3" w:rsidRDefault="00254EC7">
      <w:pPr>
        <w:spacing w:after="0" w:line="240" w:lineRule="auto"/>
        <w:ind w:right="3"/>
        <w:jc w:val="center"/>
        <w:rPr>
          <w:rFonts w:ascii="Times New Roman" w:hAnsi="Times New Roman" w:cs="Times New Roman"/>
          <w:sz w:val="28"/>
          <w:lang w:val="kk-KZ"/>
        </w:rPr>
      </w:pPr>
      <w:r w:rsidRPr="009A6FEA">
        <w:rPr>
          <w:rFonts w:ascii="Times New Roman" w:eastAsia="Batang" w:hAnsi="Times New Roman" w:cs="Times New Roman"/>
          <w:sz w:val="28"/>
          <w:szCs w:val="28"/>
          <w:lang w:eastAsia="ko-KR"/>
        </w:rPr>
        <w:t>Рисунок 4.</w:t>
      </w:r>
      <w:r w:rsidR="00DB3574" w:rsidRPr="009A6FEA">
        <w:rPr>
          <w:rFonts w:ascii="Times New Roman" w:eastAsia="Batang" w:hAnsi="Times New Roman" w:cs="Times New Roman"/>
          <w:sz w:val="28"/>
          <w:szCs w:val="28"/>
          <w:lang w:eastAsia="ko-KR"/>
        </w:rPr>
        <w:t>9</w:t>
      </w:r>
      <w:r w:rsidRPr="009A6FEA">
        <w:rPr>
          <w:rFonts w:ascii="Times New Roman" w:eastAsia="Batang" w:hAnsi="Times New Roman" w:cs="Times New Roman"/>
          <w:sz w:val="28"/>
          <w:szCs w:val="28"/>
          <w:lang w:eastAsia="ko-KR"/>
        </w:rPr>
        <w:t xml:space="preserve"> – Спектры поглощения (а) и флуоресценции (б) O,N-содержащих УТ на кварце и на ОПС</w:t>
      </w:r>
    </w:p>
    <w:p w:rsidR="00DC41D3" w:rsidRDefault="00DC41D3">
      <w:pPr>
        <w:spacing w:after="0" w:line="240" w:lineRule="auto"/>
        <w:ind w:right="3" w:firstLine="709"/>
        <w:jc w:val="both"/>
        <w:rPr>
          <w:rFonts w:ascii="Times New Roman" w:eastAsia="Times New Roman" w:hAnsi="Times New Roman" w:cs="Times New Roman"/>
          <w:sz w:val="28"/>
          <w:szCs w:val="28"/>
          <w:lang w:val="kk-KZ" w:eastAsia="en-US"/>
        </w:rPr>
      </w:pPr>
    </w:p>
    <w:p w:rsidR="009F42A9" w:rsidRPr="009F42A9" w:rsidRDefault="009F42A9" w:rsidP="009F42A9">
      <w:pPr>
        <w:spacing w:after="0" w:line="240" w:lineRule="auto"/>
        <w:ind w:right="3" w:firstLine="709"/>
        <w:jc w:val="both"/>
        <w:rPr>
          <w:rFonts w:ascii="Times New Roman" w:hAnsi="Times New Roman" w:cs="Times New Roman"/>
          <w:sz w:val="28"/>
          <w:szCs w:val="28"/>
          <w:lang w:val="kk-KZ"/>
        </w:rPr>
      </w:pPr>
      <w:r w:rsidRPr="009F42A9">
        <w:rPr>
          <w:rFonts w:ascii="Times New Roman" w:hAnsi="Times New Roman" w:cs="Times New Roman"/>
          <w:sz w:val="28"/>
          <w:szCs w:val="28"/>
          <w:lang w:val="kk-KZ"/>
        </w:rPr>
        <w:t xml:space="preserve">Исследование влияния плазмонных НЧ (ОПС) на флуоресценцию пленок УТ показало, что их присутствие приводит к существенному усилению как быстрой флуоресценции, так и длительной люминесценции. Коэффициент усиления интенсивности быстрой флуоресценции равен 2,8. </w:t>
      </w:r>
    </w:p>
    <w:p w:rsidR="0082682B" w:rsidRDefault="009F42A9" w:rsidP="009F42A9">
      <w:pPr>
        <w:spacing w:after="0" w:line="240" w:lineRule="auto"/>
        <w:ind w:right="3" w:firstLine="709"/>
        <w:jc w:val="both"/>
        <w:rPr>
          <w:rFonts w:ascii="Times New Roman" w:hAnsi="Times New Roman" w:cs="Times New Roman"/>
          <w:sz w:val="28"/>
          <w:szCs w:val="28"/>
          <w:lang w:val="kk-KZ"/>
        </w:rPr>
      </w:pPr>
      <w:r w:rsidRPr="009F42A9">
        <w:rPr>
          <w:rFonts w:ascii="Times New Roman" w:hAnsi="Times New Roman" w:cs="Times New Roman"/>
          <w:sz w:val="28"/>
          <w:szCs w:val="28"/>
          <w:lang w:val="kk-KZ"/>
        </w:rPr>
        <w:t>Помимо быстрой флуоресценции, также наблюдается усиление длительной люминесценции (рисунок 4.10). Причем эффект усиления фосфоресценции выше, чем у ЗФ. Плазмонное влияние ОПС на длительную люминесценцию УТ объясняется тем, что НЧ Agспособны не только усиливать излучение, но и создавать условия для более эффективного перехода в долгоживущее триплетное состояние, что приводит к усилению ЗФ и фосфоресценции.</w:t>
      </w:r>
    </w:p>
    <w:p w:rsidR="0087482B" w:rsidRPr="009A6FEA" w:rsidRDefault="00DC41D3" w:rsidP="0087482B">
      <w:pPr>
        <w:spacing w:after="0" w:line="240" w:lineRule="auto"/>
        <w:ind w:right="3"/>
        <w:jc w:val="center"/>
        <w:rPr>
          <w:rFonts w:ascii="Times New Roman" w:hAnsi="Times New Roman" w:cs="Times New Roman"/>
          <w:sz w:val="28"/>
          <w:szCs w:val="28"/>
        </w:rPr>
      </w:pPr>
      <w:r>
        <w:rPr>
          <w:rFonts w:ascii="Times New Roman" w:hAnsi="Times New Roman" w:cs="Times New Roman"/>
          <w:noProof/>
        </w:rPr>
        <w:drawing>
          <wp:inline distT="0" distB="0" distL="0" distR="0">
            <wp:extent cx="3076213" cy="2395137"/>
            <wp:effectExtent l="0" t="0" r="0" b="5715"/>
            <wp:docPr id="45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079860" cy="2397977"/>
                    </a:xfrm>
                    <a:prstGeom prst="rect">
                      <a:avLst/>
                    </a:prstGeom>
                    <a:noFill/>
                    <a:ln>
                      <a:noFill/>
                    </a:ln>
                  </pic:spPr>
                </pic:pic>
              </a:graphicData>
            </a:graphic>
          </wp:inline>
        </w:drawing>
      </w:r>
    </w:p>
    <w:p w:rsidR="0087482B" w:rsidRPr="00BD2120" w:rsidRDefault="0087482B" w:rsidP="0087482B">
      <w:pPr>
        <w:tabs>
          <w:tab w:val="left" w:pos="6706"/>
        </w:tabs>
        <w:spacing w:after="0" w:line="240" w:lineRule="auto"/>
        <w:ind w:right="3" w:firstLine="709"/>
        <w:rPr>
          <w:rFonts w:ascii="Times New Roman" w:hAnsi="Times New Roman" w:cs="Times New Roman"/>
          <w:sz w:val="16"/>
          <w:szCs w:val="16"/>
        </w:rPr>
      </w:pPr>
    </w:p>
    <w:p w:rsidR="0087482B" w:rsidRPr="009A6FEA" w:rsidRDefault="0087482B" w:rsidP="0087482B">
      <w:pPr>
        <w:spacing w:after="0" w:line="240" w:lineRule="auto"/>
        <w:ind w:right="3"/>
        <w:jc w:val="center"/>
        <w:rPr>
          <w:rFonts w:ascii="Times New Roman" w:hAnsi="Times New Roman" w:cs="Times New Roman"/>
          <w:sz w:val="28"/>
        </w:rPr>
      </w:pPr>
      <w:r w:rsidRPr="009A6FEA">
        <w:rPr>
          <w:rFonts w:ascii="Times New Roman" w:eastAsia="Batang" w:hAnsi="Times New Roman" w:cs="Times New Roman"/>
          <w:sz w:val="28"/>
          <w:szCs w:val="28"/>
          <w:lang w:eastAsia="ko-KR"/>
        </w:rPr>
        <w:t xml:space="preserve">Рисунок 4.10 – </w:t>
      </w:r>
      <w:r w:rsidRPr="009A6FEA">
        <w:rPr>
          <w:rFonts w:ascii="Times New Roman" w:hAnsi="Times New Roman" w:cs="Times New Roman"/>
          <w:sz w:val="28"/>
        </w:rPr>
        <w:t xml:space="preserve">Спектры длительной люминесценции </w:t>
      </w:r>
      <w:r w:rsidRPr="009A6FEA">
        <w:rPr>
          <w:rFonts w:ascii="Times New Roman" w:eastAsia="Batang" w:hAnsi="Times New Roman" w:cs="Times New Roman"/>
          <w:sz w:val="28"/>
          <w:szCs w:val="28"/>
          <w:lang w:eastAsia="ko-KR"/>
        </w:rPr>
        <w:t>O, N- содержащих</w:t>
      </w:r>
      <w:r w:rsidRPr="009A6FEA">
        <w:rPr>
          <w:rFonts w:ascii="Times New Roman" w:hAnsi="Times New Roman" w:cs="Times New Roman"/>
          <w:sz w:val="28"/>
        </w:rPr>
        <w:t>УТ на кварце и на ОПС</w:t>
      </w:r>
    </w:p>
    <w:p w:rsidR="0087482B" w:rsidRDefault="0087482B" w:rsidP="0087482B">
      <w:pPr>
        <w:spacing w:after="0" w:line="240" w:lineRule="auto"/>
        <w:ind w:right="3" w:firstLine="709"/>
        <w:jc w:val="both"/>
        <w:rPr>
          <w:rFonts w:ascii="Times New Roman" w:hAnsi="Times New Roman" w:cs="Times New Roman"/>
          <w:sz w:val="28"/>
          <w:szCs w:val="28"/>
        </w:rPr>
      </w:pPr>
    </w:p>
    <w:p w:rsidR="009F42A9" w:rsidRDefault="009F42A9" w:rsidP="009F42A9">
      <w:pPr>
        <w:spacing w:after="0" w:line="240" w:lineRule="auto"/>
        <w:ind w:right="3" w:firstLine="709"/>
        <w:jc w:val="both"/>
        <w:rPr>
          <w:rFonts w:ascii="Times New Roman" w:hAnsi="Times New Roman" w:cs="Times New Roman"/>
          <w:sz w:val="28"/>
          <w:szCs w:val="28"/>
          <w:lang w:val="kk-KZ"/>
        </w:rPr>
      </w:pPr>
      <w:r w:rsidRPr="009A6FEA">
        <w:rPr>
          <w:rFonts w:ascii="Times New Roman" w:hAnsi="Times New Roman" w:cs="Times New Roman"/>
          <w:sz w:val="28"/>
          <w:szCs w:val="28"/>
          <w:lang w:val="kk-KZ"/>
        </w:rPr>
        <w:t>Коэффициенты увеличения люминесценции в присутствии ОПС можно увидеть в данных приведенных в таблице 4.7.</w:t>
      </w:r>
    </w:p>
    <w:p w:rsidR="009F42A9" w:rsidRDefault="009F42A9" w:rsidP="009F42A9">
      <w:pPr>
        <w:spacing w:after="0" w:line="240" w:lineRule="auto"/>
        <w:ind w:right="3" w:firstLine="709"/>
        <w:jc w:val="both"/>
        <w:rPr>
          <w:rFonts w:ascii="Times New Roman" w:hAnsi="Times New Roman" w:cs="Times New Roman"/>
          <w:sz w:val="28"/>
        </w:rPr>
      </w:pPr>
    </w:p>
    <w:p w:rsidR="009F42A9" w:rsidRDefault="009F42A9" w:rsidP="009F42A9">
      <w:pPr>
        <w:spacing w:after="0" w:line="240" w:lineRule="auto"/>
        <w:ind w:right="3"/>
        <w:jc w:val="both"/>
        <w:rPr>
          <w:rFonts w:ascii="Times New Roman" w:hAnsi="Times New Roman" w:cs="Times New Roman"/>
          <w:sz w:val="28"/>
        </w:rPr>
      </w:pPr>
      <w:r w:rsidRPr="009A6FEA">
        <w:rPr>
          <w:rFonts w:ascii="Times New Roman" w:hAnsi="Times New Roman" w:cs="Times New Roman"/>
          <w:sz w:val="28"/>
        </w:rPr>
        <w:t xml:space="preserve">Таблица 4.7 Коэффициенты увеличения флуоресценции и длительной люминесценции </w:t>
      </w:r>
      <w:r w:rsidRPr="009A6FEA">
        <w:rPr>
          <w:rFonts w:ascii="Times New Roman" w:eastAsia="Batang" w:hAnsi="Times New Roman" w:cs="Times New Roman"/>
          <w:sz w:val="28"/>
          <w:szCs w:val="28"/>
          <w:lang w:eastAsia="ko-KR"/>
        </w:rPr>
        <w:t xml:space="preserve">O,N-содержащих </w:t>
      </w:r>
      <w:r w:rsidRPr="009A6FEA">
        <w:rPr>
          <w:rFonts w:ascii="Times New Roman" w:hAnsi="Times New Roman" w:cs="Times New Roman"/>
          <w:sz w:val="28"/>
        </w:rPr>
        <w:t xml:space="preserve">УТ, </w:t>
      </w:r>
      <w:r w:rsidRPr="009A6FEA">
        <w:rPr>
          <w:rFonts w:ascii="Times New Roman" w:hAnsi="Times New Roman" w:cs="Times New Roman"/>
          <w:sz w:val="28"/>
          <w:szCs w:val="28"/>
        </w:rPr>
        <w:t>а также времени жизни УТ</w:t>
      </w:r>
      <w:r w:rsidRPr="009A6FEA">
        <w:rPr>
          <w:rFonts w:ascii="Times New Roman" w:hAnsi="Times New Roman" w:cs="Times New Roman"/>
          <w:sz w:val="28"/>
        </w:rPr>
        <w:t xml:space="preserve"> на поверхности стекла и ОПС</w:t>
      </w:r>
    </w:p>
    <w:p w:rsidR="009F42A9" w:rsidRDefault="009F42A9" w:rsidP="009F42A9">
      <w:pPr>
        <w:spacing w:after="0" w:line="240" w:lineRule="auto"/>
        <w:ind w:right="3"/>
        <w:jc w:val="both"/>
        <w:rPr>
          <w:rFonts w:ascii="Times New Roman" w:hAnsi="Times New Roman" w:cs="Times New Roman"/>
          <w:sz w:val="16"/>
          <w:szCs w:val="16"/>
        </w:rPr>
      </w:pPr>
    </w:p>
    <w:tbl>
      <w:tblPr>
        <w:tblW w:w="9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8"/>
        <w:gridCol w:w="1984"/>
        <w:gridCol w:w="1984"/>
        <w:gridCol w:w="1985"/>
        <w:gridCol w:w="1985"/>
      </w:tblGrid>
      <w:tr w:rsidR="009F42A9" w:rsidRPr="009A6FEA" w:rsidTr="001B6995">
        <w:trPr>
          <w:jc w:val="center"/>
        </w:trPr>
        <w:tc>
          <w:tcPr>
            <w:tcW w:w="1788" w:type="dxa"/>
            <w:hideMark/>
          </w:tcPr>
          <w:p w:rsidR="009F42A9" w:rsidRDefault="001309CF" w:rsidP="001B6995">
            <w:pPr>
              <w:widowControl w:val="0"/>
              <w:autoSpaceDE w:val="0"/>
              <w:autoSpaceDN w:val="0"/>
              <w:spacing w:after="0" w:line="240" w:lineRule="auto"/>
              <w:ind w:right="3"/>
              <w:jc w:val="center"/>
              <w:rPr>
                <w:rFonts w:ascii="Times New Roman" w:eastAsia="Times New Roman" w:hAnsi="Times New Roman" w:cs="Times New Roman"/>
                <w:sz w:val="24"/>
                <w:lang w:val="en-US" w:eastAsia="en-US"/>
              </w:rPr>
            </w:pPr>
            <m:oMath>
              <m:sSup>
                <m:sSupPr>
                  <m:ctrlPr>
                    <w:rPr>
                      <w:rFonts w:ascii="Cambria Math" w:hAnsi="Times New Roman" w:cs="Times New Roman"/>
                      <w:i/>
                      <w:sz w:val="24"/>
                      <w:szCs w:val="28"/>
                      <w:lang w:val="en-US"/>
                    </w:rPr>
                  </m:ctrlPr>
                </m:sSupPr>
                <m:e>
                  <m:r>
                    <w:rPr>
                      <w:rFonts w:ascii="Cambria Math" w:hAnsi="Cambria Math" w:cs="Times New Roman"/>
                      <w:sz w:val="24"/>
                      <w:lang w:val="en-US"/>
                    </w:rPr>
                    <m:t>I</m:t>
                  </m:r>
                </m:e>
                <m:sup>
                  <m:r>
                    <w:rPr>
                      <w:rFonts w:ascii="Cambria Math" w:hAnsi="Cambria Math" w:cs="Times New Roman"/>
                      <w:sz w:val="24"/>
                      <w:lang w:val="en-US"/>
                    </w:rPr>
                    <m:t>fl</m:t>
                  </m:r>
                </m:sup>
              </m:sSup>
            </m:oMath>
            <w:r w:rsidR="009F42A9" w:rsidRPr="00152A01">
              <w:rPr>
                <w:rFonts w:ascii="Times New Roman" w:hAnsi="Times New Roman" w:cs="Times New Roman"/>
                <w:sz w:val="24"/>
                <w:lang w:val="en-US"/>
              </w:rPr>
              <w:t>/</w:t>
            </w:r>
            <m:oMath>
              <m:sSubSup>
                <m:sSubSupPr>
                  <m:ctrlPr>
                    <w:rPr>
                      <w:rFonts w:ascii="Cambria Math" w:hAnsi="Times New Roman" w:cs="Times New Roman"/>
                      <w:i/>
                      <w:sz w:val="24"/>
                      <w:szCs w:val="28"/>
                      <w:lang w:val="en-US"/>
                    </w:rPr>
                  </m:ctrlPr>
                </m:sSubSupPr>
                <m:e>
                  <m:r>
                    <w:rPr>
                      <w:rFonts w:ascii="Cambria Math" w:hAnsi="Cambria Math" w:cs="Times New Roman"/>
                      <w:sz w:val="24"/>
                      <w:lang w:val="en-US"/>
                    </w:rPr>
                    <m:t>I</m:t>
                  </m:r>
                </m:e>
                <m:sub>
                  <m:r>
                    <w:rPr>
                      <w:rFonts w:ascii="Cambria Math" w:hAnsi="Cambria Math" w:cs="Times New Roman"/>
                      <w:sz w:val="24"/>
                      <w:lang w:val="en-US"/>
                    </w:rPr>
                    <m:t>o</m:t>
                  </m:r>
                </m:sub>
                <m:sup>
                  <m:r>
                    <w:rPr>
                      <w:rFonts w:ascii="Cambria Math" w:hAnsi="Cambria Math" w:cs="Times New Roman"/>
                      <w:sz w:val="24"/>
                      <w:lang w:val="en-US"/>
                    </w:rPr>
                    <m:t>fl</m:t>
                  </m:r>
                </m:sup>
              </m:sSubSup>
            </m:oMath>
          </w:p>
        </w:tc>
        <w:tc>
          <w:tcPr>
            <w:tcW w:w="1984" w:type="dxa"/>
            <w:hideMark/>
          </w:tcPr>
          <w:p w:rsidR="009F42A9" w:rsidRDefault="001309CF" w:rsidP="001B6995">
            <w:pPr>
              <w:widowControl w:val="0"/>
              <w:autoSpaceDE w:val="0"/>
              <w:autoSpaceDN w:val="0"/>
              <w:spacing w:after="0" w:line="240" w:lineRule="auto"/>
              <w:ind w:right="3"/>
              <w:jc w:val="center"/>
              <w:rPr>
                <w:rFonts w:ascii="Times New Roman" w:eastAsia="Times New Roman" w:hAnsi="Times New Roman" w:cs="Times New Roman"/>
                <w:sz w:val="24"/>
                <w:vertAlign w:val="subscript"/>
                <w:lang w:val="en-US" w:eastAsia="en-US"/>
              </w:rPr>
            </w:pPr>
            <m:oMath>
              <m:sSup>
                <m:sSupPr>
                  <m:ctrlPr>
                    <w:rPr>
                      <w:rFonts w:ascii="Cambria Math" w:hAnsi="Times New Roman" w:cs="Times New Roman"/>
                      <w:i/>
                      <w:sz w:val="24"/>
                      <w:szCs w:val="28"/>
                      <w:lang w:val="en-US"/>
                    </w:rPr>
                  </m:ctrlPr>
                </m:sSupPr>
                <m:e>
                  <m:r>
                    <w:rPr>
                      <w:rFonts w:ascii="Cambria Math" w:hAnsi="Cambria Math" w:cs="Times New Roman"/>
                      <w:sz w:val="24"/>
                      <w:lang w:val="en-US"/>
                    </w:rPr>
                    <m:t>I</m:t>
                  </m:r>
                </m:e>
                <m:sup>
                  <m:r>
                    <w:rPr>
                      <w:rFonts w:ascii="Cambria Math" w:hAnsi="Cambria Math" w:cs="Times New Roman"/>
                      <w:sz w:val="24"/>
                      <w:lang w:val="en-US"/>
                    </w:rPr>
                    <m:t>DF</m:t>
                  </m:r>
                </m:sup>
              </m:sSup>
            </m:oMath>
            <w:r w:rsidR="009F42A9" w:rsidRPr="00152A01">
              <w:rPr>
                <w:rFonts w:ascii="Times New Roman" w:hAnsi="Times New Roman" w:cs="Times New Roman"/>
                <w:sz w:val="24"/>
                <w:lang w:val="en-US"/>
              </w:rPr>
              <w:t>/</w:t>
            </w:r>
            <m:oMath>
              <m:sSubSup>
                <m:sSubSupPr>
                  <m:ctrlPr>
                    <w:rPr>
                      <w:rFonts w:ascii="Cambria Math" w:hAnsi="Times New Roman" w:cs="Times New Roman"/>
                      <w:i/>
                      <w:sz w:val="24"/>
                      <w:szCs w:val="28"/>
                      <w:lang w:val="en-US"/>
                    </w:rPr>
                  </m:ctrlPr>
                </m:sSubSupPr>
                <m:e>
                  <m:r>
                    <w:rPr>
                      <w:rFonts w:ascii="Cambria Math" w:hAnsi="Cambria Math" w:cs="Times New Roman"/>
                      <w:sz w:val="24"/>
                      <w:lang w:val="en-US"/>
                    </w:rPr>
                    <m:t>I</m:t>
                  </m:r>
                </m:e>
                <m:sub>
                  <m:r>
                    <w:rPr>
                      <w:rFonts w:ascii="Cambria Math" w:hAnsi="Cambria Math" w:cs="Times New Roman"/>
                      <w:sz w:val="24"/>
                      <w:lang w:val="en-US"/>
                    </w:rPr>
                    <m:t>o</m:t>
                  </m:r>
                </m:sub>
                <m:sup>
                  <m:r>
                    <w:rPr>
                      <w:rFonts w:ascii="Cambria Math" w:hAnsi="Cambria Math" w:cs="Times New Roman"/>
                      <w:sz w:val="24"/>
                      <w:lang w:val="en-US"/>
                    </w:rPr>
                    <m:t>DF</m:t>
                  </m:r>
                </m:sup>
              </m:sSubSup>
            </m:oMath>
          </w:p>
        </w:tc>
        <w:tc>
          <w:tcPr>
            <w:tcW w:w="1984" w:type="dxa"/>
            <w:hideMark/>
          </w:tcPr>
          <w:p w:rsidR="009F42A9" w:rsidRDefault="009F42A9" w:rsidP="001B6995">
            <w:pPr>
              <w:widowControl w:val="0"/>
              <w:autoSpaceDE w:val="0"/>
              <w:autoSpaceDN w:val="0"/>
              <w:spacing w:after="0" w:line="240" w:lineRule="auto"/>
              <w:ind w:right="3"/>
              <w:jc w:val="center"/>
              <w:rPr>
                <w:rFonts w:ascii="Times New Roman" w:eastAsia="Times New Roman" w:hAnsi="Times New Roman" w:cs="Times New Roman"/>
                <w:sz w:val="24"/>
                <w:lang w:val="en-US"/>
              </w:rPr>
            </w:pPr>
            <w:r w:rsidRPr="00152A01">
              <w:rPr>
                <w:rFonts w:ascii="Times New Roman" w:hAnsi="Times New Roman" w:cs="Times New Roman"/>
                <w:i/>
                <w:sz w:val="24"/>
                <w:lang w:val="en-US"/>
              </w:rPr>
              <w:t>I</w:t>
            </w:r>
            <w:r w:rsidRPr="00152A01">
              <w:rPr>
                <w:rFonts w:ascii="Times New Roman" w:hAnsi="Times New Roman" w:cs="Times New Roman"/>
                <w:i/>
                <w:sz w:val="24"/>
                <w:vertAlign w:val="superscript"/>
                <w:lang w:val="en-US"/>
              </w:rPr>
              <w:t>PH</w:t>
            </w:r>
            <w:r w:rsidRPr="00152A01">
              <w:rPr>
                <w:rFonts w:ascii="Times New Roman" w:hAnsi="Times New Roman" w:cs="Times New Roman"/>
                <w:sz w:val="24"/>
                <w:lang w:val="en-US"/>
              </w:rPr>
              <w:t>/</w:t>
            </w:r>
            <m:oMath>
              <m:sSubSup>
                <m:sSubSupPr>
                  <m:ctrlPr>
                    <w:rPr>
                      <w:rFonts w:ascii="Cambria Math" w:hAnsi="Times New Roman" w:cs="Times New Roman"/>
                      <w:i/>
                      <w:sz w:val="24"/>
                      <w:szCs w:val="28"/>
                      <w:lang w:val="en-US"/>
                    </w:rPr>
                  </m:ctrlPr>
                </m:sSubSupPr>
                <m:e>
                  <m:r>
                    <w:rPr>
                      <w:rFonts w:ascii="Cambria Math" w:hAnsi="Cambria Math" w:cs="Times New Roman"/>
                      <w:sz w:val="24"/>
                      <w:lang w:val="en-US"/>
                    </w:rPr>
                    <m:t>I</m:t>
                  </m:r>
                </m:e>
                <m:sub>
                  <m:r>
                    <w:rPr>
                      <w:rFonts w:ascii="Cambria Math" w:hAnsi="Cambria Math" w:cs="Times New Roman"/>
                      <w:sz w:val="24"/>
                      <w:lang w:val="en-US"/>
                    </w:rPr>
                    <m:t>o</m:t>
                  </m:r>
                </m:sub>
                <m:sup>
                  <m:r>
                    <w:rPr>
                      <w:rFonts w:ascii="Cambria Math" w:hAnsi="Cambria Math" w:cs="Times New Roman"/>
                      <w:sz w:val="24"/>
                      <w:lang w:val="en-US"/>
                    </w:rPr>
                    <m:t>PH</m:t>
                  </m:r>
                </m:sup>
              </m:sSubSup>
            </m:oMath>
          </w:p>
        </w:tc>
        <w:tc>
          <w:tcPr>
            <w:tcW w:w="1985" w:type="dxa"/>
            <w:hideMark/>
          </w:tcPr>
          <w:p w:rsidR="009F42A9" w:rsidRDefault="001309CF" w:rsidP="001B6995">
            <w:pPr>
              <w:widowControl w:val="0"/>
              <w:autoSpaceDE w:val="0"/>
              <w:autoSpaceDN w:val="0"/>
              <w:spacing w:after="0" w:line="240" w:lineRule="auto"/>
              <w:ind w:right="3"/>
              <w:jc w:val="center"/>
              <w:rPr>
                <w:rFonts w:ascii="Times New Roman" w:eastAsia="Times New Roman" w:hAnsi="Times New Roman" w:cs="Times New Roman"/>
                <w:sz w:val="24"/>
                <w:lang w:val="en-US" w:eastAsia="en-US"/>
              </w:rPr>
            </w:pPr>
            <m:oMathPara>
              <m:oMath>
                <m:sSubSup>
                  <m:sSubSupPr>
                    <m:ctrlPr>
                      <w:rPr>
                        <w:rFonts w:ascii="Cambria Math" w:hAnsi="Times New Roman" w:cs="Times New Roman"/>
                        <w:i/>
                        <w:sz w:val="24"/>
                        <w:szCs w:val="28"/>
                        <w:lang w:val="en-US"/>
                      </w:rPr>
                    </m:ctrlPr>
                  </m:sSubSupPr>
                  <m:e>
                    <m:r>
                      <w:rPr>
                        <w:rFonts w:ascii="Cambria Math" w:hAnsi="Cambria Math" w:cs="Times New Roman"/>
                        <w:sz w:val="24"/>
                        <w:lang w:val="en-US"/>
                      </w:rPr>
                      <m:t>τ</m:t>
                    </m:r>
                  </m:e>
                  <m:sub>
                    <m:r>
                      <w:rPr>
                        <w:rFonts w:ascii="Cambria Math" w:hAnsi="Cambria Math" w:cs="Times New Roman"/>
                        <w:sz w:val="24"/>
                        <w:lang w:val="en-US"/>
                      </w:rPr>
                      <m:t>SIF</m:t>
                    </m:r>
                  </m:sub>
                  <m:sup>
                    <m:r>
                      <w:rPr>
                        <w:rFonts w:ascii="Cambria Math" w:hAnsi="Cambria Math" w:cs="Times New Roman"/>
                        <w:sz w:val="24"/>
                        <w:lang w:val="en-US"/>
                      </w:rPr>
                      <m:t>DF</m:t>
                    </m:r>
                  </m:sup>
                </m:sSubSup>
                <m:r>
                  <w:rPr>
                    <w:rFonts w:ascii="Cambria Math" w:hAnsi="Times New Roman" w:cs="Times New Roman"/>
                    <w:sz w:val="24"/>
                    <w:lang w:val="en-US"/>
                  </w:rPr>
                  <m:t>/</m:t>
                </m:r>
                <m:sSubSup>
                  <m:sSubSupPr>
                    <m:ctrlPr>
                      <w:rPr>
                        <w:rFonts w:ascii="Cambria Math" w:hAnsi="Times New Roman" w:cs="Times New Roman"/>
                        <w:i/>
                        <w:sz w:val="24"/>
                        <w:szCs w:val="28"/>
                        <w:lang w:val="en-US"/>
                      </w:rPr>
                    </m:ctrlPr>
                  </m:sSubSupPr>
                  <m:e>
                    <m:r>
                      <w:rPr>
                        <w:rFonts w:ascii="Cambria Math" w:hAnsi="Cambria Math" w:cs="Times New Roman"/>
                        <w:sz w:val="24"/>
                        <w:lang w:val="en-US"/>
                      </w:rPr>
                      <m:t>τ</m:t>
                    </m:r>
                  </m:e>
                  <m:sub>
                    <m:r>
                      <w:rPr>
                        <w:rFonts w:ascii="Cambria Math" w:hAnsi="Cambria Math" w:cs="Times New Roman"/>
                        <w:sz w:val="24"/>
                        <w:lang w:val="en-US"/>
                      </w:rPr>
                      <m:t>q</m:t>
                    </m:r>
                  </m:sub>
                  <m:sup>
                    <m:r>
                      <w:rPr>
                        <w:rFonts w:ascii="Cambria Math" w:hAnsi="Cambria Math" w:cs="Times New Roman"/>
                        <w:sz w:val="24"/>
                        <w:lang w:val="en-US"/>
                      </w:rPr>
                      <m:t>DF</m:t>
                    </m:r>
                  </m:sup>
                </m:sSubSup>
              </m:oMath>
            </m:oMathPara>
          </w:p>
        </w:tc>
        <w:tc>
          <w:tcPr>
            <w:tcW w:w="1985" w:type="dxa"/>
            <w:hideMark/>
          </w:tcPr>
          <w:p w:rsidR="009F42A9" w:rsidRDefault="001309CF" w:rsidP="001B6995">
            <w:pPr>
              <w:widowControl w:val="0"/>
              <w:autoSpaceDE w:val="0"/>
              <w:autoSpaceDN w:val="0"/>
              <w:spacing w:after="0" w:line="240" w:lineRule="auto"/>
              <w:ind w:right="3"/>
              <w:jc w:val="center"/>
              <w:rPr>
                <w:rFonts w:ascii="Times New Roman" w:eastAsia="Times New Roman" w:hAnsi="Times New Roman" w:cs="Times New Roman"/>
                <w:sz w:val="24"/>
                <w:lang w:val="en-US"/>
              </w:rPr>
            </w:pPr>
            <m:oMathPara>
              <m:oMath>
                <m:sSubSup>
                  <m:sSubSupPr>
                    <m:ctrlPr>
                      <w:rPr>
                        <w:rFonts w:ascii="Cambria Math" w:hAnsi="Times New Roman" w:cs="Times New Roman"/>
                        <w:i/>
                        <w:sz w:val="24"/>
                        <w:szCs w:val="28"/>
                        <w:lang w:val="en-US"/>
                      </w:rPr>
                    </m:ctrlPr>
                  </m:sSubSupPr>
                  <m:e>
                    <m:r>
                      <w:rPr>
                        <w:rFonts w:ascii="Cambria Math" w:hAnsi="Cambria Math" w:cs="Times New Roman"/>
                        <w:sz w:val="24"/>
                        <w:lang w:val="en-US"/>
                      </w:rPr>
                      <m:t>τ</m:t>
                    </m:r>
                  </m:e>
                  <m:sub>
                    <m:r>
                      <w:rPr>
                        <w:rFonts w:ascii="Cambria Math" w:hAnsi="Cambria Math" w:cs="Times New Roman"/>
                        <w:sz w:val="24"/>
                        <w:lang w:val="en-US"/>
                      </w:rPr>
                      <m:t>SIF</m:t>
                    </m:r>
                  </m:sub>
                  <m:sup>
                    <m:r>
                      <w:rPr>
                        <w:rFonts w:ascii="Cambria Math" w:hAnsi="Cambria Math" w:cs="Times New Roman"/>
                        <w:sz w:val="24"/>
                        <w:lang w:val="en-US"/>
                      </w:rPr>
                      <m:t>PH</m:t>
                    </m:r>
                  </m:sup>
                </m:sSubSup>
                <m:r>
                  <w:rPr>
                    <w:rFonts w:ascii="Cambria Math" w:hAnsi="Times New Roman" w:cs="Times New Roman"/>
                    <w:sz w:val="24"/>
                    <w:lang w:val="en-US"/>
                  </w:rPr>
                  <m:t>/</m:t>
                </m:r>
                <m:sSubSup>
                  <m:sSubSupPr>
                    <m:ctrlPr>
                      <w:rPr>
                        <w:rFonts w:ascii="Cambria Math" w:hAnsi="Times New Roman" w:cs="Times New Roman"/>
                        <w:i/>
                        <w:sz w:val="24"/>
                        <w:szCs w:val="28"/>
                        <w:lang w:val="en-US"/>
                      </w:rPr>
                    </m:ctrlPr>
                  </m:sSubSupPr>
                  <m:e>
                    <m:r>
                      <w:rPr>
                        <w:rFonts w:ascii="Cambria Math" w:hAnsi="Cambria Math" w:cs="Times New Roman"/>
                        <w:sz w:val="24"/>
                        <w:lang w:val="en-US"/>
                      </w:rPr>
                      <m:t>τ</m:t>
                    </m:r>
                  </m:e>
                  <m:sub>
                    <m:r>
                      <w:rPr>
                        <w:rFonts w:ascii="Cambria Math" w:hAnsi="Cambria Math" w:cs="Times New Roman"/>
                        <w:sz w:val="24"/>
                        <w:lang w:val="en-US"/>
                      </w:rPr>
                      <m:t>q</m:t>
                    </m:r>
                  </m:sub>
                  <m:sup>
                    <m:r>
                      <w:rPr>
                        <w:rFonts w:ascii="Cambria Math" w:hAnsi="Cambria Math" w:cs="Times New Roman"/>
                        <w:sz w:val="24"/>
                        <w:lang w:val="en-US"/>
                      </w:rPr>
                      <m:t>PH</m:t>
                    </m:r>
                  </m:sup>
                </m:sSubSup>
              </m:oMath>
            </m:oMathPara>
          </w:p>
        </w:tc>
      </w:tr>
      <w:tr w:rsidR="009F42A9" w:rsidRPr="009A6FEA" w:rsidTr="001B6995">
        <w:trPr>
          <w:jc w:val="center"/>
        </w:trPr>
        <w:tc>
          <w:tcPr>
            <w:tcW w:w="1788" w:type="dxa"/>
            <w:hideMark/>
          </w:tcPr>
          <w:p w:rsidR="009F42A9" w:rsidRDefault="009F42A9" w:rsidP="001B6995">
            <w:pPr>
              <w:widowControl w:val="0"/>
              <w:autoSpaceDE w:val="0"/>
              <w:autoSpaceDN w:val="0"/>
              <w:spacing w:after="0" w:line="240" w:lineRule="auto"/>
              <w:ind w:right="3" w:firstLine="32"/>
              <w:jc w:val="center"/>
              <w:rPr>
                <w:rFonts w:ascii="Times New Roman" w:eastAsia="Times New Roman" w:hAnsi="Times New Roman" w:cs="Times New Roman"/>
                <w:sz w:val="24"/>
                <w:lang w:val="en-US" w:eastAsia="en-US"/>
              </w:rPr>
            </w:pPr>
            <w:r w:rsidRPr="009A6FEA">
              <w:rPr>
                <w:rFonts w:ascii="Times New Roman" w:hAnsi="Times New Roman" w:cs="Times New Roman"/>
                <w:sz w:val="24"/>
                <w:lang w:val="en-US"/>
              </w:rPr>
              <w:t>2,8</w:t>
            </w:r>
          </w:p>
        </w:tc>
        <w:tc>
          <w:tcPr>
            <w:tcW w:w="1984" w:type="dxa"/>
            <w:hideMark/>
          </w:tcPr>
          <w:p w:rsidR="009F42A9" w:rsidRDefault="009F42A9" w:rsidP="001B6995">
            <w:pPr>
              <w:widowControl w:val="0"/>
              <w:autoSpaceDE w:val="0"/>
              <w:autoSpaceDN w:val="0"/>
              <w:spacing w:after="0" w:line="240" w:lineRule="auto"/>
              <w:ind w:right="3" w:firstLine="32"/>
              <w:jc w:val="center"/>
              <w:rPr>
                <w:rFonts w:ascii="Times New Roman" w:eastAsia="Times New Roman" w:hAnsi="Times New Roman" w:cs="Times New Roman"/>
                <w:sz w:val="24"/>
                <w:lang w:val="en-US" w:eastAsia="en-US"/>
              </w:rPr>
            </w:pPr>
            <w:r w:rsidRPr="009A6FEA">
              <w:rPr>
                <w:rFonts w:ascii="Times New Roman" w:hAnsi="Times New Roman" w:cs="Times New Roman"/>
                <w:sz w:val="24"/>
                <w:lang w:val="en-US"/>
              </w:rPr>
              <w:t>2,4</w:t>
            </w:r>
          </w:p>
        </w:tc>
        <w:tc>
          <w:tcPr>
            <w:tcW w:w="1984" w:type="dxa"/>
            <w:hideMark/>
          </w:tcPr>
          <w:p w:rsidR="009F42A9" w:rsidRDefault="009F42A9" w:rsidP="001B6995">
            <w:pPr>
              <w:widowControl w:val="0"/>
              <w:autoSpaceDE w:val="0"/>
              <w:autoSpaceDN w:val="0"/>
              <w:spacing w:after="0" w:line="240" w:lineRule="auto"/>
              <w:ind w:right="3" w:firstLine="32"/>
              <w:jc w:val="center"/>
              <w:rPr>
                <w:rFonts w:ascii="Times New Roman" w:eastAsia="Times New Roman" w:hAnsi="Times New Roman" w:cs="Times New Roman"/>
                <w:sz w:val="24"/>
                <w:lang w:val="en-US" w:eastAsia="en-US"/>
              </w:rPr>
            </w:pPr>
            <w:r w:rsidRPr="009A6FEA">
              <w:rPr>
                <w:rFonts w:ascii="Times New Roman" w:hAnsi="Times New Roman" w:cs="Times New Roman"/>
                <w:sz w:val="24"/>
                <w:lang w:val="en-US"/>
              </w:rPr>
              <w:t>2,8</w:t>
            </w:r>
          </w:p>
        </w:tc>
        <w:tc>
          <w:tcPr>
            <w:tcW w:w="1985" w:type="dxa"/>
            <w:hideMark/>
          </w:tcPr>
          <w:p w:rsidR="009F42A9" w:rsidRDefault="009F42A9" w:rsidP="001B6995">
            <w:pPr>
              <w:widowControl w:val="0"/>
              <w:autoSpaceDE w:val="0"/>
              <w:autoSpaceDN w:val="0"/>
              <w:spacing w:after="0" w:line="240" w:lineRule="auto"/>
              <w:ind w:right="3" w:firstLine="32"/>
              <w:jc w:val="center"/>
              <w:rPr>
                <w:rFonts w:ascii="Times New Roman" w:eastAsia="Times New Roman" w:hAnsi="Times New Roman" w:cs="Times New Roman"/>
                <w:sz w:val="24"/>
                <w:lang w:val="en-US" w:eastAsia="en-US"/>
              </w:rPr>
            </w:pPr>
            <w:r w:rsidRPr="009A6FEA">
              <w:rPr>
                <w:rFonts w:ascii="Times New Roman" w:hAnsi="Times New Roman" w:cs="Times New Roman"/>
                <w:sz w:val="24"/>
                <w:lang w:val="en-US"/>
              </w:rPr>
              <w:t>0,72</w:t>
            </w:r>
          </w:p>
        </w:tc>
        <w:tc>
          <w:tcPr>
            <w:tcW w:w="1985" w:type="dxa"/>
            <w:hideMark/>
          </w:tcPr>
          <w:p w:rsidR="009F42A9" w:rsidRDefault="009F42A9" w:rsidP="001B6995">
            <w:pPr>
              <w:widowControl w:val="0"/>
              <w:autoSpaceDE w:val="0"/>
              <w:autoSpaceDN w:val="0"/>
              <w:spacing w:after="0" w:line="240" w:lineRule="auto"/>
              <w:ind w:right="3" w:firstLine="32"/>
              <w:jc w:val="center"/>
              <w:rPr>
                <w:rFonts w:ascii="Times New Roman" w:eastAsia="Times New Roman" w:hAnsi="Times New Roman" w:cs="Times New Roman"/>
                <w:sz w:val="24"/>
                <w:lang w:val="en-US" w:eastAsia="en-US"/>
              </w:rPr>
            </w:pPr>
            <w:r w:rsidRPr="009A6FEA">
              <w:rPr>
                <w:rFonts w:ascii="Times New Roman" w:hAnsi="Times New Roman" w:cs="Times New Roman"/>
                <w:sz w:val="24"/>
                <w:lang w:val="en-US"/>
              </w:rPr>
              <w:t>0,72</w:t>
            </w:r>
          </w:p>
        </w:tc>
      </w:tr>
    </w:tbl>
    <w:p w:rsidR="009F42A9" w:rsidRDefault="009F42A9" w:rsidP="009F42A9">
      <w:pPr>
        <w:spacing w:after="0" w:line="240" w:lineRule="auto"/>
        <w:ind w:right="3" w:firstLine="709"/>
        <w:jc w:val="both"/>
        <w:rPr>
          <w:rFonts w:ascii="Times New Roman" w:hAnsi="Times New Roman" w:cs="Times New Roman"/>
        </w:rPr>
      </w:pPr>
    </w:p>
    <w:p w:rsidR="0082682B" w:rsidRPr="0087482B" w:rsidRDefault="0082682B" w:rsidP="0087482B">
      <w:pPr>
        <w:spacing w:after="0" w:line="240" w:lineRule="auto"/>
        <w:ind w:right="3" w:firstLine="709"/>
        <w:jc w:val="both"/>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7"/>
        <w:gridCol w:w="4827"/>
      </w:tblGrid>
      <w:tr w:rsidR="0087482B" w:rsidRPr="009A6FEA" w:rsidTr="00D4557E">
        <w:trPr>
          <w:trHeight w:val="2966"/>
        </w:trPr>
        <w:tc>
          <w:tcPr>
            <w:tcW w:w="4748" w:type="dxa"/>
            <w:hideMark/>
          </w:tcPr>
          <w:p w:rsidR="0087482B" w:rsidRPr="009A6FEA" w:rsidRDefault="00DC41D3" w:rsidP="00D4557E">
            <w:pPr>
              <w:widowControl w:val="0"/>
              <w:autoSpaceDN w:val="0"/>
              <w:ind w:right="3"/>
              <w:jc w:val="center"/>
              <w:rPr>
                <w:rFonts w:ascii="Times New Roman" w:eastAsia="Times New Roman" w:hAnsi="Times New Roman" w:cs="Times New Roman"/>
                <w:sz w:val="28"/>
                <w:szCs w:val="28"/>
                <w:lang w:val="kk-KZ" w:eastAsia="en-US"/>
              </w:rPr>
            </w:pPr>
            <w:r>
              <w:rPr>
                <w:rFonts w:ascii="Times New Roman" w:hAnsi="Times New Roman" w:cs="Times New Roman"/>
                <w:noProof/>
                <w:sz w:val="28"/>
                <w:szCs w:val="28"/>
              </w:rPr>
              <w:drawing>
                <wp:inline distT="0" distB="0" distL="0" distR="0">
                  <wp:extent cx="2976880" cy="2041525"/>
                  <wp:effectExtent l="0" t="0" r="0" b="0"/>
                  <wp:docPr id="45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976880" cy="2041525"/>
                          </a:xfrm>
                          <a:prstGeom prst="rect">
                            <a:avLst/>
                          </a:prstGeom>
                          <a:noFill/>
                          <a:ln>
                            <a:noFill/>
                          </a:ln>
                        </pic:spPr>
                      </pic:pic>
                    </a:graphicData>
                  </a:graphic>
                </wp:inline>
              </w:drawing>
            </w:r>
          </w:p>
        </w:tc>
        <w:tc>
          <w:tcPr>
            <w:tcW w:w="4827" w:type="dxa"/>
            <w:hideMark/>
          </w:tcPr>
          <w:p w:rsidR="0087482B" w:rsidRPr="009A6FEA" w:rsidRDefault="00DC41D3" w:rsidP="00D4557E">
            <w:pPr>
              <w:widowControl w:val="0"/>
              <w:autoSpaceDN w:val="0"/>
              <w:ind w:right="3"/>
              <w:jc w:val="center"/>
              <w:rPr>
                <w:rFonts w:ascii="Times New Roman" w:eastAsia="Times New Roman" w:hAnsi="Times New Roman" w:cs="Times New Roman"/>
                <w:sz w:val="28"/>
                <w:szCs w:val="28"/>
                <w:lang w:val="kk-KZ" w:eastAsia="en-US"/>
              </w:rPr>
            </w:pPr>
            <w:r>
              <w:rPr>
                <w:rFonts w:ascii="Times New Roman" w:hAnsi="Times New Roman" w:cs="Times New Roman"/>
                <w:noProof/>
                <w:sz w:val="28"/>
                <w:szCs w:val="28"/>
              </w:rPr>
              <w:drawing>
                <wp:inline distT="0" distB="0" distL="0" distR="0">
                  <wp:extent cx="2892108" cy="2052084"/>
                  <wp:effectExtent l="19050" t="0" r="3492" b="0"/>
                  <wp:docPr id="458"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58" cstate="print"/>
                          <a:srcRect/>
                          <a:stretch>
                            <a:fillRect/>
                          </a:stretch>
                        </pic:blipFill>
                        <pic:spPr bwMode="auto">
                          <a:xfrm>
                            <a:off x="0" y="0"/>
                            <a:ext cx="2891805" cy="2051869"/>
                          </a:xfrm>
                          <a:prstGeom prst="rect">
                            <a:avLst/>
                          </a:prstGeom>
                          <a:noFill/>
                          <a:ln w="9525">
                            <a:noFill/>
                            <a:miter lim="800000"/>
                            <a:headEnd/>
                            <a:tailEnd/>
                          </a:ln>
                        </pic:spPr>
                      </pic:pic>
                    </a:graphicData>
                  </a:graphic>
                </wp:inline>
              </w:drawing>
            </w:r>
          </w:p>
        </w:tc>
      </w:tr>
      <w:tr w:rsidR="0087482B" w:rsidRPr="00BD2120" w:rsidTr="00D4557E">
        <w:trPr>
          <w:trHeight w:val="278"/>
        </w:trPr>
        <w:tc>
          <w:tcPr>
            <w:tcW w:w="4748" w:type="dxa"/>
            <w:hideMark/>
          </w:tcPr>
          <w:p w:rsidR="0087482B" w:rsidRPr="00BD2120" w:rsidRDefault="0087482B" w:rsidP="00D4557E">
            <w:pPr>
              <w:widowControl w:val="0"/>
              <w:autoSpaceDN w:val="0"/>
              <w:ind w:right="3"/>
              <w:jc w:val="center"/>
              <w:rPr>
                <w:rFonts w:ascii="Times New Roman" w:hAnsi="Times New Roman" w:cs="Times New Roman"/>
                <w:noProof/>
                <w:sz w:val="24"/>
                <w:szCs w:val="24"/>
                <w:lang w:val="en-US"/>
              </w:rPr>
            </w:pPr>
            <w:r w:rsidRPr="00BD2120">
              <w:rPr>
                <w:rFonts w:ascii="Times New Roman" w:hAnsi="Times New Roman" w:cs="Times New Roman"/>
                <w:noProof/>
                <w:sz w:val="24"/>
                <w:szCs w:val="24"/>
                <w:lang w:val="kk-KZ"/>
              </w:rPr>
              <w:t>а</w:t>
            </w:r>
          </w:p>
        </w:tc>
        <w:tc>
          <w:tcPr>
            <w:tcW w:w="4827" w:type="dxa"/>
            <w:hideMark/>
          </w:tcPr>
          <w:p w:rsidR="0087482B" w:rsidRPr="00BD2120" w:rsidRDefault="0087482B" w:rsidP="00D4557E">
            <w:pPr>
              <w:widowControl w:val="0"/>
              <w:autoSpaceDN w:val="0"/>
              <w:ind w:right="3" w:firstLine="55"/>
              <w:jc w:val="center"/>
              <w:rPr>
                <w:rFonts w:ascii="Times New Roman" w:hAnsi="Times New Roman" w:cs="Times New Roman"/>
                <w:noProof/>
                <w:sz w:val="24"/>
                <w:szCs w:val="24"/>
              </w:rPr>
            </w:pPr>
            <w:r w:rsidRPr="00BD2120">
              <w:rPr>
                <w:rFonts w:ascii="Times New Roman" w:hAnsi="Times New Roman" w:cs="Times New Roman"/>
                <w:noProof/>
                <w:sz w:val="24"/>
                <w:szCs w:val="24"/>
                <w:lang w:val="kk-KZ"/>
              </w:rPr>
              <w:t>б</w:t>
            </w:r>
          </w:p>
        </w:tc>
      </w:tr>
    </w:tbl>
    <w:p w:rsidR="0087482B" w:rsidRPr="00BD2120" w:rsidRDefault="0087482B" w:rsidP="0087482B">
      <w:pPr>
        <w:spacing w:after="0" w:line="240" w:lineRule="auto"/>
        <w:ind w:right="3" w:firstLine="709"/>
        <w:jc w:val="center"/>
        <w:rPr>
          <w:rFonts w:ascii="Times New Roman" w:eastAsia="Batang" w:hAnsi="Times New Roman" w:cs="Times New Roman"/>
          <w:sz w:val="16"/>
          <w:szCs w:val="16"/>
          <w:lang w:eastAsia="ko-KR"/>
        </w:rPr>
      </w:pPr>
    </w:p>
    <w:p w:rsidR="0087482B" w:rsidRPr="009A6FEA" w:rsidRDefault="0087482B" w:rsidP="0087482B">
      <w:pPr>
        <w:spacing w:after="0" w:line="240" w:lineRule="auto"/>
        <w:ind w:right="3"/>
        <w:jc w:val="center"/>
        <w:rPr>
          <w:rFonts w:ascii="Times New Roman" w:hAnsi="Times New Roman" w:cs="Times New Roman"/>
          <w:sz w:val="28"/>
          <w:szCs w:val="28"/>
        </w:rPr>
      </w:pPr>
      <w:r w:rsidRPr="009A6FEA">
        <w:rPr>
          <w:rFonts w:ascii="Times New Roman" w:eastAsia="Batang" w:hAnsi="Times New Roman" w:cs="Times New Roman"/>
          <w:sz w:val="28"/>
          <w:szCs w:val="28"/>
          <w:lang w:eastAsia="ko-KR"/>
        </w:rPr>
        <w:t xml:space="preserve">Рисунок 4.11 – </w:t>
      </w:r>
      <w:r w:rsidRPr="009A6FEA">
        <w:rPr>
          <w:rFonts w:ascii="Times New Roman" w:hAnsi="Times New Roman" w:cs="Times New Roman"/>
          <w:sz w:val="28"/>
          <w:szCs w:val="28"/>
        </w:rPr>
        <w:t xml:space="preserve">Кинетики затухания длительной люминесценции </w:t>
      </w:r>
      <w:r w:rsidRPr="009A6FEA">
        <w:rPr>
          <w:rFonts w:ascii="Times New Roman" w:eastAsia="Batang" w:hAnsi="Times New Roman" w:cs="Times New Roman"/>
          <w:sz w:val="28"/>
          <w:szCs w:val="28"/>
          <w:lang w:eastAsia="ko-KR"/>
        </w:rPr>
        <w:t xml:space="preserve">O,N-содержащих УТ </w:t>
      </w:r>
      <w:r w:rsidRPr="009A6FEA">
        <w:rPr>
          <w:rFonts w:ascii="Times New Roman" w:hAnsi="Times New Roman" w:cs="Times New Roman"/>
          <w:sz w:val="28"/>
          <w:szCs w:val="28"/>
        </w:rPr>
        <w:t>на кварце и на ОПС</w:t>
      </w:r>
      <w:r w:rsidR="00815A36">
        <w:rPr>
          <w:rFonts w:ascii="Times New Roman" w:hAnsi="Times New Roman" w:cs="Times New Roman"/>
          <w:sz w:val="28"/>
          <w:szCs w:val="28"/>
        </w:rPr>
        <w:t xml:space="preserve"> </w:t>
      </w:r>
      <w:r w:rsidRPr="009A6FEA">
        <w:rPr>
          <w:rFonts w:ascii="Times New Roman" w:hAnsi="Times New Roman" w:cs="Times New Roman"/>
          <w:sz w:val="28"/>
          <w:szCs w:val="28"/>
        </w:rPr>
        <w:t xml:space="preserve">при регистрации на </w:t>
      </w:r>
      <w:r w:rsidRPr="009A6FEA">
        <w:rPr>
          <w:rFonts w:ascii="Times New Roman" w:hAnsi="Times New Roman" w:cs="Times New Roman"/>
          <w:sz w:val="28"/>
          <w:szCs w:val="28"/>
          <w:lang w:val="kk-KZ"/>
        </w:rPr>
        <w:t>550 (а)</w:t>
      </w:r>
      <w:r w:rsidRPr="009A6FEA">
        <w:rPr>
          <w:rFonts w:ascii="Times New Roman" w:hAnsi="Times New Roman" w:cs="Times New Roman"/>
          <w:sz w:val="28"/>
          <w:szCs w:val="28"/>
        </w:rPr>
        <w:t xml:space="preserve"> и </w:t>
      </w:r>
      <w:r w:rsidRPr="009A6FEA">
        <w:rPr>
          <w:rFonts w:ascii="Times New Roman" w:hAnsi="Times New Roman" w:cs="Times New Roman"/>
          <w:sz w:val="28"/>
          <w:szCs w:val="28"/>
          <w:lang w:val="kk-KZ"/>
        </w:rPr>
        <w:t>69</w:t>
      </w:r>
      <w:r w:rsidRPr="009A6FEA">
        <w:rPr>
          <w:rFonts w:ascii="Times New Roman" w:hAnsi="Times New Roman" w:cs="Times New Roman"/>
          <w:sz w:val="28"/>
          <w:szCs w:val="28"/>
        </w:rPr>
        <w:t>0 нм</w:t>
      </w:r>
      <w:r w:rsidRPr="009A6FEA">
        <w:rPr>
          <w:rFonts w:ascii="Times New Roman" w:hAnsi="Times New Roman" w:cs="Times New Roman"/>
          <w:sz w:val="28"/>
          <w:szCs w:val="28"/>
          <w:lang w:val="kk-KZ"/>
        </w:rPr>
        <w:t xml:space="preserve"> (б)</w:t>
      </w:r>
    </w:p>
    <w:p w:rsidR="0087482B" w:rsidRPr="009A6FEA" w:rsidRDefault="0087482B" w:rsidP="0087482B">
      <w:pPr>
        <w:spacing w:after="0" w:line="240" w:lineRule="auto"/>
        <w:ind w:right="3" w:firstLine="709"/>
        <w:jc w:val="both"/>
        <w:rPr>
          <w:rFonts w:ascii="Times New Roman" w:hAnsi="Times New Roman" w:cs="Times New Roman"/>
          <w:sz w:val="28"/>
          <w:szCs w:val="28"/>
        </w:rPr>
      </w:pPr>
    </w:p>
    <w:p w:rsidR="00DC41D3" w:rsidRDefault="00F31E34">
      <w:pPr>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rPr>
        <w:t>Таким образом, р</w:t>
      </w:r>
      <w:r w:rsidR="00A80A42" w:rsidRPr="009A6FEA">
        <w:rPr>
          <w:rFonts w:ascii="Times New Roman" w:hAnsi="Times New Roman" w:cs="Times New Roman"/>
          <w:sz w:val="28"/>
          <w:szCs w:val="28"/>
        </w:rPr>
        <w:t xml:space="preserve">езультаты исследований показывают, что использование плазмонных </w:t>
      </w:r>
      <w:r w:rsidR="00BF3E9B" w:rsidRPr="009A6FEA">
        <w:rPr>
          <w:rFonts w:ascii="Times New Roman" w:hAnsi="Times New Roman" w:cs="Times New Roman"/>
          <w:sz w:val="28"/>
          <w:szCs w:val="28"/>
        </w:rPr>
        <w:t xml:space="preserve">НЧ </w:t>
      </w:r>
      <w:r w:rsidR="00A80A42" w:rsidRPr="009A6FEA">
        <w:rPr>
          <w:rFonts w:ascii="Times New Roman" w:hAnsi="Times New Roman" w:cs="Times New Roman"/>
          <w:sz w:val="28"/>
          <w:szCs w:val="28"/>
        </w:rPr>
        <w:t>является эффективным методом для усиления люминесценции твердых пленок УТ. Это открывает новые возможности для создания более чувствительных и эффективных флуоресцентных сенсоров, биомаркеров и материалов с улучшенными оптическими свойствами.</w:t>
      </w:r>
    </w:p>
    <w:p w:rsidR="00DC41D3" w:rsidRDefault="00A80A42">
      <w:pPr>
        <w:pStyle w:val="120"/>
        <w:spacing w:before="0"/>
        <w:ind w:left="0" w:right="3" w:firstLine="709"/>
      </w:pPr>
      <w:r w:rsidRPr="009A6FEA">
        <w:t>Выводы к разделу 4</w:t>
      </w:r>
    </w:p>
    <w:p w:rsidR="00DC41D3" w:rsidRDefault="00F31E34">
      <w:pPr>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rPr>
        <w:t>Изучены особенности генерации и дезактивации триплетных состояний УТ различного состава в твердых пленках. Показано, что и в S,N- и в O,N-допированных УТ эффективно генерируются триплет-возбужденные состояния. Их дезактивация осуществляется в результате излучательного фосфоресцентного перехода, обратной интерконверсии из триплетного в синглет-возбужденное состояние и триплет-триплетной аннигиляции. При этом фосфоресценция O,N-допированных УТ по отношению к их ЗФ менее выражена по сравнению с фосфоресценцией S,N-содержащих УТ. Этоможетбытьсвязаностем</w:t>
      </w:r>
      <w:r w:rsidR="006067CE" w:rsidRPr="009A6FEA">
        <w:rPr>
          <w:rFonts w:ascii="Times New Roman" w:hAnsi="Times New Roman" w:cs="Times New Roman"/>
          <w:sz w:val="28"/>
          <w:szCs w:val="28"/>
        </w:rPr>
        <w:t xml:space="preserve">, </w:t>
      </w:r>
      <w:r w:rsidRPr="009A6FEA">
        <w:rPr>
          <w:rFonts w:ascii="Times New Roman" w:hAnsi="Times New Roman" w:cs="Times New Roman"/>
          <w:sz w:val="28"/>
          <w:szCs w:val="28"/>
        </w:rPr>
        <w:t>что</w:t>
      </w:r>
      <w:r w:rsidRPr="009A6FEA">
        <w:rPr>
          <w:rFonts w:ascii="Times New Roman" w:eastAsia="Times New Roman" w:hAnsi="Times New Roman" w:cs="Times New Roman"/>
          <w:sz w:val="28"/>
          <w:szCs w:val="28"/>
          <w:lang w:eastAsia="en-US"/>
        </w:rPr>
        <w:t>присутствиекислород</w:t>
      </w:r>
      <w:r w:rsidR="006067CE"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lang w:eastAsia="en-US"/>
        </w:rPr>
        <w:t>содержащихгруппвструктуреУТприводиткуменьшениюэнергетическогозазораΔ</w:t>
      </w:r>
      <w:r w:rsidRPr="009A6FEA">
        <w:rPr>
          <w:rFonts w:ascii="Times New Roman" w:eastAsia="Times New Roman" w:hAnsi="Times New Roman" w:cs="Times New Roman"/>
          <w:sz w:val="28"/>
          <w:szCs w:val="28"/>
          <w:lang w:val="en-US" w:eastAsia="en-US"/>
        </w:rPr>
        <w:t>E</w:t>
      </w:r>
      <w:r w:rsidRPr="009A6FEA">
        <w:rPr>
          <w:rFonts w:ascii="Times New Roman" w:eastAsia="Times New Roman" w:hAnsi="Times New Roman" w:cs="Times New Roman"/>
          <w:sz w:val="28"/>
          <w:szCs w:val="28"/>
          <w:vertAlign w:val="subscript"/>
          <w:lang w:val="en-US" w:eastAsia="en-US"/>
        </w:rPr>
        <w:t>ST</w:t>
      </w:r>
      <w:r w:rsidRPr="009A6FEA">
        <w:rPr>
          <w:rFonts w:ascii="Times New Roman" w:eastAsia="Times New Roman" w:hAnsi="Times New Roman" w:cs="Times New Roman"/>
          <w:sz w:val="28"/>
          <w:szCs w:val="28"/>
          <w:lang w:eastAsia="en-US"/>
        </w:rPr>
        <w:t>междувозбужденнымисинглетнымитриплетнымисостояниями, что влияет и на скорость инеркомбинационной конверсии между ними</w:t>
      </w:r>
      <w:r w:rsidR="006067CE" w:rsidRPr="009A6FEA">
        <w:rPr>
          <w:rFonts w:ascii="Times New Roman" w:eastAsia="Times New Roman" w:hAnsi="Times New Roman" w:cs="Times New Roman"/>
          <w:sz w:val="28"/>
          <w:szCs w:val="28"/>
          <w:lang w:eastAsia="en-US"/>
        </w:rPr>
        <w:t xml:space="preserve">, ускоряя процесс термической активации ЗФ и депопуляцию триплет-возбужденного состояния УТ. </w:t>
      </w:r>
    </w:p>
    <w:p w:rsidR="00DC41D3" w:rsidRDefault="006067CE">
      <w:pPr>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rPr>
        <w:t>Рассмотрено влияние плазмонного эффекта НЧ Ag на флуоресценцию и фосфоресценцию УТ различного состава в пленках.Впервые продемонстрировано, что под действием плазмонного эффекта НЧ Ag интенсивность длительной люминесценции и S,N- и O,N-допированных УТ увеличивается. Интенсивность быстрой флуоресценции возрастает в 1,6–2,8 раза соответственно, а длительной люминесценции – в 2,7</w:t>
      </w:r>
      <w:r w:rsidR="005F134B">
        <w:rPr>
          <w:rFonts w:ascii="Times New Roman" w:hAnsi="Times New Roman" w:cs="Times New Roman"/>
          <w:sz w:val="28"/>
          <w:szCs w:val="28"/>
        </w:rPr>
        <w:t>-</w:t>
      </w:r>
      <w:r w:rsidRPr="009A6FEA">
        <w:rPr>
          <w:rFonts w:ascii="Times New Roman" w:hAnsi="Times New Roman" w:cs="Times New Roman"/>
          <w:sz w:val="28"/>
          <w:szCs w:val="28"/>
        </w:rPr>
        <w:t xml:space="preserve">2,8 раза. Время жизни длительной люминесценции при этом незначительно уменьшается. Это свидетельствует об увеличении скорости радиационного распада </w:t>
      </w:r>
      <w:r w:rsidRPr="009A6FEA">
        <w:rPr>
          <w:rFonts w:ascii="Times New Roman" w:hAnsi="Times New Roman" w:cs="Times New Roman"/>
          <w:sz w:val="28"/>
          <w:szCs w:val="28"/>
          <w:lang w:val="kk-KZ"/>
        </w:rPr>
        <w:t>Т</w:t>
      </w:r>
      <w:r w:rsidRPr="009A6FEA">
        <w:rPr>
          <w:rFonts w:ascii="Times New Roman" w:hAnsi="Times New Roman" w:cs="Times New Roman"/>
          <w:sz w:val="28"/>
          <w:szCs w:val="28"/>
          <w:vertAlign w:val="subscript"/>
        </w:rPr>
        <w:t>1</w:t>
      </w:r>
      <w:r w:rsidRPr="009A6FEA">
        <w:rPr>
          <w:rFonts w:ascii="Times New Roman" w:hAnsi="Times New Roman" w:cs="Times New Roman"/>
          <w:sz w:val="28"/>
          <w:szCs w:val="28"/>
          <w:lang w:val="kk-KZ"/>
        </w:rPr>
        <w:t>→S</w:t>
      </w:r>
      <w:r w:rsidRPr="009A6FEA">
        <w:rPr>
          <w:rFonts w:ascii="Times New Roman" w:hAnsi="Times New Roman" w:cs="Times New Roman"/>
          <w:sz w:val="28"/>
          <w:szCs w:val="28"/>
          <w:vertAlign w:val="subscript"/>
          <w:lang w:val="kk-KZ"/>
        </w:rPr>
        <w:t xml:space="preserve">0 </w:t>
      </w:r>
      <w:r w:rsidRPr="009A6FEA">
        <w:rPr>
          <w:rFonts w:ascii="Times New Roman" w:hAnsi="Times New Roman" w:cs="Times New Roman"/>
          <w:sz w:val="28"/>
          <w:szCs w:val="28"/>
          <w:lang w:val="kk-KZ"/>
        </w:rPr>
        <w:t>УТ в присутствии НЧ Ag. Н</w:t>
      </w:r>
      <w:r w:rsidRPr="009A6FEA">
        <w:rPr>
          <w:rFonts w:ascii="Times New Roman" w:hAnsi="Times New Roman" w:cs="Times New Roman"/>
          <w:sz w:val="28"/>
          <w:szCs w:val="28"/>
        </w:rPr>
        <w:t xml:space="preserve">аблюдаемая разница в величине плазмонного эффекта на быструю и длительную люминесценцию УТ вероятно связана с характерной особенностью воздействия этого явления на процессы с меньшей квантовой </w:t>
      </w:r>
      <w:r w:rsidRPr="004C338D">
        <w:rPr>
          <w:rFonts w:ascii="Times New Roman" w:hAnsi="Times New Roman" w:cs="Times New Roman"/>
          <w:sz w:val="28"/>
          <w:szCs w:val="28"/>
        </w:rPr>
        <w:t>эффективностью [</w:t>
      </w:r>
      <w:r w:rsidR="00054A86" w:rsidRPr="004C338D">
        <w:rPr>
          <w:rFonts w:ascii="Times New Roman" w:hAnsi="Times New Roman" w:cs="Times New Roman"/>
          <w:sz w:val="28"/>
          <w:szCs w:val="28"/>
        </w:rPr>
        <w:t xml:space="preserve">77, </w:t>
      </w:r>
      <w:r w:rsidR="00152A01" w:rsidRPr="00152A01">
        <w:rPr>
          <w:rFonts w:ascii="Times New Roman" w:hAnsi="Times New Roman" w:cs="Times New Roman"/>
          <w:sz w:val="28"/>
          <w:szCs w:val="28"/>
          <w:lang w:val="kk-KZ"/>
        </w:rPr>
        <w:t xml:space="preserve">р. 131-140; </w:t>
      </w:r>
      <w:r w:rsidR="00054A86" w:rsidRPr="004C338D">
        <w:rPr>
          <w:rFonts w:ascii="Times New Roman" w:hAnsi="Times New Roman" w:cs="Times New Roman"/>
          <w:sz w:val="28"/>
          <w:szCs w:val="28"/>
        </w:rPr>
        <w:t>179</w:t>
      </w:r>
      <w:r w:rsidR="00152A01" w:rsidRPr="00152A01">
        <w:rPr>
          <w:rFonts w:ascii="Times New Roman" w:hAnsi="Times New Roman" w:cs="Times New Roman"/>
          <w:sz w:val="28"/>
          <w:szCs w:val="28"/>
          <w:lang w:val="kk-KZ"/>
        </w:rPr>
        <w:t>, р. 1-6</w:t>
      </w:r>
      <w:r w:rsidRPr="004C338D">
        <w:rPr>
          <w:rFonts w:ascii="Times New Roman" w:hAnsi="Times New Roman" w:cs="Times New Roman"/>
          <w:sz w:val="28"/>
          <w:szCs w:val="28"/>
        </w:rPr>
        <w:t>].</w:t>
      </w:r>
    </w:p>
    <w:p w:rsidR="00DC41D3" w:rsidRDefault="006067CE">
      <w:pPr>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sz w:val="28"/>
          <w:szCs w:val="28"/>
        </w:rPr>
        <w:t>Эффект усиления длительной люминесценции УТ может быть востребован в таких приложениях, как фотодинамическая терапия, биоимиджинге, антиподделочные покрытия и нанесение скрытых изображений, органические светодиоды, сенсорика и др.</w:t>
      </w:r>
    </w:p>
    <w:p w:rsidR="00DC41D3" w:rsidRDefault="00DC41D3">
      <w:pPr>
        <w:widowControl w:val="0"/>
        <w:tabs>
          <w:tab w:val="left" w:pos="9072"/>
        </w:tabs>
        <w:autoSpaceDE w:val="0"/>
        <w:autoSpaceDN w:val="0"/>
        <w:spacing w:after="0" w:line="240" w:lineRule="auto"/>
        <w:ind w:right="3" w:firstLine="709"/>
        <w:jc w:val="both"/>
        <w:outlineLvl w:val="1"/>
        <w:rPr>
          <w:rFonts w:ascii="Times New Roman" w:eastAsia="Times New Roman" w:hAnsi="Times New Roman" w:cs="Times New Roman"/>
          <w:b/>
          <w:bCs/>
          <w:sz w:val="28"/>
          <w:szCs w:val="28"/>
          <w:lang w:eastAsia="en-US"/>
        </w:rPr>
      </w:pPr>
    </w:p>
    <w:p w:rsidR="00DC41D3" w:rsidRDefault="00D5001F">
      <w:pPr>
        <w:spacing w:after="0" w:line="240" w:lineRule="auto"/>
        <w:ind w:right="3" w:firstLine="709"/>
        <w:rPr>
          <w:rFonts w:ascii="Times New Roman" w:hAnsi="Times New Roman" w:cs="Times New Roman"/>
          <w:szCs w:val="28"/>
        </w:rPr>
      </w:pPr>
      <w:r w:rsidRPr="009A6FEA">
        <w:rPr>
          <w:rFonts w:ascii="Times New Roman" w:hAnsi="Times New Roman" w:cs="Times New Roman"/>
          <w:szCs w:val="28"/>
        </w:rPr>
        <w:br w:type="page"/>
      </w:r>
    </w:p>
    <w:p w:rsidR="00DC41D3" w:rsidRDefault="00BF3E9B">
      <w:pPr>
        <w:pStyle w:val="a8"/>
        <w:ind w:left="0" w:right="3" w:firstLine="709"/>
        <w:rPr>
          <w:b/>
          <w:bCs/>
          <w:sz w:val="28"/>
          <w:szCs w:val="28"/>
        </w:rPr>
      </w:pPr>
      <w:r w:rsidRPr="009A6FEA">
        <w:rPr>
          <w:b/>
          <w:bCs/>
          <w:sz w:val="28"/>
          <w:szCs w:val="28"/>
        </w:rPr>
        <w:t>5 СЕНСИБИЛИЗАЦИЯ СИНГЛЕТНОГО КИСЛОРОДА УГЛЕРОДНЫМИ ТОЧКАМИ</w:t>
      </w:r>
    </w:p>
    <w:p w:rsidR="00DC41D3" w:rsidRDefault="00DC41D3">
      <w:pPr>
        <w:pStyle w:val="a8"/>
        <w:ind w:left="0" w:right="3" w:firstLine="709"/>
      </w:pPr>
    </w:p>
    <w:p w:rsidR="00DC41D3" w:rsidRDefault="00D5001F">
      <w:pPr>
        <w:spacing w:after="0" w:line="240" w:lineRule="auto"/>
        <w:ind w:right="3" w:firstLine="709"/>
        <w:jc w:val="both"/>
        <w:rPr>
          <w:rFonts w:ascii="Times New Roman" w:eastAsia="Times New Roman" w:hAnsi="Times New Roman" w:cs="Times New Roman"/>
          <w:sz w:val="28"/>
          <w:szCs w:val="28"/>
        </w:rPr>
      </w:pPr>
      <w:r w:rsidRPr="009A6FEA">
        <w:rPr>
          <w:rFonts w:ascii="Times New Roman" w:eastAsia="Times New Roman" w:hAnsi="Times New Roman" w:cs="Times New Roman"/>
          <w:sz w:val="28"/>
          <w:szCs w:val="28"/>
        </w:rPr>
        <w:t xml:space="preserve">Двухатомная молекула кислорода обладает уникальными специфическими физико-химическими свойствами. Вследствие того, что на двух вырожденных по энергии молекулярных орбиталях присутствуют неспаренные электроны, основное состояние молекулярного кислорода является триплетным </w:t>
      </w:r>
      <w:r w:rsidRPr="009A6FEA">
        <w:rPr>
          <w:rFonts w:ascii="Times New Roman" w:eastAsia="Times New Roman" w:hAnsi="Times New Roman" w:cs="Times New Roman"/>
          <w:sz w:val="28"/>
          <w:szCs w:val="28"/>
          <w:lang w:val="en-US"/>
        </w:rPr>
        <w:t>O</w:t>
      </w:r>
      <w:r w:rsidRPr="009A6FEA">
        <w:rPr>
          <w:rFonts w:ascii="Times New Roman" w:eastAsia="Times New Roman" w:hAnsi="Times New Roman" w:cs="Times New Roman"/>
          <w:sz w:val="28"/>
          <w:szCs w:val="28"/>
          <w:vertAlign w:val="subscript"/>
        </w:rPr>
        <w:t>2</w:t>
      </w:r>
      <w:r w:rsidRPr="009A6FEA">
        <w:rPr>
          <w:rFonts w:ascii="Times New Roman" w:eastAsia="Times New Roman" w:hAnsi="Times New Roman" w:cs="Times New Roman"/>
          <w:sz w:val="28"/>
          <w:szCs w:val="28"/>
        </w:rPr>
        <w:t>(</w:t>
      </w:r>
      <w:r w:rsidRPr="009A6FEA">
        <w:rPr>
          <w:rFonts w:ascii="Times New Roman" w:eastAsia="Times New Roman" w:hAnsi="Times New Roman" w:cs="Times New Roman"/>
          <w:sz w:val="28"/>
          <w:szCs w:val="28"/>
          <w:vertAlign w:val="superscript"/>
        </w:rPr>
        <w:t>3</w:t>
      </w:r>
      <w:r w:rsidRPr="009A6FEA">
        <w:rPr>
          <w:rFonts w:ascii="Times New Roman" w:eastAsia="Times New Roman" w:hAnsi="Times New Roman" w:cs="Times New Roman"/>
          <w:sz w:val="28"/>
          <w:szCs w:val="28"/>
        </w:rPr>
        <w:t>Σ</w:t>
      </w:r>
      <w:r w:rsidRPr="009A6FEA">
        <w:rPr>
          <w:rFonts w:ascii="Times New Roman" w:eastAsia="Times New Roman" w:hAnsi="Times New Roman" w:cs="Times New Roman"/>
          <w:sz w:val="28"/>
          <w:szCs w:val="28"/>
          <w:vertAlign w:val="subscript"/>
        </w:rPr>
        <w:t>g</w:t>
      </w:r>
      <w:r w:rsidRPr="009A6FEA">
        <w:rPr>
          <w:rFonts w:ascii="Times New Roman" w:eastAsia="Times New Roman" w:hAnsi="Times New Roman" w:cs="Times New Roman"/>
          <w:sz w:val="28"/>
          <w:szCs w:val="28"/>
          <w:vertAlign w:val="superscript"/>
        </w:rPr>
        <w:t>−</w:t>
      </w:r>
      <w:r w:rsidRPr="009A6FEA">
        <w:rPr>
          <w:rFonts w:ascii="Times New Roman" w:eastAsia="Times New Roman" w:hAnsi="Times New Roman" w:cs="Times New Roman"/>
          <w:sz w:val="28"/>
          <w:szCs w:val="28"/>
        </w:rPr>
        <w:t xml:space="preserve">). Наиболее низкоэнергетические электронно–возбужденные состояния молекулярного кислорода являются синглетными: </w:t>
      </w:r>
      <w:r w:rsidRPr="009A6FEA">
        <w:rPr>
          <w:rFonts w:ascii="Times New Roman" w:eastAsia="Times New Roman" w:hAnsi="Times New Roman" w:cs="Times New Roman"/>
          <w:sz w:val="28"/>
          <w:szCs w:val="28"/>
          <w:lang w:val="en-US"/>
        </w:rPr>
        <w:t>O</w:t>
      </w:r>
      <w:r w:rsidRPr="009A6FEA">
        <w:rPr>
          <w:rFonts w:ascii="Times New Roman" w:eastAsia="Times New Roman" w:hAnsi="Times New Roman" w:cs="Times New Roman"/>
          <w:sz w:val="28"/>
          <w:szCs w:val="28"/>
          <w:vertAlign w:val="subscript"/>
        </w:rPr>
        <w:t>2</w:t>
      </w:r>
      <w:r w:rsidRPr="009A6FEA">
        <w:rPr>
          <w:rFonts w:ascii="Times New Roman" w:eastAsia="Times New Roman" w:hAnsi="Times New Roman" w:cs="Times New Roman"/>
          <w:sz w:val="28"/>
          <w:szCs w:val="28"/>
        </w:rPr>
        <w:t>(</w:t>
      </w:r>
      <w:r w:rsidRPr="009A6FEA">
        <w:rPr>
          <w:rFonts w:ascii="Times New Roman" w:eastAsia="Times New Roman" w:hAnsi="Times New Roman" w:cs="Times New Roman"/>
          <w:sz w:val="28"/>
          <w:szCs w:val="28"/>
          <w:vertAlign w:val="superscript"/>
        </w:rPr>
        <w:t>1</w:t>
      </w:r>
      <w:r w:rsidRPr="009A6FEA">
        <w:rPr>
          <w:rFonts w:ascii="Times New Roman" w:eastAsia="Times New Roman" w:hAnsi="Times New Roman" w:cs="Times New Roman"/>
          <w:sz w:val="28"/>
          <w:szCs w:val="28"/>
        </w:rPr>
        <w:t>∆</w:t>
      </w:r>
      <w:r w:rsidRPr="009A6FEA">
        <w:rPr>
          <w:rFonts w:ascii="Times New Roman" w:eastAsia="Times New Roman" w:hAnsi="Times New Roman" w:cs="Times New Roman"/>
          <w:sz w:val="28"/>
          <w:szCs w:val="28"/>
          <w:vertAlign w:val="subscript"/>
          <w:lang w:val="en-US"/>
        </w:rPr>
        <w:t>g</w:t>
      </w:r>
      <w:r w:rsidRPr="009A6FEA">
        <w:rPr>
          <w:rFonts w:ascii="Times New Roman" w:eastAsia="Times New Roman" w:hAnsi="Times New Roman" w:cs="Times New Roman"/>
          <w:sz w:val="28"/>
          <w:szCs w:val="28"/>
        </w:rPr>
        <w:t xml:space="preserve">)и </w:t>
      </w:r>
      <w:r w:rsidRPr="009A6FEA">
        <w:rPr>
          <w:rFonts w:ascii="Times New Roman" w:eastAsia="Times New Roman" w:hAnsi="Times New Roman" w:cs="Times New Roman"/>
          <w:sz w:val="28"/>
          <w:szCs w:val="28"/>
          <w:lang w:val="en-US"/>
        </w:rPr>
        <w:t>O</w:t>
      </w:r>
      <w:r w:rsidRPr="009A6FEA">
        <w:rPr>
          <w:rFonts w:ascii="Times New Roman" w:eastAsia="Times New Roman" w:hAnsi="Times New Roman" w:cs="Times New Roman"/>
          <w:sz w:val="28"/>
          <w:szCs w:val="28"/>
          <w:vertAlign w:val="subscript"/>
        </w:rPr>
        <w:t>2</w:t>
      </w:r>
      <w:r w:rsidRPr="009A6FEA">
        <w:rPr>
          <w:rFonts w:ascii="Times New Roman" w:eastAsia="Times New Roman" w:hAnsi="Times New Roman" w:cs="Times New Roman"/>
          <w:sz w:val="28"/>
          <w:szCs w:val="28"/>
        </w:rPr>
        <w:t>(</w:t>
      </w:r>
      <w:r w:rsidRPr="009A6FEA">
        <w:rPr>
          <w:rFonts w:ascii="Times New Roman" w:eastAsia="Times New Roman" w:hAnsi="Times New Roman" w:cs="Times New Roman"/>
          <w:sz w:val="28"/>
          <w:szCs w:val="28"/>
          <w:vertAlign w:val="superscript"/>
        </w:rPr>
        <w:t>1</w:t>
      </w:r>
      <w:r w:rsidRPr="009A6FEA">
        <w:rPr>
          <w:rFonts w:ascii="Times New Roman" w:eastAsia="Times New Roman" w:hAnsi="Times New Roman" w:cs="Times New Roman"/>
          <w:sz w:val="28"/>
          <w:szCs w:val="28"/>
        </w:rPr>
        <w:t>Σ</w:t>
      </w:r>
      <w:r w:rsidRPr="009A6FEA">
        <w:rPr>
          <w:rFonts w:ascii="Times New Roman" w:eastAsia="Times New Roman" w:hAnsi="Times New Roman" w:cs="Times New Roman"/>
          <w:sz w:val="28"/>
          <w:szCs w:val="28"/>
          <w:vertAlign w:val="subscript"/>
        </w:rPr>
        <w:t>g</w:t>
      </w:r>
      <w:r w:rsidRPr="009A6FEA">
        <w:rPr>
          <w:rFonts w:ascii="Times New Roman" w:eastAsia="Times New Roman" w:hAnsi="Times New Roman" w:cs="Times New Roman"/>
          <w:sz w:val="28"/>
          <w:szCs w:val="28"/>
          <w:vertAlign w:val="superscript"/>
        </w:rPr>
        <w:t>+</w:t>
      </w:r>
      <w:r w:rsidRPr="009A6FEA">
        <w:rPr>
          <w:rFonts w:ascii="Times New Roman" w:eastAsia="Times New Roman" w:hAnsi="Times New Roman" w:cs="Times New Roman"/>
          <w:sz w:val="28"/>
          <w:szCs w:val="28"/>
        </w:rPr>
        <w:t xml:space="preserve">). Переходы между возбужденными состояниями и основным </w:t>
      </w:r>
      <w:r w:rsidRPr="00AA6F50">
        <w:rPr>
          <w:rFonts w:ascii="Times New Roman" w:eastAsia="Times New Roman" w:hAnsi="Times New Roman" w:cs="Times New Roman"/>
          <w:sz w:val="28"/>
          <w:szCs w:val="28"/>
        </w:rPr>
        <w:t>запрещены по спину, четности и орбитальному угловому моменту [</w:t>
      </w:r>
      <w:r w:rsidR="00BD675D" w:rsidRPr="00AA6F50">
        <w:rPr>
          <w:rFonts w:ascii="Times New Roman" w:eastAsia="Times New Roman" w:hAnsi="Times New Roman" w:cs="Times New Roman"/>
          <w:sz w:val="28"/>
          <w:szCs w:val="28"/>
        </w:rPr>
        <w:t xml:space="preserve">167, </w:t>
      </w:r>
      <w:r w:rsidR="00AA6F50" w:rsidRPr="00AA6F50">
        <w:rPr>
          <w:rFonts w:ascii="Times New Roman" w:eastAsia="Times New Roman" w:hAnsi="Times New Roman" w:cs="Times New Roman"/>
          <w:sz w:val="28"/>
          <w:szCs w:val="28"/>
          <w:lang w:val="kk-KZ"/>
        </w:rPr>
        <w:t xml:space="preserve">р. 210-217; </w:t>
      </w:r>
      <w:r w:rsidR="00BD675D" w:rsidRPr="00AA6F50">
        <w:rPr>
          <w:rFonts w:ascii="Times New Roman" w:eastAsia="Times New Roman" w:hAnsi="Times New Roman" w:cs="Times New Roman"/>
          <w:sz w:val="28"/>
          <w:szCs w:val="28"/>
        </w:rPr>
        <w:t>212</w:t>
      </w:r>
      <w:r w:rsidRPr="00AA6F50">
        <w:rPr>
          <w:rFonts w:ascii="Times New Roman" w:eastAsia="Times New Roman" w:hAnsi="Times New Roman" w:cs="Times New Roman"/>
          <w:sz w:val="28"/>
          <w:szCs w:val="28"/>
        </w:rPr>
        <w:t xml:space="preserve">]. </w:t>
      </w:r>
    </w:p>
    <w:p w:rsidR="00DC41D3" w:rsidRDefault="00D5001F">
      <w:pPr>
        <w:spacing w:after="0" w:line="240" w:lineRule="auto"/>
        <w:ind w:right="3" w:firstLine="709"/>
        <w:jc w:val="both"/>
        <w:rPr>
          <w:rFonts w:ascii="Times New Roman" w:eastAsia="Times New Roman" w:hAnsi="Times New Roman" w:cs="Times New Roman"/>
          <w:sz w:val="28"/>
          <w:szCs w:val="28"/>
        </w:rPr>
      </w:pPr>
      <w:r w:rsidRPr="009A6FEA">
        <w:rPr>
          <w:rFonts w:ascii="Times New Roman" w:eastAsia="Times New Roman" w:hAnsi="Times New Roman" w:cs="Times New Roman"/>
          <w:sz w:val="28"/>
          <w:szCs w:val="28"/>
          <w:lang w:val="en-US"/>
        </w:rPr>
        <w:t>C</w:t>
      </w:r>
      <w:r w:rsidRPr="009A6FEA">
        <w:rPr>
          <w:rFonts w:ascii="Times New Roman" w:eastAsia="Times New Roman" w:hAnsi="Times New Roman" w:cs="Times New Roman"/>
          <w:sz w:val="28"/>
          <w:szCs w:val="28"/>
        </w:rPr>
        <w:t xml:space="preserve">инглетный кислород </w:t>
      </w:r>
      <w:r w:rsidRPr="009A6FEA">
        <w:rPr>
          <w:rFonts w:ascii="Times New Roman" w:eastAsia="Times New Roman" w:hAnsi="Times New Roman" w:cs="Times New Roman"/>
          <w:sz w:val="28"/>
          <w:szCs w:val="28"/>
          <w:lang w:val="en-US"/>
        </w:rPr>
        <w:t>O</w:t>
      </w:r>
      <w:r w:rsidRPr="009A6FEA">
        <w:rPr>
          <w:rFonts w:ascii="Times New Roman" w:eastAsia="Times New Roman" w:hAnsi="Times New Roman" w:cs="Times New Roman"/>
          <w:sz w:val="28"/>
          <w:szCs w:val="28"/>
          <w:vertAlign w:val="subscript"/>
        </w:rPr>
        <w:t>2</w:t>
      </w:r>
      <w:r w:rsidRPr="009A6FEA">
        <w:rPr>
          <w:rFonts w:ascii="Times New Roman" w:eastAsia="Times New Roman" w:hAnsi="Times New Roman" w:cs="Times New Roman"/>
          <w:sz w:val="28"/>
          <w:szCs w:val="28"/>
        </w:rPr>
        <w:t>(</w:t>
      </w:r>
      <w:r w:rsidRPr="009A6FEA">
        <w:rPr>
          <w:rFonts w:ascii="Times New Roman" w:eastAsia="Times New Roman" w:hAnsi="Times New Roman" w:cs="Times New Roman"/>
          <w:sz w:val="28"/>
          <w:szCs w:val="28"/>
          <w:vertAlign w:val="superscript"/>
        </w:rPr>
        <w:t>1</w:t>
      </w:r>
      <w:r w:rsidRPr="009A6FEA">
        <w:rPr>
          <w:rFonts w:ascii="Times New Roman" w:eastAsia="Times New Roman" w:hAnsi="Times New Roman" w:cs="Times New Roman"/>
          <w:sz w:val="28"/>
          <w:szCs w:val="28"/>
        </w:rPr>
        <w:t>∆</w:t>
      </w:r>
      <w:r w:rsidRPr="009A6FEA">
        <w:rPr>
          <w:rFonts w:ascii="Times New Roman" w:eastAsia="Times New Roman" w:hAnsi="Times New Roman" w:cs="Times New Roman"/>
          <w:sz w:val="28"/>
          <w:szCs w:val="28"/>
          <w:vertAlign w:val="subscript"/>
          <w:lang w:val="en-US"/>
        </w:rPr>
        <w:t>g</w:t>
      </w:r>
      <w:r w:rsidRPr="009A6FEA">
        <w:rPr>
          <w:rFonts w:ascii="Times New Roman" w:eastAsia="Times New Roman" w:hAnsi="Times New Roman" w:cs="Times New Roman"/>
          <w:sz w:val="28"/>
          <w:szCs w:val="28"/>
        </w:rPr>
        <w:t xml:space="preserve">) является наиболее стабильным возбужденным состоянием молекулярного кислорода </w:t>
      </w:r>
      <w:r w:rsidRPr="009A6FEA">
        <w:rPr>
          <w:rFonts w:ascii="Times New Roman" w:eastAsia="Times New Roman" w:hAnsi="Times New Roman" w:cs="Times New Roman"/>
          <w:sz w:val="28"/>
          <w:szCs w:val="28"/>
          <w:lang w:val="en-US"/>
        </w:rPr>
        <w:t>O</w:t>
      </w:r>
      <w:r w:rsidRPr="009A6FEA">
        <w:rPr>
          <w:rFonts w:ascii="Times New Roman" w:eastAsia="Times New Roman" w:hAnsi="Times New Roman" w:cs="Times New Roman"/>
          <w:sz w:val="28"/>
          <w:szCs w:val="28"/>
          <w:vertAlign w:val="subscript"/>
        </w:rPr>
        <w:t>2</w:t>
      </w:r>
      <w:r w:rsidRPr="009A6FEA">
        <w:rPr>
          <w:rFonts w:ascii="Times New Roman" w:eastAsia="Times New Roman" w:hAnsi="Times New Roman" w:cs="Times New Roman"/>
          <w:sz w:val="28"/>
          <w:szCs w:val="28"/>
        </w:rPr>
        <w:t>(</w:t>
      </w:r>
      <w:r w:rsidRPr="009A6FEA">
        <w:rPr>
          <w:rFonts w:ascii="Times New Roman" w:eastAsia="Times New Roman" w:hAnsi="Times New Roman" w:cs="Times New Roman"/>
          <w:sz w:val="28"/>
          <w:szCs w:val="28"/>
          <w:vertAlign w:val="superscript"/>
        </w:rPr>
        <w:t>3</w:t>
      </w:r>
      <w:r w:rsidRPr="009A6FEA">
        <w:rPr>
          <w:rFonts w:ascii="Times New Roman" w:eastAsia="Times New Roman" w:hAnsi="Times New Roman" w:cs="Times New Roman"/>
          <w:sz w:val="28"/>
          <w:szCs w:val="28"/>
        </w:rPr>
        <w:t>Σ</w:t>
      </w:r>
      <w:r w:rsidRPr="009A6FEA">
        <w:rPr>
          <w:rFonts w:ascii="Times New Roman" w:eastAsia="Times New Roman" w:hAnsi="Times New Roman" w:cs="Times New Roman"/>
          <w:sz w:val="28"/>
          <w:szCs w:val="28"/>
          <w:vertAlign w:val="subscript"/>
        </w:rPr>
        <w:t>g</w:t>
      </w:r>
      <w:r w:rsidRPr="009A6FEA">
        <w:rPr>
          <w:rFonts w:ascii="Times New Roman" w:eastAsia="Times New Roman" w:hAnsi="Times New Roman" w:cs="Times New Roman"/>
          <w:sz w:val="28"/>
          <w:szCs w:val="28"/>
          <w:vertAlign w:val="superscript"/>
        </w:rPr>
        <w:t>−</w:t>
      </w:r>
      <w:r w:rsidRPr="009A6FEA">
        <w:rPr>
          <w:rFonts w:ascii="Times New Roman" w:eastAsia="Times New Roman" w:hAnsi="Times New Roman" w:cs="Times New Roman"/>
          <w:sz w:val="28"/>
          <w:szCs w:val="28"/>
        </w:rPr>
        <w:t xml:space="preserve">). Он активно </w:t>
      </w:r>
      <w:r w:rsidRPr="00AA6F50">
        <w:rPr>
          <w:rFonts w:ascii="Times New Roman" w:eastAsia="Times New Roman" w:hAnsi="Times New Roman" w:cs="Times New Roman"/>
          <w:sz w:val="28"/>
          <w:szCs w:val="28"/>
        </w:rPr>
        <w:t xml:space="preserve">используется в </w:t>
      </w:r>
      <w:r w:rsidR="006B2191" w:rsidRPr="00AA6F50">
        <w:rPr>
          <w:rFonts w:ascii="Times New Roman" w:eastAsia="Times New Roman" w:hAnsi="Times New Roman" w:cs="Times New Roman"/>
          <w:sz w:val="28"/>
          <w:szCs w:val="28"/>
        </w:rPr>
        <w:t>ФДТ</w:t>
      </w:r>
      <w:r w:rsidRPr="00AA6F50">
        <w:rPr>
          <w:rFonts w:ascii="Times New Roman" w:eastAsia="Times New Roman" w:hAnsi="Times New Roman" w:cs="Times New Roman"/>
          <w:sz w:val="28"/>
          <w:szCs w:val="28"/>
        </w:rPr>
        <w:t xml:space="preserve"> [</w:t>
      </w:r>
      <w:r w:rsidR="00BD675D" w:rsidRPr="00AA6F50">
        <w:rPr>
          <w:rFonts w:ascii="Times New Roman" w:eastAsia="Times New Roman" w:hAnsi="Times New Roman" w:cs="Times New Roman"/>
          <w:sz w:val="28"/>
          <w:szCs w:val="28"/>
        </w:rPr>
        <w:t>12</w:t>
      </w:r>
      <w:r w:rsidR="00152A01" w:rsidRPr="00152A01">
        <w:rPr>
          <w:rFonts w:ascii="Times New Roman" w:eastAsia="Times New Roman" w:hAnsi="Times New Roman" w:cs="Times New Roman"/>
          <w:sz w:val="28"/>
          <w:szCs w:val="28"/>
          <w:lang w:val="kk-KZ"/>
        </w:rPr>
        <w:t>8, р. 028-032;213-</w:t>
      </w:r>
      <w:r w:rsidR="00BD675D" w:rsidRPr="00AA6F50">
        <w:rPr>
          <w:rFonts w:ascii="Times New Roman" w:eastAsia="Times New Roman" w:hAnsi="Times New Roman" w:cs="Times New Roman"/>
          <w:sz w:val="28"/>
          <w:szCs w:val="28"/>
        </w:rPr>
        <w:t>215</w:t>
      </w:r>
      <w:r w:rsidRPr="00AA6F50">
        <w:rPr>
          <w:rFonts w:ascii="Times New Roman" w:eastAsia="Times New Roman" w:hAnsi="Times New Roman" w:cs="Times New Roman"/>
          <w:sz w:val="28"/>
          <w:szCs w:val="28"/>
        </w:rPr>
        <w:t>]. Кроме того, он может выступать в качестве окислителя в органическом синтезе [</w:t>
      </w:r>
      <w:r w:rsidR="00BD675D" w:rsidRPr="00AA6F50">
        <w:rPr>
          <w:rFonts w:ascii="Times New Roman" w:eastAsia="Times New Roman" w:hAnsi="Times New Roman" w:cs="Times New Roman"/>
          <w:sz w:val="28"/>
          <w:szCs w:val="28"/>
        </w:rPr>
        <w:t>216, 217</w:t>
      </w:r>
      <w:r w:rsidRPr="00AA6F50">
        <w:rPr>
          <w:rFonts w:ascii="Times New Roman" w:eastAsia="Times New Roman" w:hAnsi="Times New Roman" w:cs="Times New Roman"/>
          <w:sz w:val="28"/>
          <w:szCs w:val="28"/>
        </w:rPr>
        <w:t xml:space="preserve">] и разнообразных </w:t>
      </w:r>
      <w:r w:rsidRPr="009A6FEA">
        <w:rPr>
          <w:rFonts w:ascii="Times New Roman" w:eastAsia="Times New Roman" w:hAnsi="Times New Roman" w:cs="Times New Roman"/>
          <w:sz w:val="28"/>
          <w:szCs w:val="28"/>
        </w:rPr>
        <w:t>биологических объектах [</w:t>
      </w:r>
      <w:r w:rsidR="00BD675D" w:rsidRPr="009A6FEA">
        <w:rPr>
          <w:rFonts w:ascii="Times New Roman" w:eastAsia="Times New Roman" w:hAnsi="Times New Roman" w:cs="Times New Roman"/>
          <w:sz w:val="28"/>
          <w:szCs w:val="28"/>
        </w:rPr>
        <w:t>218, 219</w:t>
      </w:r>
      <w:r w:rsidRPr="009A6FEA">
        <w:rPr>
          <w:rFonts w:ascii="Times New Roman" w:eastAsia="Times New Roman" w:hAnsi="Times New Roman" w:cs="Times New Roman"/>
          <w:sz w:val="28"/>
          <w:szCs w:val="28"/>
        </w:rPr>
        <w:t>], использоваться для световой инактивации белков с помощью хромофора [</w:t>
      </w:r>
      <w:r w:rsidR="00BD675D" w:rsidRPr="009A6FEA">
        <w:rPr>
          <w:rFonts w:ascii="Times New Roman" w:eastAsia="Times New Roman" w:hAnsi="Times New Roman" w:cs="Times New Roman"/>
          <w:sz w:val="28"/>
          <w:szCs w:val="28"/>
        </w:rPr>
        <w:t>220, 221</w:t>
      </w:r>
      <w:r w:rsidRPr="009A6FEA">
        <w:rPr>
          <w:rFonts w:ascii="Times New Roman" w:eastAsia="Times New Roman" w:hAnsi="Times New Roman" w:cs="Times New Roman"/>
          <w:sz w:val="28"/>
          <w:szCs w:val="28"/>
        </w:rPr>
        <w:t>] и фотодеградации органических загрязнений [</w:t>
      </w:r>
      <w:r w:rsidR="00BD675D" w:rsidRPr="009A6FEA">
        <w:rPr>
          <w:rFonts w:ascii="Times New Roman" w:eastAsia="Times New Roman" w:hAnsi="Times New Roman" w:cs="Times New Roman"/>
          <w:sz w:val="28"/>
          <w:szCs w:val="28"/>
        </w:rPr>
        <w:t>222, 223</w:t>
      </w:r>
      <w:r w:rsidRPr="009A6FEA">
        <w:rPr>
          <w:rFonts w:ascii="Times New Roman" w:eastAsia="Times New Roman" w:hAnsi="Times New Roman" w:cs="Times New Roman"/>
          <w:sz w:val="28"/>
          <w:szCs w:val="28"/>
        </w:rPr>
        <w:t xml:space="preserve">]. Собственная фосфоресценция молекул </w:t>
      </w:r>
      <w:r w:rsidRPr="009A6FEA">
        <w:rPr>
          <w:rFonts w:ascii="Times New Roman" w:eastAsia="Times New Roman" w:hAnsi="Times New Roman" w:cs="Times New Roman"/>
          <w:sz w:val="28"/>
          <w:szCs w:val="28"/>
          <w:lang w:val="en-US"/>
        </w:rPr>
        <w:t>O</w:t>
      </w:r>
      <w:r w:rsidRPr="009A6FEA">
        <w:rPr>
          <w:rFonts w:ascii="Times New Roman" w:eastAsia="Times New Roman" w:hAnsi="Times New Roman" w:cs="Times New Roman"/>
          <w:sz w:val="28"/>
          <w:szCs w:val="28"/>
          <w:vertAlign w:val="subscript"/>
        </w:rPr>
        <w:t>2</w:t>
      </w:r>
      <w:r w:rsidRPr="009A6FEA">
        <w:rPr>
          <w:rFonts w:ascii="Times New Roman" w:eastAsia="Times New Roman" w:hAnsi="Times New Roman" w:cs="Times New Roman"/>
          <w:sz w:val="28"/>
          <w:szCs w:val="28"/>
        </w:rPr>
        <w:t>(</w:t>
      </w:r>
      <w:r w:rsidRPr="009A6FEA">
        <w:rPr>
          <w:rFonts w:ascii="Times New Roman" w:eastAsia="Times New Roman" w:hAnsi="Times New Roman" w:cs="Times New Roman"/>
          <w:sz w:val="28"/>
          <w:szCs w:val="28"/>
          <w:vertAlign w:val="superscript"/>
        </w:rPr>
        <w:t>1</w:t>
      </w:r>
      <w:r w:rsidRPr="009A6FEA">
        <w:rPr>
          <w:rFonts w:ascii="Times New Roman" w:eastAsia="Times New Roman" w:hAnsi="Times New Roman" w:cs="Times New Roman"/>
          <w:sz w:val="28"/>
          <w:szCs w:val="28"/>
        </w:rPr>
        <w:t>∆</w:t>
      </w:r>
      <w:r w:rsidRPr="009A6FEA">
        <w:rPr>
          <w:rFonts w:ascii="Times New Roman" w:eastAsia="Times New Roman" w:hAnsi="Times New Roman" w:cs="Times New Roman"/>
          <w:sz w:val="28"/>
          <w:szCs w:val="28"/>
          <w:vertAlign w:val="subscript"/>
          <w:lang w:val="en-US"/>
        </w:rPr>
        <w:t>g</w:t>
      </w:r>
      <w:r w:rsidRPr="009A6FEA">
        <w:rPr>
          <w:rFonts w:ascii="Times New Roman" w:eastAsia="Times New Roman" w:hAnsi="Times New Roman" w:cs="Times New Roman"/>
          <w:sz w:val="28"/>
          <w:szCs w:val="28"/>
        </w:rPr>
        <w:t xml:space="preserve">)при переходе </w:t>
      </w:r>
      <w:r w:rsidRPr="009A6FEA">
        <w:rPr>
          <w:rFonts w:ascii="Times New Roman" w:eastAsia="Times New Roman" w:hAnsi="Times New Roman" w:cs="Times New Roman"/>
          <w:sz w:val="28"/>
          <w:szCs w:val="28"/>
          <w:vertAlign w:val="superscript"/>
        </w:rPr>
        <w:t>1</w:t>
      </w:r>
      <w:r w:rsidRPr="009A6FEA">
        <w:rPr>
          <w:rFonts w:ascii="Times New Roman" w:eastAsia="Times New Roman" w:hAnsi="Times New Roman" w:cs="Times New Roman"/>
          <w:sz w:val="28"/>
          <w:szCs w:val="28"/>
        </w:rPr>
        <w:t>∆</w:t>
      </w:r>
      <w:r w:rsidRPr="009A6FEA">
        <w:rPr>
          <w:rFonts w:ascii="Times New Roman" w:eastAsia="Times New Roman" w:hAnsi="Times New Roman" w:cs="Times New Roman"/>
          <w:sz w:val="28"/>
          <w:szCs w:val="28"/>
          <w:vertAlign w:val="subscript"/>
          <w:lang w:val="en-US"/>
        </w:rPr>
        <w:t>g</w:t>
      </w:r>
      <w:r w:rsidRPr="009A6FEA">
        <w:rPr>
          <w:rFonts w:ascii="Times New Roman" w:eastAsia="Times New Roman" w:hAnsi="Times New Roman" w:cs="Times New Roman"/>
          <w:sz w:val="28"/>
          <w:szCs w:val="28"/>
        </w:rPr>
        <w:t>→</w:t>
      </w:r>
      <w:r w:rsidRPr="009A6FEA">
        <w:rPr>
          <w:rFonts w:ascii="Times New Roman" w:eastAsia="Times New Roman" w:hAnsi="Times New Roman" w:cs="Times New Roman"/>
          <w:sz w:val="28"/>
          <w:szCs w:val="28"/>
          <w:vertAlign w:val="superscript"/>
        </w:rPr>
        <w:t>3</w:t>
      </w:r>
      <w:r w:rsidRPr="009A6FEA">
        <w:rPr>
          <w:rFonts w:ascii="Times New Roman" w:eastAsia="Times New Roman" w:hAnsi="Times New Roman" w:cs="Times New Roman"/>
          <w:sz w:val="28"/>
          <w:szCs w:val="28"/>
        </w:rPr>
        <w:t>Σ</w:t>
      </w:r>
      <w:r w:rsidRPr="009A6FEA">
        <w:rPr>
          <w:rFonts w:ascii="Times New Roman" w:eastAsia="Times New Roman" w:hAnsi="Times New Roman" w:cs="Times New Roman"/>
          <w:sz w:val="28"/>
          <w:szCs w:val="28"/>
          <w:vertAlign w:val="subscript"/>
        </w:rPr>
        <w:t>g</w:t>
      </w:r>
      <w:r w:rsidRPr="009A6FEA">
        <w:rPr>
          <w:rFonts w:ascii="Times New Roman" w:eastAsia="Times New Roman" w:hAnsi="Times New Roman" w:cs="Times New Roman"/>
          <w:sz w:val="28"/>
          <w:szCs w:val="28"/>
          <w:vertAlign w:val="superscript"/>
        </w:rPr>
        <w:t>−</w:t>
      </w:r>
      <w:r w:rsidRPr="009A6FEA">
        <w:rPr>
          <w:rFonts w:ascii="Times New Roman" w:eastAsia="Times New Roman" w:hAnsi="Times New Roman" w:cs="Times New Roman"/>
          <w:sz w:val="28"/>
          <w:szCs w:val="28"/>
        </w:rPr>
        <w:t xml:space="preserve"> и развитые экспериментальные методы ее регистрации позволяют контролировать генерацию и распад синглетного кислорода в различных физических, химических и биологических процессах при оптическом возбуждении.</w:t>
      </w:r>
    </w:p>
    <w:p w:rsidR="00DC41D3" w:rsidRDefault="00D5001F">
      <w:pPr>
        <w:spacing w:after="0" w:line="240" w:lineRule="auto"/>
        <w:ind w:right="3" w:firstLine="709"/>
        <w:jc w:val="both"/>
        <w:rPr>
          <w:rFonts w:ascii="Times New Roman" w:eastAsia="Times New Roman" w:hAnsi="Times New Roman" w:cs="Times New Roman"/>
          <w:sz w:val="28"/>
          <w:szCs w:val="28"/>
        </w:rPr>
      </w:pPr>
      <w:r w:rsidRPr="009A6FEA">
        <w:rPr>
          <w:rFonts w:ascii="Times New Roman" w:eastAsia="Times New Roman" w:hAnsi="Times New Roman" w:cs="Times New Roman"/>
          <w:sz w:val="28"/>
          <w:szCs w:val="28"/>
        </w:rPr>
        <w:t xml:space="preserve">Чтобы обойти правила спинового отбора и перевести молекулярный кислород из основного состояния </w:t>
      </w:r>
      <w:r w:rsidRPr="009A6FEA">
        <w:rPr>
          <w:rFonts w:ascii="Times New Roman" w:eastAsia="Times New Roman" w:hAnsi="Times New Roman" w:cs="Times New Roman"/>
          <w:sz w:val="28"/>
          <w:szCs w:val="28"/>
          <w:lang w:val="en-US"/>
        </w:rPr>
        <w:t>O</w:t>
      </w:r>
      <w:r w:rsidRPr="009A6FEA">
        <w:rPr>
          <w:rFonts w:ascii="Times New Roman" w:eastAsia="Times New Roman" w:hAnsi="Times New Roman" w:cs="Times New Roman"/>
          <w:sz w:val="28"/>
          <w:szCs w:val="28"/>
          <w:vertAlign w:val="subscript"/>
        </w:rPr>
        <w:t>2</w:t>
      </w:r>
      <w:r w:rsidRPr="009A6FEA">
        <w:rPr>
          <w:rFonts w:ascii="Times New Roman" w:eastAsia="Times New Roman" w:hAnsi="Times New Roman" w:cs="Times New Roman"/>
          <w:color w:val="FF0000"/>
          <w:position w:val="-16"/>
          <w:sz w:val="28"/>
          <w:szCs w:val="28"/>
          <w:lang w:val="en-US"/>
        </w:rPr>
        <w:object w:dxaOrig="660" w:dyaOrig="440" w14:anchorId="438066FE">
          <v:shape id="_x0000_i1061" type="#_x0000_t75" style="width:30pt;height:19.5pt" o:ole="">
            <v:imagedata r:id="rId159" o:title=""/>
          </v:shape>
          <o:OLEObject Type="Embed" ProgID="Equation.3" ShapeID="_x0000_i1061" DrawAspect="Content" ObjectID="_1795612782" r:id="rId160"/>
        </w:object>
      </w:r>
      <w:r w:rsidRPr="009A6FEA">
        <w:rPr>
          <w:rFonts w:ascii="Times New Roman" w:eastAsia="Times New Roman" w:hAnsi="Times New Roman" w:cs="Times New Roman"/>
          <w:sz w:val="28"/>
          <w:szCs w:val="28"/>
        </w:rPr>
        <w:t xml:space="preserve"> в синглетное </w:t>
      </w:r>
      <w:r w:rsidRPr="009A6FEA">
        <w:rPr>
          <w:rFonts w:ascii="Times New Roman" w:eastAsia="Times New Roman" w:hAnsi="Times New Roman" w:cs="Times New Roman"/>
          <w:sz w:val="28"/>
          <w:szCs w:val="28"/>
          <w:lang w:val="en-US"/>
        </w:rPr>
        <w:t>O</w:t>
      </w:r>
      <w:r w:rsidRPr="009A6FEA">
        <w:rPr>
          <w:rFonts w:ascii="Times New Roman" w:eastAsia="Times New Roman" w:hAnsi="Times New Roman" w:cs="Times New Roman"/>
          <w:sz w:val="28"/>
          <w:szCs w:val="28"/>
          <w:vertAlign w:val="subscript"/>
        </w:rPr>
        <w:t>2</w:t>
      </w:r>
      <w:r w:rsidRPr="009A6FEA">
        <w:rPr>
          <w:rFonts w:ascii="Times New Roman" w:eastAsia="Times New Roman" w:hAnsi="Times New Roman" w:cs="Times New Roman"/>
          <w:sz w:val="28"/>
          <w:szCs w:val="28"/>
        </w:rPr>
        <w:t>(</w:t>
      </w:r>
      <w:r w:rsidRPr="009A6FEA">
        <w:rPr>
          <w:rFonts w:ascii="Times New Roman" w:eastAsia="Times New Roman" w:hAnsi="Times New Roman" w:cs="Times New Roman"/>
          <w:sz w:val="28"/>
          <w:szCs w:val="28"/>
          <w:vertAlign w:val="superscript"/>
        </w:rPr>
        <w:t>1</w:t>
      </w:r>
      <w:r w:rsidRPr="009A6FEA">
        <w:rPr>
          <w:rFonts w:ascii="Times New Roman" w:eastAsia="Times New Roman" w:hAnsi="Times New Roman" w:cs="Times New Roman"/>
          <w:sz w:val="28"/>
          <w:szCs w:val="28"/>
        </w:rPr>
        <w:t>∆</w:t>
      </w:r>
      <w:r w:rsidRPr="009A6FEA">
        <w:rPr>
          <w:rFonts w:ascii="Times New Roman" w:eastAsia="Times New Roman" w:hAnsi="Times New Roman" w:cs="Times New Roman"/>
          <w:sz w:val="28"/>
          <w:szCs w:val="28"/>
          <w:vertAlign w:val="subscript"/>
          <w:lang w:val="en-US"/>
        </w:rPr>
        <w:t>g</w:t>
      </w:r>
      <w:r w:rsidRPr="009A6FEA">
        <w:rPr>
          <w:rFonts w:ascii="Times New Roman" w:eastAsia="Times New Roman" w:hAnsi="Times New Roman" w:cs="Times New Roman"/>
          <w:sz w:val="28"/>
          <w:szCs w:val="28"/>
        </w:rPr>
        <w:t xml:space="preserve">) наиболее часто используется явление фотосенсибилизации. Как правило, молекулами-сенсибилизаторами являются флуорофоры, которые эффективно переходят в </w:t>
      </w:r>
      <w:r w:rsidRPr="00AA6F50">
        <w:rPr>
          <w:rFonts w:ascii="Times New Roman" w:eastAsia="Times New Roman" w:hAnsi="Times New Roman" w:cs="Times New Roman"/>
          <w:sz w:val="28"/>
          <w:szCs w:val="28"/>
        </w:rPr>
        <w:t>триплетное состояние [</w:t>
      </w:r>
      <w:r w:rsidR="00BD675D" w:rsidRPr="00AA6F50">
        <w:rPr>
          <w:rFonts w:ascii="Times New Roman" w:eastAsia="Times New Roman" w:hAnsi="Times New Roman" w:cs="Times New Roman"/>
          <w:sz w:val="28"/>
          <w:szCs w:val="28"/>
        </w:rPr>
        <w:t xml:space="preserve">215, </w:t>
      </w:r>
      <w:r w:rsidR="00152A01" w:rsidRPr="00152A01">
        <w:rPr>
          <w:rFonts w:ascii="Times New Roman" w:eastAsia="Times New Roman" w:hAnsi="Times New Roman" w:cs="Times New Roman"/>
          <w:sz w:val="28"/>
          <w:szCs w:val="28"/>
          <w:lang w:val="kk-KZ"/>
        </w:rPr>
        <w:t xml:space="preserve">р. 373-400; </w:t>
      </w:r>
      <w:r w:rsidR="00BD675D" w:rsidRPr="00AA6F50">
        <w:rPr>
          <w:rFonts w:ascii="Times New Roman" w:eastAsia="Times New Roman" w:hAnsi="Times New Roman" w:cs="Times New Roman"/>
          <w:sz w:val="28"/>
          <w:szCs w:val="28"/>
        </w:rPr>
        <w:t xml:space="preserve">222, </w:t>
      </w:r>
      <w:r w:rsidR="00152A01" w:rsidRPr="00152A01">
        <w:rPr>
          <w:rFonts w:ascii="Times New Roman" w:eastAsia="Times New Roman" w:hAnsi="Times New Roman" w:cs="Times New Roman"/>
          <w:sz w:val="28"/>
          <w:szCs w:val="28"/>
          <w:lang w:val="kk-KZ"/>
        </w:rPr>
        <w:t xml:space="preserve">р. 1182-1217; </w:t>
      </w:r>
      <w:r w:rsidR="00BD675D" w:rsidRPr="00AA6F50">
        <w:rPr>
          <w:rFonts w:ascii="Times New Roman" w:eastAsia="Times New Roman" w:hAnsi="Times New Roman" w:cs="Times New Roman"/>
          <w:sz w:val="28"/>
          <w:szCs w:val="28"/>
        </w:rPr>
        <w:t>223</w:t>
      </w:r>
      <w:r w:rsidR="00152A01" w:rsidRPr="00152A01">
        <w:rPr>
          <w:rFonts w:ascii="Times New Roman" w:eastAsia="Times New Roman" w:hAnsi="Times New Roman" w:cs="Times New Roman"/>
          <w:sz w:val="28"/>
          <w:szCs w:val="28"/>
          <w:lang w:val="kk-KZ"/>
        </w:rPr>
        <w:t>, р. 7507-7509</w:t>
      </w:r>
      <w:r w:rsidRPr="00AA6F50">
        <w:rPr>
          <w:rFonts w:ascii="Times New Roman" w:eastAsia="Times New Roman" w:hAnsi="Times New Roman" w:cs="Times New Roman"/>
          <w:sz w:val="28"/>
          <w:szCs w:val="28"/>
        </w:rPr>
        <w:t>]. Свечение синглетного кислорода наблюдалось и при прямом фотовозбуждении [</w:t>
      </w:r>
      <w:r w:rsidR="00BD675D" w:rsidRPr="00AA6F50">
        <w:rPr>
          <w:rFonts w:ascii="Times New Roman" w:eastAsia="Times New Roman" w:hAnsi="Times New Roman" w:cs="Times New Roman"/>
          <w:sz w:val="28"/>
          <w:szCs w:val="28"/>
          <w:lang w:val="kk-KZ"/>
        </w:rPr>
        <w:t>224, 225</w:t>
      </w:r>
      <w:r w:rsidRPr="00AA6F50">
        <w:rPr>
          <w:rFonts w:ascii="Times New Roman" w:eastAsia="Times New Roman" w:hAnsi="Times New Roman" w:cs="Times New Roman"/>
          <w:sz w:val="28"/>
          <w:szCs w:val="28"/>
        </w:rPr>
        <w:t>].</w:t>
      </w:r>
    </w:p>
    <w:p w:rsidR="00DC41D3" w:rsidRDefault="006B2191">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AA6F50">
        <w:rPr>
          <w:rFonts w:ascii="Times New Roman" w:eastAsia="Times New Roman" w:hAnsi="Times New Roman" w:cs="Times New Roman"/>
          <w:sz w:val="28"/>
          <w:szCs w:val="28"/>
          <w:lang w:eastAsia="en-US"/>
        </w:rPr>
        <w:t>УТ</w:t>
      </w:r>
      <w:r w:rsidR="00D5001F" w:rsidRPr="00AA6F50">
        <w:rPr>
          <w:rFonts w:ascii="Times New Roman" w:eastAsia="Times New Roman" w:hAnsi="Times New Roman" w:cs="Times New Roman"/>
          <w:sz w:val="28"/>
          <w:szCs w:val="28"/>
          <w:lang w:eastAsia="en-US"/>
        </w:rPr>
        <w:t xml:space="preserve"> являются многообещающим типом фотосенсибилизаторов </w:t>
      </w:r>
      <w:r w:rsidRPr="00AA6F50">
        <w:rPr>
          <w:rFonts w:ascii="Times New Roman" w:eastAsia="Times New Roman" w:hAnsi="Times New Roman" w:cs="Times New Roman"/>
          <w:sz w:val="28"/>
          <w:szCs w:val="28"/>
          <w:lang w:eastAsia="en-US"/>
        </w:rPr>
        <w:t xml:space="preserve">молекулярного </w:t>
      </w:r>
      <w:r w:rsidR="00D5001F" w:rsidRPr="00AA6F50">
        <w:rPr>
          <w:rFonts w:ascii="Times New Roman" w:eastAsia="Times New Roman" w:hAnsi="Times New Roman" w:cs="Times New Roman"/>
          <w:sz w:val="28"/>
          <w:szCs w:val="28"/>
          <w:lang w:eastAsia="en-US"/>
        </w:rPr>
        <w:t xml:space="preserve">кислорода. </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AA6F50">
        <w:rPr>
          <w:rFonts w:ascii="Times New Roman" w:eastAsia="Times New Roman" w:hAnsi="Times New Roman" w:cs="Times New Roman"/>
          <w:sz w:val="28"/>
          <w:szCs w:val="28"/>
          <w:lang w:eastAsia="en-US"/>
        </w:rPr>
        <w:t xml:space="preserve">Многими авторами </w:t>
      </w:r>
      <w:r w:rsidR="006B2191" w:rsidRPr="00AA6F50">
        <w:rPr>
          <w:rFonts w:ascii="Times New Roman" w:eastAsia="Times New Roman" w:hAnsi="Times New Roman" w:cs="Times New Roman"/>
          <w:sz w:val="28"/>
          <w:szCs w:val="28"/>
          <w:lang w:eastAsia="en-US"/>
        </w:rPr>
        <w:t>показано</w:t>
      </w:r>
      <w:r w:rsidRPr="00AA6F50">
        <w:rPr>
          <w:rFonts w:ascii="Times New Roman" w:eastAsia="Times New Roman" w:hAnsi="Times New Roman" w:cs="Times New Roman"/>
          <w:sz w:val="28"/>
          <w:szCs w:val="28"/>
          <w:lang w:eastAsia="en-US"/>
        </w:rPr>
        <w:t xml:space="preserve">, что УТ являются эффективными агентами для </w:t>
      </w:r>
      <w:r w:rsidR="006B2191" w:rsidRPr="00AA6F50">
        <w:rPr>
          <w:rFonts w:ascii="Times New Roman" w:eastAsia="Times New Roman" w:hAnsi="Times New Roman" w:cs="Times New Roman"/>
          <w:sz w:val="28"/>
          <w:szCs w:val="28"/>
          <w:lang w:eastAsia="en-US"/>
        </w:rPr>
        <w:t>ФДТ</w:t>
      </w:r>
      <w:r w:rsidRPr="00AA6F50">
        <w:rPr>
          <w:rFonts w:ascii="Times New Roman" w:eastAsia="Times New Roman" w:hAnsi="Times New Roman" w:cs="Times New Roman"/>
          <w:sz w:val="28"/>
          <w:szCs w:val="28"/>
          <w:lang w:eastAsia="en-US"/>
        </w:rPr>
        <w:t xml:space="preserve"> [</w:t>
      </w:r>
      <w:r w:rsidR="00BD675D" w:rsidRPr="00AA6F50">
        <w:rPr>
          <w:rFonts w:ascii="Times New Roman" w:eastAsia="Times New Roman" w:hAnsi="Times New Roman" w:cs="Times New Roman"/>
          <w:sz w:val="28"/>
          <w:szCs w:val="28"/>
          <w:lang w:eastAsia="en-US"/>
        </w:rPr>
        <w:t>85,</w:t>
      </w:r>
      <w:r w:rsidR="00152A01" w:rsidRPr="00152A01">
        <w:rPr>
          <w:rFonts w:ascii="Times New Roman" w:eastAsia="Times New Roman" w:hAnsi="Times New Roman" w:cs="Times New Roman"/>
          <w:sz w:val="28"/>
          <w:szCs w:val="28"/>
          <w:lang w:val="kk-KZ" w:eastAsia="en-US"/>
        </w:rPr>
        <w:t xml:space="preserve"> р. 11-19; </w:t>
      </w:r>
      <w:r w:rsidR="00BD675D" w:rsidRPr="00AA6F50">
        <w:rPr>
          <w:rFonts w:ascii="Times New Roman" w:eastAsia="Times New Roman" w:hAnsi="Times New Roman" w:cs="Times New Roman"/>
          <w:sz w:val="28"/>
          <w:szCs w:val="28"/>
          <w:lang w:eastAsia="en-US"/>
        </w:rPr>
        <w:t>86</w:t>
      </w:r>
      <w:r w:rsidR="00152A01" w:rsidRPr="00152A01">
        <w:rPr>
          <w:rFonts w:ascii="Times New Roman" w:eastAsia="Times New Roman" w:hAnsi="Times New Roman" w:cs="Times New Roman"/>
          <w:sz w:val="28"/>
          <w:szCs w:val="28"/>
          <w:lang w:val="kk-KZ" w:eastAsia="en-US"/>
        </w:rPr>
        <w:t>, р. 760-1-760-13</w:t>
      </w:r>
      <w:r w:rsidRPr="00AA6F50">
        <w:rPr>
          <w:rFonts w:ascii="Times New Roman" w:eastAsia="Times New Roman" w:hAnsi="Times New Roman" w:cs="Times New Roman"/>
          <w:sz w:val="28"/>
          <w:szCs w:val="28"/>
          <w:lang w:eastAsia="en-US"/>
        </w:rPr>
        <w:t>], в антибактериальной терапии и лечения ран [</w:t>
      </w:r>
      <w:r w:rsidR="00BD675D" w:rsidRPr="00AA6F50">
        <w:rPr>
          <w:rFonts w:ascii="Times New Roman" w:eastAsia="Times New Roman" w:hAnsi="Times New Roman" w:cs="Times New Roman"/>
          <w:sz w:val="28"/>
          <w:szCs w:val="28"/>
          <w:lang w:eastAsia="en-US"/>
        </w:rPr>
        <w:t>87, 88</w:t>
      </w:r>
      <w:r w:rsidRPr="00AA6F50">
        <w:rPr>
          <w:rFonts w:ascii="Times New Roman" w:eastAsia="Times New Roman" w:hAnsi="Times New Roman" w:cs="Times New Roman"/>
          <w:sz w:val="28"/>
          <w:szCs w:val="28"/>
          <w:lang w:eastAsia="en-US"/>
        </w:rPr>
        <w:t>]. В работе [</w:t>
      </w:r>
      <w:r w:rsidR="00BD675D" w:rsidRPr="00AA6F50">
        <w:rPr>
          <w:rFonts w:ascii="Times New Roman" w:eastAsia="Times New Roman" w:hAnsi="Times New Roman" w:cs="Times New Roman"/>
          <w:sz w:val="28"/>
          <w:szCs w:val="28"/>
          <w:lang w:eastAsia="en-US"/>
        </w:rPr>
        <w:t>226</w:t>
      </w:r>
      <w:r w:rsidRPr="00AA6F50">
        <w:rPr>
          <w:rFonts w:ascii="Times New Roman" w:eastAsia="Times New Roman" w:hAnsi="Times New Roman" w:cs="Times New Roman"/>
          <w:sz w:val="28"/>
          <w:szCs w:val="28"/>
          <w:lang w:eastAsia="en-US"/>
        </w:rPr>
        <w:t xml:space="preserve">] проведено сравнение УТ синтезированных методом сверху-вниз и снизу-вверх, чтобы выявить взаимосвязь между </w:t>
      </w:r>
      <w:r w:rsidRPr="009A6FEA">
        <w:rPr>
          <w:rFonts w:ascii="Times New Roman" w:eastAsia="Times New Roman" w:hAnsi="Times New Roman" w:cs="Times New Roman"/>
          <w:sz w:val="28"/>
          <w:szCs w:val="28"/>
          <w:lang w:eastAsia="en-US"/>
        </w:rPr>
        <w:t xml:space="preserve">химической структурой и фотодинамическим эффектом. Показано, что ароматическое ядро при нисходящем синтезе вместе с кислородсодержащими функциональными </w:t>
      </w:r>
      <w:r w:rsidRPr="00AA6F50">
        <w:rPr>
          <w:rFonts w:ascii="Times New Roman" w:eastAsia="Times New Roman" w:hAnsi="Times New Roman" w:cs="Times New Roman"/>
          <w:sz w:val="28"/>
          <w:szCs w:val="28"/>
          <w:lang w:eastAsia="en-US"/>
        </w:rPr>
        <w:t>группами дает наиболее эффективные агенты для ФДТ. В работе [</w:t>
      </w:r>
      <w:r w:rsidR="00BD675D" w:rsidRPr="00AA6F50">
        <w:rPr>
          <w:rFonts w:ascii="Times New Roman" w:eastAsia="Times New Roman" w:hAnsi="Times New Roman" w:cs="Times New Roman"/>
          <w:sz w:val="28"/>
          <w:szCs w:val="28"/>
          <w:lang w:eastAsia="en-US"/>
        </w:rPr>
        <w:t>146</w:t>
      </w:r>
      <w:r w:rsidR="00152A01" w:rsidRPr="00152A01">
        <w:rPr>
          <w:rFonts w:ascii="Times New Roman" w:eastAsia="Times New Roman" w:hAnsi="Times New Roman" w:cs="Times New Roman"/>
          <w:sz w:val="28"/>
          <w:szCs w:val="28"/>
          <w:lang w:val="kk-KZ" w:eastAsia="en-US"/>
        </w:rPr>
        <w:t>, р. 5543-5552</w:t>
      </w:r>
      <w:r w:rsidRPr="00AA6F50">
        <w:rPr>
          <w:rFonts w:ascii="Times New Roman" w:eastAsia="Times New Roman" w:hAnsi="Times New Roman" w:cs="Times New Roman"/>
          <w:sz w:val="28"/>
          <w:szCs w:val="28"/>
          <w:lang w:eastAsia="en-US"/>
        </w:rPr>
        <w:t xml:space="preserve">] также было изучено влияние допирования УТ атомами азота на эффективность фотосенсибилизации кислорода. Показано, что структура точек </w:t>
      </w:r>
      <w:r w:rsidRPr="009A6FEA">
        <w:rPr>
          <w:rFonts w:ascii="Times New Roman" w:eastAsia="Times New Roman" w:hAnsi="Times New Roman" w:cs="Times New Roman"/>
          <w:sz w:val="28"/>
          <w:szCs w:val="28"/>
          <w:lang w:eastAsia="en-US"/>
        </w:rPr>
        <w:t>имеет заметное влияние на фотосенсибилизацию кислорода.</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Для повышения эффективности фотосенсибилизации и увеличения чувствительности диагностики фосфоресценции синглетного кислорода можно </w:t>
      </w:r>
      <w:r w:rsidRPr="00AA6F50">
        <w:rPr>
          <w:rFonts w:ascii="Times New Roman" w:eastAsia="Times New Roman" w:hAnsi="Times New Roman" w:cs="Times New Roman"/>
          <w:sz w:val="28"/>
          <w:szCs w:val="28"/>
          <w:lang w:eastAsia="en-US"/>
        </w:rPr>
        <w:t xml:space="preserve">использовать явление </w:t>
      </w:r>
      <w:r w:rsidR="006B2191" w:rsidRPr="00AA6F50">
        <w:rPr>
          <w:rFonts w:ascii="Times New Roman" w:eastAsia="Times New Roman" w:hAnsi="Times New Roman" w:cs="Times New Roman"/>
          <w:sz w:val="28"/>
          <w:szCs w:val="28"/>
          <w:lang w:eastAsia="en-US"/>
        </w:rPr>
        <w:t>ЛПР</w:t>
      </w:r>
      <w:r w:rsidRPr="00AA6F50">
        <w:rPr>
          <w:rFonts w:ascii="Times New Roman" w:eastAsia="Times New Roman" w:hAnsi="Times New Roman" w:cs="Times New Roman"/>
          <w:sz w:val="28"/>
          <w:szCs w:val="28"/>
          <w:lang w:eastAsia="en-US"/>
        </w:rPr>
        <w:t xml:space="preserve"> НЧ металлов [</w:t>
      </w:r>
      <w:r w:rsidR="00BD675D" w:rsidRPr="00AA6F50">
        <w:rPr>
          <w:rFonts w:ascii="Times New Roman" w:eastAsia="Times New Roman" w:hAnsi="Times New Roman" w:cs="Times New Roman"/>
          <w:sz w:val="28"/>
          <w:szCs w:val="28"/>
          <w:lang w:eastAsia="en-US"/>
        </w:rPr>
        <w:t xml:space="preserve">153, </w:t>
      </w:r>
      <w:r w:rsidR="00152A01" w:rsidRPr="00152A01">
        <w:rPr>
          <w:rFonts w:ascii="Times New Roman" w:eastAsia="Times New Roman" w:hAnsi="Times New Roman" w:cs="Times New Roman"/>
          <w:sz w:val="28"/>
          <w:szCs w:val="28"/>
          <w:lang w:val="kk-KZ" w:eastAsia="en-US"/>
        </w:rPr>
        <w:t xml:space="preserve">р. 345-348; </w:t>
      </w:r>
      <w:r w:rsidR="00BD675D" w:rsidRPr="00AA6F50">
        <w:rPr>
          <w:rFonts w:ascii="Times New Roman" w:eastAsia="Times New Roman" w:hAnsi="Times New Roman" w:cs="Times New Roman"/>
          <w:sz w:val="28"/>
          <w:szCs w:val="28"/>
          <w:lang w:eastAsia="en-US"/>
        </w:rPr>
        <w:t>154</w:t>
      </w:r>
      <w:r w:rsidR="00152A01" w:rsidRPr="00152A01">
        <w:rPr>
          <w:rFonts w:ascii="Times New Roman" w:eastAsia="Times New Roman" w:hAnsi="Times New Roman" w:cs="Times New Roman"/>
          <w:sz w:val="28"/>
          <w:szCs w:val="28"/>
          <w:lang w:val="kk-KZ" w:eastAsia="en-US"/>
        </w:rPr>
        <w:t>, р. 5945-6176</w:t>
      </w:r>
      <w:r w:rsidRPr="00AA6F50">
        <w:rPr>
          <w:rFonts w:ascii="Times New Roman" w:eastAsia="Times New Roman" w:hAnsi="Times New Roman" w:cs="Times New Roman"/>
          <w:sz w:val="28"/>
          <w:szCs w:val="28"/>
          <w:lang w:eastAsia="en-US"/>
        </w:rPr>
        <w:t xml:space="preserve">]. </w:t>
      </w:r>
      <w:r w:rsidR="006067CE" w:rsidRPr="00AA6F50">
        <w:rPr>
          <w:rFonts w:ascii="Times New Roman" w:eastAsia="Times New Roman" w:hAnsi="Times New Roman" w:cs="Times New Roman"/>
          <w:sz w:val="28"/>
          <w:szCs w:val="28"/>
          <w:lang w:eastAsia="en-US"/>
        </w:rPr>
        <w:t>Авторами работы [</w:t>
      </w:r>
      <w:r w:rsidR="00BD675D" w:rsidRPr="00AA6F50">
        <w:rPr>
          <w:rFonts w:ascii="Times New Roman" w:eastAsia="Times New Roman" w:hAnsi="Times New Roman" w:cs="Times New Roman"/>
          <w:sz w:val="28"/>
          <w:szCs w:val="28"/>
          <w:lang w:eastAsia="en-US"/>
        </w:rPr>
        <w:t>155</w:t>
      </w:r>
      <w:r w:rsidR="00152A01" w:rsidRPr="00152A01">
        <w:rPr>
          <w:rFonts w:ascii="Times New Roman" w:eastAsia="Times New Roman" w:hAnsi="Times New Roman" w:cs="Times New Roman"/>
          <w:sz w:val="28"/>
          <w:szCs w:val="28"/>
          <w:lang w:val="kk-KZ" w:eastAsia="en-US"/>
        </w:rPr>
        <w:t>, р. 2762-2767</w:t>
      </w:r>
      <w:r w:rsidR="006067CE" w:rsidRPr="00AA6F50">
        <w:rPr>
          <w:rFonts w:ascii="Times New Roman" w:eastAsia="Times New Roman" w:hAnsi="Times New Roman" w:cs="Times New Roman"/>
          <w:sz w:val="28"/>
          <w:szCs w:val="28"/>
          <w:lang w:eastAsia="en-US"/>
        </w:rPr>
        <w:t xml:space="preserve">] исследована дистанционная зависимость влияния плазмонов НЧ </w:t>
      </w:r>
      <w:r w:rsidR="006067CE" w:rsidRPr="00AA6F50">
        <w:rPr>
          <w:rFonts w:ascii="Times New Roman" w:eastAsia="Times New Roman" w:hAnsi="Times New Roman" w:cs="Times New Roman"/>
          <w:sz w:val="28"/>
          <w:szCs w:val="28"/>
          <w:lang w:val="en-US" w:eastAsia="en-US"/>
        </w:rPr>
        <w:t>Ag</w:t>
      </w:r>
      <w:r w:rsidR="006067CE" w:rsidRPr="00AA6F50">
        <w:rPr>
          <w:rFonts w:ascii="Times New Roman" w:eastAsia="Times New Roman" w:hAnsi="Times New Roman" w:cs="Times New Roman"/>
          <w:sz w:val="28"/>
          <w:szCs w:val="28"/>
          <w:lang w:eastAsia="en-US"/>
        </w:rPr>
        <w:t xml:space="preserve"> на сенсибилизации </w:t>
      </w:r>
      <w:r w:rsidR="006067CE" w:rsidRPr="00AA6F50">
        <w:rPr>
          <w:rFonts w:ascii="Times New Roman" w:eastAsia="Times New Roman" w:hAnsi="Times New Roman" w:cs="Times New Roman"/>
          <w:sz w:val="28"/>
          <w:szCs w:val="28"/>
          <w:lang w:val="en-US" w:eastAsia="en-US"/>
        </w:rPr>
        <w:t>O</w:t>
      </w:r>
      <w:r w:rsidR="006067CE" w:rsidRPr="00AA6F50">
        <w:rPr>
          <w:rFonts w:ascii="Times New Roman" w:eastAsia="Times New Roman" w:hAnsi="Times New Roman" w:cs="Times New Roman"/>
          <w:sz w:val="28"/>
          <w:szCs w:val="28"/>
          <w:vertAlign w:val="subscript"/>
          <w:lang w:eastAsia="en-US"/>
        </w:rPr>
        <w:t>2</w:t>
      </w:r>
      <w:r w:rsidR="006067CE" w:rsidRPr="00AA6F50">
        <w:rPr>
          <w:rFonts w:ascii="Times New Roman" w:eastAsia="Times New Roman" w:hAnsi="Times New Roman" w:cs="Times New Roman"/>
          <w:sz w:val="28"/>
          <w:szCs w:val="28"/>
          <w:lang w:eastAsia="en-US"/>
        </w:rPr>
        <w:t>(</w:t>
      </w:r>
      <w:r w:rsidR="006067CE" w:rsidRPr="00AA6F50">
        <w:rPr>
          <w:rFonts w:ascii="Times New Roman" w:eastAsia="Times New Roman" w:hAnsi="Times New Roman" w:cs="Times New Roman"/>
          <w:sz w:val="28"/>
          <w:szCs w:val="28"/>
          <w:vertAlign w:val="superscript"/>
          <w:lang w:eastAsia="en-US"/>
        </w:rPr>
        <w:t>1</w:t>
      </w:r>
      <w:r w:rsidR="006067CE" w:rsidRPr="00AA6F50">
        <w:rPr>
          <w:rFonts w:ascii="Times New Roman" w:eastAsia="Times New Roman" w:hAnsi="Times New Roman" w:cs="Times New Roman"/>
          <w:sz w:val="28"/>
          <w:szCs w:val="28"/>
          <w:lang w:eastAsia="en-US"/>
        </w:rPr>
        <w:t>∆</w:t>
      </w:r>
      <w:r w:rsidR="006067CE" w:rsidRPr="00AA6F50">
        <w:rPr>
          <w:rFonts w:ascii="Times New Roman" w:eastAsia="Times New Roman" w:hAnsi="Times New Roman" w:cs="Times New Roman"/>
          <w:sz w:val="28"/>
          <w:szCs w:val="28"/>
          <w:vertAlign w:val="subscript"/>
          <w:lang w:val="en-US" w:eastAsia="en-US"/>
        </w:rPr>
        <w:t>g</w:t>
      </w:r>
      <w:r w:rsidR="006067CE" w:rsidRPr="00AA6F50">
        <w:rPr>
          <w:rFonts w:ascii="Times New Roman" w:eastAsia="Times New Roman" w:hAnsi="Times New Roman" w:cs="Times New Roman"/>
          <w:sz w:val="28"/>
          <w:szCs w:val="28"/>
          <w:lang w:eastAsia="en-US"/>
        </w:rPr>
        <w:t xml:space="preserve">) триплетами бенгальского </w:t>
      </w:r>
      <w:r w:rsidR="006067CE" w:rsidRPr="009A6FEA">
        <w:rPr>
          <w:rFonts w:ascii="Times New Roman" w:eastAsia="Times New Roman" w:hAnsi="Times New Roman" w:cs="Times New Roman"/>
          <w:sz w:val="28"/>
          <w:szCs w:val="28"/>
          <w:lang w:eastAsia="en-US"/>
        </w:rPr>
        <w:t>розового и на фосфоресценцию синглетного кислорода.</w:t>
      </w:r>
      <w:r w:rsidRPr="009A6FEA">
        <w:rPr>
          <w:rFonts w:ascii="Times New Roman" w:eastAsia="Times New Roman" w:hAnsi="Times New Roman" w:cs="Times New Roman"/>
          <w:sz w:val="28"/>
          <w:szCs w:val="28"/>
          <w:lang w:eastAsia="en-US"/>
        </w:rPr>
        <w:t xml:space="preserve"> Показано, что плазмоны по-разному </w:t>
      </w:r>
      <w:r w:rsidRPr="00AA6F50">
        <w:rPr>
          <w:rFonts w:ascii="Times New Roman" w:eastAsia="Times New Roman" w:hAnsi="Times New Roman" w:cs="Times New Roman"/>
          <w:sz w:val="28"/>
          <w:szCs w:val="28"/>
          <w:lang w:eastAsia="en-US"/>
        </w:rPr>
        <w:t xml:space="preserve">улучшают процесс сенсибилизации и излучение молекул </w:t>
      </w:r>
      <w:r w:rsidRPr="00AA6F50">
        <w:rPr>
          <w:rFonts w:ascii="Times New Roman" w:eastAsia="Times New Roman" w:hAnsi="Times New Roman" w:cs="Times New Roman"/>
          <w:sz w:val="28"/>
          <w:szCs w:val="28"/>
          <w:lang w:val="en-US" w:eastAsia="en-US"/>
        </w:rPr>
        <w:t>O</w:t>
      </w:r>
      <w:r w:rsidRPr="00AA6F50">
        <w:rPr>
          <w:rFonts w:ascii="Times New Roman" w:eastAsia="Times New Roman" w:hAnsi="Times New Roman" w:cs="Times New Roman"/>
          <w:sz w:val="28"/>
          <w:szCs w:val="28"/>
          <w:vertAlign w:val="subscript"/>
          <w:lang w:eastAsia="en-US"/>
        </w:rPr>
        <w:t>2</w:t>
      </w:r>
      <w:r w:rsidRPr="00AA6F50">
        <w:rPr>
          <w:rFonts w:ascii="Times New Roman" w:eastAsia="Times New Roman" w:hAnsi="Times New Roman" w:cs="Times New Roman"/>
          <w:sz w:val="28"/>
          <w:szCs w:val="28"/>
          <w:lang w:eastAsia="en-US"/>
        </w:rPr>
        <w:t>(</w:t>
      </w:r>
      <w:r w:rsidRPr="00AA6F50">
        <w:rPr>
          <w:rFonts w:ascii="Times New Roman" w:eastAsia="Times New Roman" w:hAnsi="Times New Roman" w:cs="Times New Roman"/>
          <w:sz w:val="28"/>
          <w:szCs w:val="28"/>
          <w:vertAlign w:val="superscript"/>
          <w:lang w:eastAsia="en-US"/>
        </w:rPr>
        <w:t>1</w:t>
      </w:r>
      <w:r w:rsidRPr="00AA6F50">
        <w:rPr>
          <w:rFonts w:ascii="Times New Roman" w:eastAsia="Times New Roman" w:hAnsi="Times New Roman" w:cs="Times New Roman"/>
          <w:sz w:val="28"/>
          <w:szCs w:val="28"/>
          <w:lang w:eastAsia="en-US"/>
        </w:rPr>
        <w:t>∆</w:t>
      </w:r>
      <w:r w:rsidRPr="00AA6F50">
        <w:rPr>
          <w:rFonts w:ascii="Times New Roman" w:eastAsia="Times New Roman" w:hAnsi="Times New Roman" w:cs="Times New Roman"/>
          <w:sz w:val="28"/>
          <w:szCs w:val="28"/>
          <w:vertAlign w:val="subscript"/>
          <w:lang w:val="en-US" w:eastAsia="en-US"/>
        </w:rPr>
        <w:t>g</w:t>
      </w:r>
      <w:r w:rsidRPr="00AA6F50">
        <w:rPr>
          <w:rFonts w:ascii="Times New Roman" w:eastAsia="Times New Roman" w:hAnsi="Times New Roman" w:cs="Times New Roman"/>
          <w:sz w:val="28"/>
          <w:szCs w:val="28"/>
          <w:lang w:eastAsia="en-US"/>
        </w:rPr>
        <w:t xml:space="preserve">). </w:t>
      </w:r>
      <w:r w:rsidR="00EE3107" w:rsidRPr="00AA6F50">
        <w:rPr>
          <w:rFonts w:ascii="Times New Roman" w:eastAsia="Times New Roman" w:hAnsi="Times New Roman" w:cs="Times New Roman"/>
          <w:sz w:val="28"/>
          <w:szCs w:val="28"/>
          <w:lang w:eastAsia="en-US"/>
        </w:rPr>
        <w:t>В работе [</w:t>
      </w:r>
      <w:r w:rsidR="00BD675D" w:rsidRPr="00AA6F50">
        <w:rPr>
          <w:rFonts w:ascii="Times New Roman" w:eastAsia="Times New Roman" w:hAnsi="Times New Roman" w:cs="Times New Roman"/>
          <w:sz w:val="28"/>
          <w:szCs w:val="28"/>
          <w:lang w:eastAsia="en-US"/>
        </w:rPr>
        <w:t>156</w:t>
      </w:r>
      <w:r w:rsidR="00152A01" w:rsidRPr="00152A01">
        <w:rPr>
          <w:rFonts w:ascii="Times New Roman" w:eastAsia="Times New Roman" w:hAnsi="Times New Roman" w:cs="Times New Roman"/>
          <w:sz w:val="28"/>
          <w:szCs w:val="28"/>
          <w:lang w:val="kk-KZ" w:eastAsia="en-US"/>
        </w:rPr>
        <w:t>, р. 3768-3776</w:t>
      </w:r>
      <w:r w:rsidR="00EE3107" w:rsidRPr="00AA6F50">
        <w:rPr>
          <w:rFonts w:ascii="Times New Roman" w:eastAsia="Times New Roman" w:hAnsi="Times New Roman" w:cs="Times New Roman"/>
          <w:sz w:val="28"/>
          <w:szCs w:val="28"/>
          <w:lang w:eastAsia="en-US"/>
        </w:rPr>
        <w:t xml:space="preserve">] установлено, </w:t>
      </w:r>
      <w:r w:rsidRPr="00AA6F50">
        <w:rPr>
          <w:rFonts w:ascii="Times New Roman" w:eastAsia="Times New Roman" w:hAnsi="Times New Roman" w:cs="Times New Roman"/>
          <w:sz w:val="28"/>
          <w:szCs w:val="28"/>
          <w:lang w:eastAsia="en-US"/>
        </w:rPr>
        <w:t>что при производстве синглетного кислорода взаимодействия металла и фотосенсибилизатора в ближней зоне доминируют над эффектами рассеяния в дальней зоне. Прямая генерация синглетного кислорода металлическими наночастицами в отсутствии органического сенсибилизатора продемонстирована в [</w:t>
      </w:r>
      <w:r w:rsidR="00BD675D" w:rsidRPr="00AA6F50">
        <w:rPr>
          <w:rFonts w:ascii="Times New Roman" w:eastAsia="Times New Roman" w:hAnsi="Times New Roman" w:cs="Times New Roman"/>
          <w:sz w:val="28"/>
          <w:szCs w:val="28"/>
          <w:lang w:eastAsia="en-US"/>
        </w:rPr>
        <w:t>157</w:t>
      </w:r>
      <w:r w:rsidR="00152A01" w:rsidRPr="00152A01">
        <w:rPr>
          <w:rFonts w:ascii="Times New Roman" w:eastAsia="Times New Roman" w:hAnsi="Times New Roman" w:cs="Times New Roman"/>
          <w:sz w:val="28"/>
          <w:szCs w:val="28"/>
          <w:lang w:val="kk-KZ" w:eastAsia="en-US"/>
        </w:rPr>
        <w:t>, р. 10640-1043</w:t>
      </w:r>
      <w:r w:rsidRPr="00AA6F50">
        <w:rPr>
          <w:rFonts w:ascii="Times New Roman" w:eastAsia="Times New Roman" w:hAnsi="Times New Roman" w:cs="Times New Roman"/>
          <w:sz w:val="28"/>
          <w:szCs w:val="28"/>
          <w:lang w:eastAsia="en-US"/>
        </w:rPr>
        <w:t>].</w:t>
      </w:r>
    </w:p>
    <w:p w:rsidR="00DC41D3" w:rsidRDefault="00D5001F">
      <w:pPr>
        <w:spacing w:after="0" w:line="240" w:lineRule="auto"/>
        <w:ind w:right="3" w:firstLine="709"/>
        <w:jc w:val="both"/>
        <w:rPr>
          <w:rFonts w:ascii="Times New Roman" w:eastAsia="Times New Roman" w:hAnsi="Times New Roman" w:cs="Times New Roman"/>
          <w:sz w:val="28"/>
          <w:szCs w:val="28"/>
        </w:rPr>
      </w:pPr>
      <w:r w:rsidRPr="00AA6F50">
        <w:rPr>
          <w:rFonts w:ascii="Times New Roman" w:eastAsia="Times New Roman" w:hAnsi="Times New Roman" w:cs="Times New Roman"/>
          <w:sz w:val="28"/>
          <w:szCs w:val="28"/>
        </w:rPr>
        <w:t xml:space="preserve">В настоящем разделе представлены результаты исследования сенсибилизации синглетного кислорода </w:t>
      </w:r>
      <w:r w:rsidR="006B2191" w:rsidRPr="00AA6F50">
        <w:rPr>
          <w:rFonts w:ascii="Times New Roman" w:eastAsia="Times New Roman" w:hAnsi="Times New Roman" w:cs="Times New Roman"/>
          <w:sz w:val="28"/>
          <w:szCs w:val="28"/>
        </w:rPr>
        <w:t>УТ</w:t>
      </w:r>
      <w:r w:rsidRPr="00AA6F50">
        <w:rPr>
          <w:rFonts w:ascii="Times New Roman" w:eastAsia="Times New Roman" w:hAnsi="Times New Roman" w:cs="Times New Roman"/>
          <w:sz w:val="28"/>
          <w:szCs w:val="28"/>
        </w:rPr>
        <w:t xml:space="preserve">, а также влияние плазмонного </w:t>
      </w:r>
      <w:r w:rsidRPr="009A6FEA">
        <w:rPr>
          <w:rFonts w:ascii="Times New Roman" w:eastAsia="Times New Roman" w:hAnsi="Times New Roman" w:cs="Times New Roman"/>
          <w:sz w:val="28"/>
          <w:szCs w:val="28"/>
        </w:rPr>
        <w:t>эффекта НЧ Au на данный процесс. Рассмотрены электронные механизмы взаимодействия триплетных УТ с молекулярным кислородом.</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p>
    <w:p w:rsidR="00DC41D3" w:rsidRDefault="008C0A83">
      <w:pPr>
        <w:widowControl w:val="0"/>
        <w:autoSpaceDE w:val="0"/>
        <w:autoSpaceDN w:val="0"/>
        <w:spacing w:after="0" w:line="240" w:lineRule="auto"/>
        <w:ind w:right="3" w:firstLine="709"/>
        <w:jc w:val="both"/>
        <w:rPr>
          <w:rFonts w:ascii="Times New Roman" w:eastAsia="Times New Roman" w:hAnsi="Times New Roman" w:cs="Times New Roman"/>
          <w:b/>
          <w:sz w:val="28"/>
          <w:lang w:eastAsia="en-US"/>
        </w:rPr>
      </w:pPr>
      <w:r w:rsidRPr="009A6FEA">
        <w:rPr>
          <w:rFonts w:ascii="Times New Roman" w:eastAsia="Times New Roman" w:hAnsi="Times New Roman" w:cs="Times New Roman"/>
          <w:b/>
          <w:sz w:val="28"/>
          <w:lang w:eastAsia="en-US"/>
        </w:rPr>
        <w:t xml:space="preserve">5.1 Особенности люминесценции S,N-допированных углеродных точек и активация молекулярного кислорода </w:t>
      </w:r>
    </w:p>
    <w:p w:rsidR="00DC41D3" w:rsidRDefault="008E0EE8">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Для исслед</w:t>
      </w:r>
      <w:r w:rsidR="009F42A9">
        <w:rPr>
          <w:rFonts w:ascii="Times New Roman" w:eastAsia="Times New Roman" w:hAnsi="Times New Roman" w:cs="Times New Roman"/>
          <w:sz w:val="28"/>
          <w:szCs w:val="28"/>
          <w:lang w:eastAsia="en-US"/>
        </w:rPr>
        <w:t>о</w:t>
      </w:r>
      <w:r w:rsidRPr="009A6FEA">
        <w:rPr>
          <w:rFonts w:ascii="Times New Roman" w:eastAsia="Times New Roman" w:hAnsi="Times New Roman" w:cs="Times New Roman"/>
          <w:sz w:val="28"/>
          <w:szCs w:val="28"/>
          <w:lang w:eastAsia="en-US"/>
        </w:rPr>
        <w:t xml:space="preserve">вания процесса сенсибилизации молекулярного кислорода </w:t>
      </w:r>
      <w:r w:rsidRPr="00AA6F50">
        <w:rPr>
          <w:rFonts w:ascii="Times New Roman" w:eastAsia="Times New Roman" w:hAnsi="Times New Roman" w:cs="Times New Roman"/>
          <w:sz w:val="28"/>
          <w:szCs w:val="28"/>
          <w:lang w:eastAsia="en-US"/>
        </w:rPr>
        <w:t>УТ были выбраны S,N-допированные в</w:t>
      </w:r>
      <w:r w:rsidR="00D5001F" w:rsidRPr="00AA6F50">
        <w:rPr>
          <w:rFonts w:ascii="Times New Roman" w:eastAsia="Times New Roman" w:hAnsi="Times New Roman" w:cs="Times New Roman"/>
          <w:sz w:val="28"/>
          <w:szCs w:val="28"/>
          <w:lang w:eastAsia="en-US"/>
        </w:rPr>
        <w:t>одорастворимые УТ</w:t>
      </w:r>
      <w:r w:rsidRPr="00AA6F50">
        <w:rPr>
          <w:rFonts w:ascii="Times New Roman" w:eastAsia="Times New Roman" w:hAnsi="Times New Roman" w:cs="Times New Roman"/>
          <w:sz w:val="28"/>
          <w:szCs w:val="28"/>
          <w:lang w:eastAsia="en-US"/>
        </w:rPr>
        <w:t xml:space="preserve">,приготовленные </w:t>
      </w:r>
      <w:r w:rsidR="00D5001F" w:rsidRPr="00AA6F50">
        <w:rPr>
          <w:rFonts w:ascii="Times New Roman" w:eastAsia="Times New Roman" w:hAnsi="Times New Roman" w:cs="Times New Roman"/>
          <w:sz w:val="28"/>
          <w:szCs w:val="28"/>
          <w:lang w:eastAsia="en-US"/>
        </w:rPr>
        <w:t xml:space="preserve"> методом микроволнового синтеза </w:t>
      </w:r>
      <w:r w:rsidR="00B55A63" w:rsidRPr="00AA6F50">
        <w:rPr>
          <w:rFonts w:ascii="Times New Roman" w:eastAsia="Times New Roman" w:hAnsi="Times New Roman" w:cs="Times New Roman"/>
          <w:sz w:val="28"/>
          <w:szCs w:val="28"/>
          <w:lang w:eastAsia="en-US"/>
        </w:rPr>
        <w:t>по методике,</w:t>
      </w:r>
      <w:r w:rsidR="00D5001F" w:rsidRPr="00AA6F50">
        <w:rPr>
          <w:rFonts w:ascii="Times New Roman" w:eastAsia="Times New Roman" w:hAnsi="Times New Roman" w:cs="Times New Roman"/>
          <w:sz w:val="28"/>
          <w:szCs w:val="28"/>
          <w:lang w:eastAsia="en-US"/>
        </w:rPr>
        <w:t xml:space="preserve"> описанной в [10, </w:t>
      </w:r>
      <w:r w:rsidR="00152A01" w:rsidRPr="00152A01">
        <w:rPr>
          <w:rFonts w:ascii="Times New Roman" w:eastAsia="Times New Roman" w:hAnsi="Times New Roman" w:cs="Times New Roman"/>
          <w:sz w:val="28"/>
          <w:szCs w:val="28"/>
          <w:lang w:val="kk-KZ" w:eastAsia="en-US"/>
        </w:rPr>
        <w:t xml:space="preserve">р. 256-273; </w:t>
      </w:r>
      <w:r w:rsidR="00D5001F" w:rsidRPr="00AA6F50">
        <w:rPr>
          <w:rFonts w:ascii="Times New Roman" w:eastAsia="Times New Roman" w:hAnsi="Times New Roman" w:cs="Times New Roman"/>
          <w:sz w:val="28"/>
          <w:szCs w:val="28"/>
          <w:lang w:eastAsia="en-US"/>
        </w:rPr>
        <w:t>54</w:t>
      </w:r>
      <w:r w:rsidR="00152A01" w:rsidRPr="00152A01">
        <w:rPr>
          <w:rFonts w:ascii="Times New Roman" w:eastAsia="Times New Roman" w:hAnsi="Times New Roman" w:cs="Times New Roman"/>
          <w:sz w:val="28"/>
          <w:szCs w:val="28"/>
          <w:lang w:val="kk-KZ" w:eastAsia="en-US"/>
        </w:rPr>
        <w:t>, р. 505-513</w:t>
      </w:r>
      <w:r w:rsidR="00D5001F" w:rsidRPr="00AA6F50">
        <w:rPr>
          <w:rFonts w:ascii="Times New Roman" w:eastAsia="Times New Roman" w:hAnsi="Times New Roman" w:cs="Times New Roman"/>
          <w:sz w:val="28"/>
          <w:szCs w:val="28"/>
          <w:lang w:eastAsia="en-US"/>
        </w:rPr>
        <w:t xml:space="preserve">]. Молярное соотношение лимонной кислоты:L-цистеина составляло </w:t>
      </w:r>
      <w:r w:rsidR="00D5001F" w:rsidRPr="009A6FEA">
        <w:rPr>
          <w:rFonts w:ascii="Times New Roman" w:eastAsia="Times New Roman" w:hAnsi="Times New Roman" w:cs="Times New Roman"/>
          <w:sz w:val="28"/>
          <w:szCs w:val="28"/>
          <w:lang w:eastAsia="en-US"/>
        </w:rPr>
        <w:t xml:space="preserve">1:2. Синтез проводился в микроволновом реакторе </w:t>
      </w:r>
      <w:r w:rsidR="00D5001F" w:rsidRPr="009A6FEA">
        <w:rPr>
          <w:rFonts w:ascii="Times New Roman" w:eastAsia="Times New Roman" w:hAnsi="Times New Roman" w:cs="Times New Roman"/>
          <w:sz w:val="28"/>
          <w:szCs w:val="28"/>
          <w:lang w:val="en-US" w:eastAsia="en-US"/>
        </w:rPr>
        <w:t>Monowave</w:t>
      </w:r>
      <w:r w:rsidR="00D5001F" w:rsidRPr="009A6FEA">
        <w:rPr>
          <w:rFonts w:ascii="Times New Roman" w:eastAsia="Times New Roman" w:hAnsi="Times New Roman" w:cs="Times New Roman"/>
          <w:sz w:val="28"/>
          <w:szCs w:val="28"/>
          <w:lang w:eastAsia="en-US"/>
        </w:rPr>
        <w:t xml:space="preserve"> 200 при температуре 160°С в течение 1 часа</w:t>
      </w:r>
      <w:r w:rsidR="006B2191" w:rsidRPr="009A6FEA">
        <w:rPr>
          <w:rFonts w:ascii="Times New Roman" w:eastAsia="Times New Roman" w:hAnsi="Times New Roman" w:cs="Times New Roman"/>
          <w:sz w:val="28"/>
          <w:szCs w:val="28"/>
          <w:lang w:eastAsia="en-US"/>
        </w:rPr>
        <w:t xml:space="preserve">. </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Были приготовлены растворы с различным содержанием этанола</w:t>
      </w:r>
      <w:r w:rsidR="006B2191" w:rsidRPr="009A6FEA">
        <w:rPr>
          <w:rFonts w:ascii="Times New Roman" w:eastAsia="Times New Roman" w:hAnsi="Times New Roman" w:cs="Times New Roman"/>
          <w:sz w:val="28"/>
          <w:szCs w:val="28"/>
          <w:lang w:val="kk-KZ" w:eastAsia="en-US"/>
        </w:rPr>
        <w:t>:</w:t>
      </w:r>
      <w:r w:rsidRPr="009A6FEA">
        <w:rPr>
          <w:rFonts w:ascii="Times New Roman" w:eastAsia="Times New Roman" w:hAnsi="Times New Roman" w:cs="Times New Roman"/>
          <w:sz w:val="28"/>
          <w:szCs w:val="28"/>
          <w:lang w:eastAsia="en-US"/>
        </w:rPr>
        <w:t xml:space="preserve"> 25, 50</w:t>
      </w:r>
      <w:r w:rsidR="006B2191" w:rsidRPr="009A6FEA">
        <w:rPr>
          <w:rFonts w:ascii="Times New Roman" w:eastAsia="Times New Roman" w:hAnsi="Times New Roman" w:cs="Times New Roman"/>
          <w:sz w:val="28"/>
          <w:szCs w:val="28"/>
          <w:lang w:val="kk-KZ" w:eastAsia="en-US"/>
        </w:rPr>
        <w:t>,</w:t>
      </w:r>
      <w:r w:rsidRPr="009A6FEA">
        <w:rPr>
          <w:rFonts w:ascii="Times New Roman" w:eastAsia="Times New Roman" w:hAnsi="Times New Roman" w:cs="Times New Roman"/>
          <w:sz w:val="28"/>
          <w:szCs w:val="28"/>
          <w:lang w:eastAsia="en-US"/>
        </w:rPr>
        <w:t xml:space="preserve"> 75 об%. Для всех растворов концентрация УТ сохранялась постоянной</w:t>
      </w:r>
      <w:r w:rsidR="00677772">
        <w:rPr>
          <w:rFonts w:ascii="Times New Roman" w:eastAsia="Times New Roman" w:hAnsi="Times New Roman" w:cs="Times New Roman"/>
          <w:sz w:val="28"/>
          <w:szCs w:val="28"/>
          <w:lang w:eastAsia="en-US"/>
        </w:rPr>
        <w:t xml:space="preserve">. </w:t>
      </w:r>
      <w:r w:rsidRPr="009A6FEA">
        <w:rPr>
          <w:rFonts w:ascii="Times New Roman" w:eastAsia="Times New Roman" w:hAnsi="Times New Roman" w:cs="Times New Roman"/>
          <w:sz w:val="28"/>
          <w:szCs w:val="28"/>
          <w:lang w:eastAsia="en-US"/>
        </w:rPr>
        <w:t>Концентрация плазмонных НЧ в растворах УТ была равна 10</w:t>
      </w:r>
      <w:r w:rsidRPr="009A6FEA">
        <w:rPr>
          <w:rFonts w:ascii="Times New Roman" w:eastAsia="Times New Roman" w:hAnsi="Times New Roman" w:cs="Times New Roman"/>
          <w:sz w:val="28"/>
          <w:szCs w:val="28"/>
          <w:vertAlign w:val="superscript"/>
          <w:lang w:eastAsia="en-US"/>
        </w:rPr>
        <w:t>-14</w:t>
      </w:r>
      <w:r w:rsidRPr="009A6FEA">
        <w:rPr>
          <w:rFonts w:ascii="Times New Roman" w:eastAsia="Times New Roman" w:hAnsi="Times New Roman" w:cs="Times New Roman"/>
          <w:sz w:val="28"/>
          <w:szCs w:val="28"/>
          <w:lang w:eastAsia="en-US"/>
        </w:rPr>
        <w:t>, 10</w:t>
      </w:r>
      <w:r w:rsidRPr="009A6FEA">
        <w:rPr>
          <w:rFonts w:ascii="Times New Roman" w:eastAsia="Times New Roman" w:hAnsi="Times New Roman" w:cs="Times New Roman"/>
          <w:sz w:val="28"/>
          <w:szCs w:val="28"/>
          <w:vertAlign w:val="superscript"/>
          <w:lang w:eastAsia="en-US"/>
        </w:rPr>
        <w:t>-13</w:t>
      </w:r>
      <w:r w:rsidRPr="009A6FEA">
        <w:rPr>
          <w:rFonts w:ascii="Times New Roman" w:eastAsia="Times New Roman" w:hAnsi="Times New Roman" w:cs="Times New Roman"/>
          <w:sz w:val="28"/>
          <w:szCs w:val="28"/>
          <w:lang w:eastAsia="en-US"/>
        </w:rPr>
        <w:t xml:space="preserve"> и 10</w:t>
      </w:r>
      <w:r w:rsidRPr="009A6FEA">
        <w:rPr>
          <w:rFonts w:ascii="Times New Roman" w:eastAsia="Times New Roman" w:hAnsi="Times New Roman" w:cs="Times New Roman"/>
          <w:sz w:val="28"/>
          <w:szCs w:val="28"/>
          <w:vertAlign w:val="superscript"/>
          <w:lang w:eastAsia="en-US"/>
        </w:rPr>
        <w:t>-12</w:t>
      </w:r>
      <w:r w:rsidRPr="009A6FEA">
        <w:rPr>
          <w:rFonts w:ascii="Times New Roman" w:eastAsia="Times New Roman" w:hAnsi="Times New Roman" w:cs="Times New Roman"/>
          <w:sz w:val="28"/>
          <w:szCs w:val="28"/>
          <w:lang w:eastAsia="en-US"/>
        </w:rPr>
        <w:t xml:space="preserve"> моль/л.</w:t>
      </w:r>
      <w:r w:rsidR="00677772">
        <w:rPr>
          <w:rFonts w:ascii="Times New Roman" w:eastAsia="Times New Roman" w:hAnsi="Times New Roman" w:cs="Times New Roman"/>
          <w:sz w:val="28"/>
          <w:szCs w:val="28"/>
          <w:lang w:eastAsia="en-US"/>
        </w:rPr>
        <w:t xml:space="preserve"> </w:t>
      </w:r>
      <w:r w:rsidRPr="009A6FEA">
        <w:rPr>
          <w:rFonts w:ascii="Times New Roman" w:eastAsia="Times New Roman" w:hAnsi="Times New Roman" w:cs="Times New Roman"/>
          <w:sz w:val="28"/>
          <w:szCs w:val="28"/>
          <w:lang w:val="kk-KZ" w:eastAsia="ar-SA"/>
        </w:rPr>
        <w:t xml:space="preserve">Плазмонные НЧ </w:t>
      </w:r>
      <w:r w:rsidRPr="009A6FEA">
        <w:rPr>
          <w:rFonts w:ascii="Times New Roman" w:eastAsia="Times New Roman" w:hAnsi="Times New Roman" w:cs="Times New Roman"/>
          <w:sz w:val="28"/>
          <w:szCs w:val="28"/>
          <w:lang w:eastAsia="ar-SA"/>
        </w:rPr>
        <w:t xml:space="preserve">Auв этаноле были синтезированы по методике, </w:t>
      </w:r>
      <w:r w:rsidRPr="005F134B">
        <w:rPr>
          <w:rFonts w:ascii="Times New Roman" w:eastAsia="Times New Roman" w:hAnsi="Times New Roman" w:cs="Times New Roman"/>
          <w:sz w:val="28"/>
          <w:szCs w:val="28"/>
          <w:lang w:eastAsia="ar-SA"/>
        </w:rPr>
        <w:t>описанной в разделе 2.</w:t>
      </w:r>
      <w:r w:rsidR="00CF4241" w:rsidRPr="005F134B">
        <w:rPr>
          <w:rFonts w:ascii="Times New Roman" w:eastAsia="Times New Roman" w:hAnsi="Times New Roman" w:cs="Times New Roman"/>
          <w:sz w:val="28"/>
          <w:szCs w:val="28"/>
          <w:lang w:eastAsia="ar-SA"/>
        </w:rPr>
        <w:t>3</w:t>
      </w:r>
      <w:r w:rsidRPr="005F134B">
        <w:rPr>
          <w:rFonts w:ascii="Times New Roman" w:eastAsia="Times New Roman" w:hAnsi="Times New Roman" w:cs="Times New Roman"/>
          <w:sz w:val="28"/>
          <w:szCs w:val="28"/>
          <w:lang w:eastAsia="ar-SA"/>
        </w:rPr>
        <w:t>.</w:t>
      </w:r>
      <w:r w:rsidRPr="005F134B">
        <w:rPr>
          <w:rFonts w:ascii="Times New Roman" w:eastAsia="Times New Roman" w:hAnsi="Times New Roman" w:cs="Times New Roman"/>
          <w:sz w:val="28"/>
          <w:szCs w:val="28"/>
          <w:lang w:val="kk-KZ" w:eastAsia="en-US"/>
        </w:rPr>
        <w:t xml:space="preserve">Средний диаметр полученных НЧ равен 11,5±1,8 нм. </w:t>
      </w:r>
    </w:p>
    <w:p w:rsidR="00DC41D3" w:rsidRDefault="005A63A8">
      <w:pPr>
        <w:spacing w:after="0" w:line="240" w:lineRule="auto"/>
        <w:ind w:right="3" w:firstLine="709"/>
        <w:jc w:val="both"/>
        <w:rPr>
          <w:rFonts w:ascii="Times New Roman" w:eastAsia="Times New Roman" w:hAnsi="Times New Roman" w:cs="Times New Roman"/>
          <w:sz w:val="28"/>
          <w:szCs w:val="28"/>
          <w:lang w:eastAsia="en-GB"/>
        </w:rPr>
      </w:pPr>
      <w:r w:rsidRPr="00AA6F50">
        <w:rPr>
          <w:rFonts w:ascii="Times New Roman" w:hAnsi="Times New Roman" w:cs="Times New Roman"/>
          <w:sz w:val="28"/>
          <w:szCs w:val="28"/>
        </w:rPr>
        <w:t>УТ являются хорошими сенсибилизаторами синглетного кислорода [</w:t>
      </w:r>
      <w:r w:rsidR="00BD675D" w:rsidRPr="00AA6F50">
        <w:rPr>
          <w:rFonts w:ascii="Times New Roman" w:hAnsi="Times New Roman" w:cs="Times New Roman"/>
          <w:sz w:val="28"/>
          <w:szCs w:val="28"/>
        </w:rPr>
        <w:t xml:space="preserve">85, </w:t>
      </w:r>
      <w:r w:rsidR="00152A01" w:rsidRPr="00152A01">
        <w:rPr>
          <w:rFonts w:ascii="Times New Roman" w:hAnsi="Times New Roman" w:cs="Times New Roman"/>
          <w:sz w:val="28"/>
          <w:szCs w:val="28"/>
          <w:lang w:val="kk-KZ"/>
        </w:rPr>
        <w:t>р.</w:t>
      </w:r>
      <w:r w:rsidR="00AA6F50">
        <w:rPr>
          <w:rFonts w:ascii="Times New Roman" w:hAnsi="Times New Roman" w:cs="Times New Roman"/>
          <w:sz w:val="28"/>
          <w:szCs w:val="28"/>
          <w:lang w:val="kk-KZ"/>
        </w:rPr>
        <w:t> </w:t>
      </w:r>
      <w:r w:rsidR="00152A01" w:rsidRPr="00152A01">
        <w:rPr>
          <w:rFonts w:ascii="Times New Roman" w:hAnsi="Times New Roman" w:cs="Times New Roman"/>
          <w:sz w:val="28"/>
          <w:szCs w:val="28"/>
          <w:lang w:val="kk-KZ"/>
        </w:rPr>
        <w:t xml:space="preserve">11-19; </w:t>
      </w:r>
      <w:r w:rsidR="00BD675D" w:rsidRPr="00AA6F50">
        <w:rPr>
          <w:rFonts w:ascii="Times New Roman" w:hAnsi="Times New Roman" w:cs="Times New Roman"/>
          <w:sz w:val="28"/>
          <w:szCs w:val="28"/>
        </w:rPr>
        <w:t>86</w:t>
      </w:r>
      <w:r w:rsidR="00152A01" w:rsidRPr="00152A01">
        <w:rPr>
          <w:rFonts w:ascii="Times New Roman" w:hAnsi="Times New Roman" w:cs="Times New Roman"/>
          <w:sz w:val="28"/>
          <w:szCs w:val="28"/>
          <w:lang w:val="kk-KZ"/>
        </w:rPr>
        <w:t>, р. 760-1-760-14</w:t>
      </w:r>
      <w:r w:rsidRPr="00AA6F50">
        <w:rPr>
          <w:rFonts w:ascii="Times New Roman" w:hAnsi="Times New Roman" w:cs="Times New Roman"/>
          <w:sz w:val="28"/>
          <w:szCs w:val="28"/>
        </w:rPr>
        <w:t>]. Эффективность сенсибилизации будет определяться не только концентрацией триплетных УКТ, но и растворителем [</w:t>
      </w:r>
      <w:r w:rsidR="00152A01" w:rsidRPr="00152A01">
        <w:rPr>
          <w:rFonts w:ascii="Times New Roman" w:hAnsi="Times New Roman" w:cs="Times New Roman"/>
          <w:sz w:val="28"/>
          <w:szCs w:val="28"/>
        </w:rPr>
        <w:t>149</w:t>
      </w:r>
      <w:r w:rsidR="00152A01" w:rsidRPr="00152A01">
        <w:rPr>
          <w:rFonts w:ascii="Times New Roman" w:hAnsi="Times New Roman" w:cs="Times New Roman"/>
          <w:sz w:val="28"/>
          <w:szCs w:val="28"/>
          <w:lang w:val="kk-KZ"/>
        </w:rPr>
        <w:t xml:space="preserve">, </w:t>
      </w:r>
      <w:r w:rsidR="00152A01" w:rsidRPr="00152A01">
        <w:rPr>
          <w:rFonts w:ascii="Times New Roman" w:hAnsi="Times New Roman" w:cs="Times New Roman" w:hint="eastAsia"/>
          <w:sz w:val="28"/>
          <w:szCs w:val="28"/>
          <w:lang w:val="kk-KZ"/>
        </w:rPr>
        <w:t>р</w:t>
      </w:r>
      <w:r w:rsidR="00152A01" w:rsidRPr="00152A01">
        <w:rPr>
          <w:rFonts w:ascii="Times New Roman" w:hAnsi="Times New Roman" w:cs="Times New Roman"/>
          <w:sz w:val="28"/>
          <w:szCs w:val="28"/>
          <w:lang w:val="kk-KZ"/>
        </w:rPr>
        <w:t>. 3181-3208;</w:t>
      </w:r>
      <w:r w:rsidR="00152A01" w:rsidRPr="00152A01">
        <w:rPr>
          <w:rFonts w:ascii="Times New Roman" w:hAnsi="Times New Roman" w:cs="Times New Roman"/>
          <w:sz w:val="28"/>
          <w:szCs w:val="28"/>
        </w:rPr>
        <w:t xml:space="preserve"> 150</w:t>
      </w:r>
      <w:r w:rsidR="00152A01" w:rsidRPr="00152A01">
        <w:rPr>
          <w:rFonts w:ascii="Times New Roman" w:hAnsi="Times New Roman" w:cs="Times New Roman"/>
          <w:sz w:val="28"/>
          <w:szCs w:val="28"/>
          <w:lang w:val="kk-KZ"/>
        </w:rPr>
        <w:t>, р. 219-234</w:t>
      </w:r>
      <w:r w:rsidRPr="00AA6F50">
        <w:rPr>
          <w:rFonts w:ascii="Times New Roman" w:hAnsi="Times New Roman" w:cs="Times New Roman"/>
          <w:sz w:val="28"/>
          <w:szCs w:val="28"/>
        </w:rPr>
        <w:t xml:space="preserve">]. </w:t>
      </w:r>
      <w:r w:rsidRPr="00AA6F50">
        <w:rPr>
          <w:rFonts w:ascii="Times New Roman" w:eastAsia="Times New Roman" w:hAnsi="Times New Roman" w:cs="Times New Roman"/>
          <w:sz w:val="28"/>
          <w:szCs w:val="28"/>
          <w:lang w:eastAsia="en-GB"/>
        </w:rPr>
        <w:t>Известно [</w:t>
      </w:r>
      <w:r w:rsidR="00152A01" w:rsidRPr="00152A01">
        <w:rPr>
          <w:rFonts w:ascii="Times New Roman" w:eastAsia="Times New Roman" w:hAnsi="Times New Roman" w:cs="Times New Roman"/>
          <w:sz w:val="28"/>
          <w:szCs w:val="28"/>
          <w:lang w:eastAsia="en-GB"/>
        </w:rPr>
        <w:t xml:space="preserve">224, </w:t>
      </w:r>
      <w:r w:rsidR="00152A01" w:rsidRPr="00152A01">
        <w:rPr>
          <w:rFonts w:ascii="Times New Roman" w:eastAsia="Times New Roman" w:hAnsi="Times New Roman" w:cs="Times New Roman"/>
          <w:sz w:val="28"/>
          <w:szCs w:val="28"/>
          <w:lang w:val="kk-KZ" w:eastAsia="en-GB"/>
        </w:rPr>
        <w:t xml:space="preserve">р. 8285-8295; </w:t>
      </w:r>
      <w:r w:rsidR="00152A01" w:rsidRPr="00152A01">
        <w:rPr>
          <w:rFonts w:ascii="Times New Roman" w:eastAsia="Times New Roman" w:hAnsi="Times New Roman" w:cs="Times New Roman"/>
          <w:sz w:val="28"/>
          <w:szCs w:val="28"/>
          <w:lang w:eastAsia="en-GB"/>
        </w:rPr>
        <w:t>227</w:t>
      </w:r>
      <w:r w:rsidRPr="00AA6F50">
        <w:rPr>
          <w:rFonts w:ascii="Times New Roman" w:eastAsia="Times New Roman" w:hAnsi="Times New Roman" w:cs="Times New Roman"/>
          <w:sz w:val="28"/>
          <w:szCs w:val="28"/>
          <w:lang w:eastAsia="en-GB"/>
        </w:rPr>
        <w:t xml:space="preserve">], что молекулярный кислород обладает малыми растворимостью и временем жизни в воде (~4 мкс), что затрудняет прямое наблюдение фосфоресценции синглетного кислорода в водных средах. В связи с этим сенсибилизация молекул </w:t>
      </w:r>
      <w:r w:rsidRPr="00AA6F50">
        <w:rPr>
          <w:rFonts w:ascii="Times New Roman" w:eastAsia="Times New Roman" w:hAnsi="Times New Roman" w:cs="Times New Roman"/>
          <w:sz w:val="28"/>
          <w:szCs w:val="28"/>
          <w:lang w:val="en-US" w:eastAsia="en-GB"/>
        </w:rPr>
        <w:t>O</w:t>
      </w:r>
      <w:r w:rsidRPr="00AA6F50">
        <w:rPr>
          <w:rFonts w:ascii="Times New Roman" w:eastAsia="Times New Roman" w:hAnsi="Times New Roman" w:cs="Times New Roman"/>
          <w:sz w:val="28"/>
          <w:szCs w:val="28"/>
          <w:vertAlign w:val="subscript"/>
          <w:lang w:eastAsia="en-GB"/>
        </w:rPr>
        <w:t>2</w:t>
      </w:r>
      <w:r w:rsidRPr="00AA6F50">
        <w:rPr>
          <w:rFonts w:ascii="Times New Roman" w:eastAsia="Times New Roman" w:hAnsi="Times New Roman" w:cs="Times New Roman"/>
          <w:sz w:val="28"/>
          <w:szCs w:val="28"/>
          <w:lang w:eastAsia="en-GB"/>
        </w:rPr>
        <w:t>(</w:t>
      </w:r>
      <w:r w:rsidRPr="00AA6F50">
        <w:rPr>
          <w:rFonts w:ascii="Times New Roman" w:eastAsia="Times New Roman" w:hAnsi="Times New Roman" w:cs="Times New Roman"/>
          <w:sz w:val="28"/>
          <w:szCs w:val="28"/>
          <w:vertAlign w:val="superscript"/>
          <w:lang w:eastAsia="en-GB"/>
        </w:rPr>
        <w:t>1</w:t>
      </w:r>
      <w:r w:rsidRPr="00AA6F50">
        <w:rPr>
          <w:rFonts w:ascii="Times New Roman" w:eastAsia="Times New Roman" w:hAnsi="Times New Roman" w:cs="Times New Roman"/>
          <w:sz w:val="28"/>
          <w:szCs w:val="28"/>
          <w:lang w:eastAsia="en-GB"/>
        </w:rPr>
        <w:t>∆</w:t>
      </w:r>
      <w:r w:rsidRPr="00AA6F50">
        <w:rPr>
          <w:rFonts w:ascii="Times New Roman" w:eastAsia="Times New Roman" w:hAnsi="Times New Roman" w:cs="Times New Roman"/>
          <w:sz w:val="28"/>
          <w:szCs w:val="28"/>
          <w:vertAlign w:val="subscript"/>
          <w:lang w:val="en-US" w:eastAsia="en-GB"/>
        </w:rPr>
        <w:t>g</w:t>
      </w:r>
      <w:r w:rsidRPr="00AA6F50">
        <w:rPr>
          <w:rFonts w:ascii="Times New Roman" w:eastAsia="Times New Roman" w:hAnsi="Times New Roman" w:cs="Times New Roman"/>
          <w:sz w:val="28"/>
          <w:szCs w:val="28"/>
          <w:lang w:eastAsia="en-GB"/>
        </w:rPr>
        <w:t xml:space="preserve">) была </w:t>
      </w:r>
      <w:r w:rsidRPr="005F134B">
        <w:rPr>
          <w:rFonts w:ascii="Times New Roman" w:eastAsia="Times New Roman" w:hAnsi="Times New Roman" w:cs="Times New Roman"/>
          <w:sz w:val="28"/>
          <w:szCs w:val="28"/>
          <w:lang w:eastAsia="en-GB"/>
        </w:rPr>
        <w:t xml:space="preserve">исследована в водно-этанольных растворах УТ. Сенсибилизация </w:t>
      </w:r>
      <w:r w:rsidRPr="005F134B">
        <w:rPr>
          <w:rFonts w:ascii="Times New Roman" w:eastAsia="Times New Roman" w:hAnsi="Times New Roman" w:cs="Times New Roman"/>
          <w:sz w:val="28"/>
          <w:szCs w:val="28"/>
          <w:lang w:val="en-US" w:eastAsia="en-GB"/>
        </w:rPr>
        <w:t>O</w:t>
      </w:r>
      <w:r w:rsidRPr="005F134B">
        <w:rPr>
          <w:rFonts w:ascii="Times New Roman" w:eastAsia="Times New Roman" w:hAnsi="Times New Roman" w:cs="Times New Roman"/>
          <w:sz w:val="28"/>
          <w:szCs w:val="28"/>
          <w:vertAlign w:val="subscript"/>
          <w:lang w:eastAsia="en-GB"/>
        </w:rPr>
        <w:t>2</w:t>
      </w:r>
      <w:r w:rsidRPr="005F134B">
        <w:rPr>
          <w:rFonts w:ascii="Times New Roman" w:eastAsia="Times New Roman" w:hAnsi="Times New Roman" w:cs="Times New Roman"/>
          <w:sz w:val="28"/>
          <w:szCs w:val="28"/>
          <w:lang w:eastAsia="en-GB"/>
        </w:rPr>
        <w:t>(</w:t>
      </w:r>
      <w:r w:rsidRPr="005F134B">
        <w:rPr>
          <w:rFonts w:ascii="Times New Roman" w:eastAsia="Times New Roman" w:hAnsi="Times New Roman" w:cs="Times New Roman"/>
          <w:sz w:val="28"/>
          <w:szCs w:val="28"/>
          <w:vertAlign w:val="superscript"/>
          <w:lang w:eastAsia="en-GB"/>
        </w:rPr>
        <w:t>1</w:t>
      </w:r>
      <w:r w:rsidRPr="005F134B">
        <w:rPr>
          <w:rFonts w:ascii="Times New Roman" w:eastAsia="Times New Roman" w:hAnsi="Times New Roman" w:cs="Times New Roman"/>
          <w:sz w:val="28"/>
          <w:szCs w:val="28"/>
          <w:lang w:eastAsia="en-GB"/>
        </w:rPr>
        <w:t>∆</w:t>
      </w:r>
      <w:r w:rsidRPr="005F134B">
        <w:rPr>
          <w:rFonts w:ascii="Times New Roman" w:eastAsia="Times New Roman" w:hAnsi="Times New Roman" w:cs="Times New Roman"/>
          <w:sz w:val="28"/>
          <w:szCs w:val="28"/>
          <w:vertAlign w:val="subscript"/>
          <w:lang w:val="en-US" w:eastAsia="en-GB"/>
        </w:rPr>
        <w:t>g</w:t>
      </w:r>
      <w:r w:rsidRPr="005F134B">
        <w:rPr>
          <w:rFonts w:ascii="Times New Roman" w:eastAsia="Times New Roman" w:hAnsi="Times New Roman" w:cs="Times New Roman"/>
          <w:sz w:val="28"/>
          <w:szCs w:val="28"/>
          <w:lang w:eastAsia="en-GB"/>
        </w:rPr>
        <w:t xml:space="preserve">) регистрировалась по появлению его фосфоресценции с максимумом свечения на 1270 нм. </w:t>
      </w:r>
    </w:p>
    <w:p w:rsidR="00DC41D3" w:rsidRDefault="005A63A8">
      <w:pPr>
        <w:pStyle w:val="af"/>
        <w:ind w:right="3" w:firstLine="709"/>
        <w:rPr>
          <w:sz w:val="28"/>
          <w:szCs w:val="28"/>
        </w:rPr>
      </w:pPr>
      <w:r w:rsidRPr="005F134B">
        <w:rPr>
          <w:sz w:val="28"/>
          <w:szCs w:val="28"/>
        </w:rPr>
        <w:t>На рис</w:t>
      </w:r>
      <w:r w:rsidR="00982939" w:rsidRPr="005F134B">
        <w:rPr>
          <w:sz w:val="28"/>
          <w:szCs w:val="28"/>
        </w:rPr>
        <w:t>унке</w:t>
      </w:r>
      <w:r w:rsidRPr="005F134B">
        <w:rPr>
          <w:sz w:val="28"/>
          <w:szCs w:val="28"/>
        </w:rPr>
        <w:t xml:space="preserve"> 5.1 приведены кинетики затухания фосфоресценции синглетного кислорода </w:t>
      </w:r>
      <w:r w:rsidRPr="005F134B">
        <w:rPr>
          <w:sz w:val="28"/>
          <w:szCs w:val="28"/>
          <w:lang w:val="en-US"/>
        </w:rPr>
        <w:t>O</w:t>
      </w:r>
      <w:r w:rsidRPr="005F134B">
        <w:rPr>
          <w:sz w:val="28"/>
          <w:szCs w:val="28"/>
          <w:vertAlign w:val="subscript"/>
        </w:rPr>
        <w:t>2</w:t>
      </w:r>
      <w:r w:rsidRPr="005F134B">
        <w:rPr>
          <w:sz w:val="28"/>
          <w:szCs w:val="28"/>
        </w:rPr>
        <w:t>(</w:t>
      </w:r>
      <w:r w:rsidRPr="005F134B">
        <w:rPr>
          <w:sz w:val="28"/>
          <w:szCs w:val="28"/>
          <w:vertAlign w:val="superscript"/>
        </w:rPr>
        <w:t>1</w:t>
      </w:r>
      <w:r w:rsidRPr="005F134B">
        <w:rPr>
          <w:sz w:val="28"/>
          <w:szCs w:val="28"/>
        </w:rPr>
        <w:t>∆</w:t>
      </w:r>
      <w:r w:rsidRPr="005F134B">
        <w:rPr>
          <w:sz w:val="28"/>
          <w:szCs w:val="28"/>
          <w:vertAlign w:val="subscript"/>
          <w:lang w:val="en-US"/>
        </w:rPr>
        <w:t>g</w:t>
      </w:r>
      <w:r w:rsidRPr="005F134B">
        <w:rPr>
          <w:sz w:val="28"/>
          <w:szCs w:val="28"/>
        </w:rPr>
        <w:t xml:space="preserve">) в водно-спиртовых растворах с различным содержанием этанола, измеренные при атмосферном давлении. С ростом доли спирта интенсивность и время жизни фофоресценции </w:t>
      </w:r>
      <w:r w:rsidRPr="005F134B">
        <w:rPr>
          <w:sz w:val="28"/>
          <w:szCs w:val="28"/>
          <w:lang w:val="en-US"/>
        </w:rPr>
        <w:t>O</w:t>
      </w:r>
      <w:r w:rsidRPr="005F134B">
        <w:rPr>
          <w:sz w:val="28"/>
          <w:szCs w:val="28"/>
          <w:vertAlign w:val="subscript"/>
        </w:rPr>
        <w:t>2</w:t>
      </w:r>
      <w:r w:rsidRPr="005F134B">
        <w:rPr>
          <w:sz w:val="28"/>
          <w:szCs w:val="28"/>
        </w:rPr>
        <w:t>(</w:t>
      </w:r>
      <w:r w:rsidRPr="005F134B">
        <w:rPr>
          <w:sz w:val="28"/>
          <w:szCs w:val="28"/>
          <w:vertAlign w:val="superscript"/>
        </w:rPr>
        <w:t>1</w:t>
      </w:r>
      <w:r w:rsidRPr="005F134B">
        <w:rPr>
          <w:sz w:val="28"/>
          <w:szCs w:val="28"/>
        </w:rPr>
        <w:t>∆</w:t>
      </w:r>
      <w:r w:rsidRPr="005F134B">
        <w:rPr>
          <w:sz w:val="28"/>
          <w:szCs w:val="28"/>
          <w:vertAlign w:val="subscript"/>
          <w:lang w:val="en-US"/>
        </w:rPr>
        <w:t>g</w:t>
      </w:r>
      <w:r w:rsidRPr="005F134B">
        <w:rPr>
          <w:sz w:val="28"/>
          <w:szCs w:val="28"/>
        </w:rPr>
        <w:t xml:space="preserve">) растет, так как в </w:t>
      </w:r>
      <w:r w:rsidRPr="00AA6F50">
        <w:rPr>
          <w:sz w:val="28"/>
          <w:szCs w:val="28"/>
        </w:rPr>
        <w:t xml:space="preserve">этаноле концентрация кислорода и время жизни </w:t>
      </w:r>
      <w:r w:rsidRPr="00AA6F50">
        <w:rPr>
          <w:sz w:val="28"/>
          <w:szCs w:val="28"/>
          <w:lang w:val="en-US"/>
        </w:rPr>
        <w:t>O</w:t>
      </w:r>
      <w:r w:rsidRPr="00AA6F50">
        <w:rPr>
          <w:sz w:val="28"/>
          <w:szCs w:val="28"/>
          <w:vertAlign w:val="subscript"/>
        </w:rPr>
        <w:t>2</w:t>
      </w:r>
      <w:r w:rsidRPr="00AA6F50">
        <w:rPr>
          <w:sz w:val="28"/>
          <w:szCs w:val="28"/>
        </w:rPr>
        <w:t>(</w:t>
      </w:r>
      <w:r w:rsidRPr="00AA6F50">
        <w:rPr>
          <w:sz w:val="28"/>
          <w:szCs w:val="28"/>
          <w:vertAlign w:val="superscript"/>
        </w:rPr>
        <w:t>1</w:t>
      </w:r>
      <w:r w:rsidRPr="00AA6F50">
        <w:rPr>
          <w:sz w:val="28"/>
          <w:szCs w:val="28"/>
        </w:rPr>
        <w:t>∆</w:t>
      </w:r>
      <w:r w:rsidRPr="00AA6F50">
        <w:rPr>
          <w:sz w:val="28"/>
          <w:szCs w:val="28"/>
          <w:vertAlign w:val="subscript"/>
          <w:lang w:val="en-US"/>
        </w:rPr>
        <w:t>g</w:t>
      </w:r>
      <w:r w:rsidRPr="00AA6F50">
        <w:rPr>
          <w:sz w:val="28"/>
          <w:szCs w:val="28"/>
        </w:rPr>
        <w:t>) выше, чем в воде [</w:t>
      </w:r>
      <w:r w:rsidR="00152A01" w:rsidRPr="00152A01">
        <w:rPr>
          <w:sz w:val="28"/>
          <w:szCs w:val="28"/>
        </w:rPr>
        <w:t>149</w:t>
      </w:r>
      <w:r w:rsidR="00152A01" w:rsidRPr="00152A01">
        <w:rPr>
          <w:sz w:val="28"/>
          <w:szCs w:val="28"/>
          <w:lang w:val="kk-KZ"/>
        </w:rPr>
        <w:t xml:space="preserve">, </w:t>
      </w:r>
      <w:r w:rsidR="00152A01" w:rsidRPr="00152A01">
        <w:rPr>
          <w:rFonts w:hint="eastAsia"/>
          <w:sz w:val="28"/>
          <w:szCs w:val="28"/>
          <w:lang w:val="kk-KZ"/>
        </w:rPr>
        <w:t>р</w:t>
      </w:r>
      <w:r w:rsidR="00152A01" w:rsidRPr="00152A01">
        <w:rPr>
          <w:sz w:val="28"/>
          <w:szCs w:val="28"/>
          <w:lang w:val="kk-KZ"/>
        </w:rPr>
        <w:t>. 3181-3208</w:t>
      </w:r>
      <w:r w:rsidRPr="00AA6F50">
        <w:rPr>
          <w:sz w:val="28"/>
          <w:szCs w:val="28"/>
        </w:rPr>
        <w:t>].</w:t>
      </w:r>
    </w:p>
    <w:p w:rsidR="00DC41D3" w:rsidRDefault="00D5001F">
      <w:pPr>
        <w:spacing w:after="0" w:line="240" w:lineRule="auto"/>
        <w:ind w:right="3"/>
        <w:jc w:val="center"/>
        <w:rPr>
          <w:rFonts w:ascii="Times New Roman" w:eastAsia="Times New Roman" w:hAnsi="Times New Roman" w:cs="Times New Roman"/>
          <w:noProof/>
          <w:sz w:val="28"/>
          <w:szCs w:val="28"/>
          <w:lang w:val="en-US"/>
        </w:rPr>
      </w:pPr>
      <w:r w:rsidRPr="00D35D7A">
        <w:rPr>
          <w:rFonts w:ascii="Times New Roman" w:eastAsia="Times New Roman" w:hAnsi="Times New Roman" w:cs="Times New Roman"/>
          <w:noProof/>
          <w:sz w:val="28"/>
          <w:szCs w:val="28"/>
        </w:rPr>
        <w:drawing>
          <wp:inline distT="0" distB="0" distL="0" distR="0">
            <wp:extent cx="3028950" cy="2572979"/>
            <wp:effectExtent l="19050" t="0" r="0" b="0"/>
            <wp:docPr id="71" name="Рисунок 210" descr="Fig 4b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descr="Fig 4b copy"/>
                    <pic:cNvPicPr>
                      <a:picLocks noChangeAspect="1" noChangeArrowheads="1"/>
                    </pic:cNvPicPr>
                  </pic:nvPicPr>
                  <pic:blipFill>
                    <a:blip r:embed="rId161" cstate="print"/>
                    <a:srcRect/>
                    <a:stretch>
                      <a:fillRect/>
                    </a:stretch>
                  </pic:blipFill>
                  <pic:spPr bwMode="auto">
                    <a:xfrm>
                      <a:off x="0" y="0"/>
                      <a:ext cx="3039202" cy="2581688"/>
                    </a:xfrm>
                    <a:prstGeom prst="rect">
                      <a:avLst/>
                    </a:prstGeom>
                    <a:noFill/>
                    <a:ln w="9525">
                      <a:noFill/>
                      <a:miter lim="800000"/>
                      <a:headEnd/>
                      <a:tailEnd/>
                    </a:ln>
                  </pic:spPr>
                </pic:pic>
              </a:graphicData>
            </a:graphic>
          </wp:inline>
        </w:drawing>
      </w:r>
    </w:p>
    <w:p w:rsidR="00DC41D3" w:rsidRDefault="00DC41D3">
      <w:pPr>
        <w:spacing w:after="0" w:line="240" w:lineRule="auto"/>
        <w:ind w:right="3" w:firstLine="709"/>
        <w:jc w:val="center"/>
        <w:rPr>
          <w:rFonts w:ascii="Times New Roman" w:eastAsia="Times New Roman" w:hAnsi="Times New Roman" w:cs="Times New Roman"/>
          <w:noProof/>
          <w:sz w:val="16"/>
          <w:szCs w:val="16"/>
          <w:lang w:val="en-US"/>
        </w:rPr>
      </w:pPr>
    </w:p>
    <w:p w:rsidR="00DC41D3" w:rsidRDefault="00D5001F">
      <w:pPr>
        <w:spacing w:after="0" w:line="240" w:lineRule="auto"/>
        <w:ind w:right="3"/>
        <w:jc w:val="center"/>
        <w:rPr>
          <w:rFonts w:ascii="Times New Roman" w:eastAsia="Times New Roman" w:hAnsi="Times New Roman" w:cs="Times New Roman"/>
          <w:sz w:val="28"/>
          <w:szCs w:val="28"/>
        </w:rPr>
      </w:pPr>
      <w:r w:rsidRPr="009A6FEA">
        <w:rPr>
          <w:rFonts w:ascii="Times New Roman" w:eastAsia="Times New Roman" w:hAnsi="Times New Roman" w:cs="Times New Roman"/>
          <w:noProof/>
          <w:sz w:val="28"/>
          <w:szCs w:val="28"/>
        </w:rPr>
        <w:t xml:space="preserve">Рисунок 5.1 – </w:t>
      </w:r>
      <w:r w:rsidRPr="009A6FEA">
        <w:rPr>
          <w:rFonts w:ascii="Times New Roman" w:eastAsia="Times New Roman" w:hAnsi="Times New Roman" w:cs="Times New Roman"/>
          <w:sz w:val="28"/>
          <w:szCs w:val="28"/>
        </w:rPr>
        <w:t xml:space="preserve">Кинетики затухания сенсибилизованной фосфоресценции </w:t>
      </w:r>
      <w:r w:rsidRPr="009A6FEA">
        <w:rPr>
          <w:rFonts w:ascii="Times New Roman" w:eastAsia="Times New Roman" w:hAnsi="Times New Roman" w:cs="Times New Roman"/>
          <w:sz w:val="28"/>
          <w:szCs w:val="28"/>
          <w:lang w:val="en-US"/>
        </w:rPr>
        <w:t>O</w:t>
      </w:r>
      <w:r w:rsidRPr="009A6FEA">
        <w:rPr>
          <w:rFonts w:ascii="Times New Roman" w:eastAsia="Times New Roman" w:hAnsi="Times New Roman" w:cs="Times New Roman"/>
          <w:sz w:val="28"/>
          <w:szCs w:val="28"/>
          <w:vertAlign w:val="subscript"/>
        </w:rPr>
        <w:t>2</w:t>
      </w:r>
      <w:r w:rsidRPr="009A6FEA">
        <w:rPr>
          <w:rFonts w:ascii="Times New Roman" w:eastAsia="Times New Roman" w:hAnsi="Times New Roman" w:cs="Times New Roman"/>
          <w:sz w:val="28"/>
          <w:szCs w:val="28"/>
        </w:rPr>
        <w:t>(</w:t>
      </w:r>
      <w:r w:rsidRPr="009A6FEA">
        <w:rPr>
          <w:rFonts w:ascii="Times New Roman" w:eastAsia="Times New Roman" w:hAnsi="Times New Roman" w:cs="Times New Roman"/>
          <w:sz w:val="28"/>
          <w:szCs w:val="28"/>
          <w:vertAlign w:val="superscript"/>
        </w:rPr>
        <w:t>1</w:t>
      </w:r>
      <w:r w:rsidRPr="009A6FEA">
        <w:rPr>
          <w:rFonts w:ascii="Times New Roman" w:eastAsia="Times New Roman" w:hAnsi="Times New Roman" w:cs="Times New Roman"/>
          <w:sz w:val="28"/>
          <w:szCs w:val="28"/>
        </w:rPr>
        <w:t>∆</w:t>
      </w:r>
      <w:r w:rsidRPr="009A6FEA">
        <w:rPr>
          <w:rFonts w:ascii="Times New Roman" w:eastAsia="Times New Roman" w:hAnsi="Times New Roman" w:cs="Times New Roman"/>
          <w:sz w:val="28"/>
          <w:szCs w:val="28"/>
          <w:vertAlign w:val="subscript"/>
          <w:lang w:val="en-US"/>
        </w:rPr>
        <w:t>g</w:t>
      </w:r>
      <w:r w:rsidRPr="009A6FEA">
        <w:rPr>
          <w:rFonts w:ascii="Times New Roman" w:eastAsia="Times New Roman" w:hAnsi="Times New Roman" w:cs="Times New Roman"/>
          <w:sz w:val="28"/>
          <w:szCs w:val="28"/>
        </w:rPr>
        <w:t>) (λ</w:t>
      </w:r>
      <w:r w:rsidRPr="009A6FEA">
        <w:rPr>
          <w:rFonts w:ascii="Times New Roman" w:eastAsia="Times New Roman" w:hAnsi="Times New Roman" w:cs="Times New Roman"/>
          <w:sz w:val="28"/>
          <w:szCs w:val="28"/>
          <w:vertAlign w:val="subscript"/>
          <w:lang w:val="en-US"/>
        </w:rPr>
        <w:t>reg</w:t>
      </w:r>
      <w:r w:rsidRPr="009A6FEA">
        <w:rPr>
          <w:rFonts w:ascii="Times New Roman" w:eastAsia="Times New Roman" w:hAnsi="Times New Roman" w:cs="Times New Roman"/>
          <w:sz w:val="28"/>
          <w:szCs w:val="28"/>
        </w:rPr>
        <w:t>=1270 нм) в водно-спиртовых растворах при атмосферном давлении</w:t>
      </w:r>
    </w:p>
    <w:p w:rsidR="00DC41D3" w:rsidRDefault="00DC41D3">
      <w:pPr>
        <w:spacing w:after="0" w:line="240" w:lineRule="auto"/>
        <w:ind w:right="3" w:firstLine="709"/>
        <w:jc w:val="center"/>
        <w:rPr>
          <w:rFonts w:ascii="Times New Roman" w:eastAsia="Times New Roman" w:hAnsi="Times New Roman" w:cs="Times New Roman"/>
          <w:sz w:val="16"/>
          <w:szCs w:val="16"/>
        </w:rPr>
      </w:pPr>
    </w:p>
    <w:p w:rsidR="00DC41D3" w:rsidRDefault="00152A01">
      <w:pPr>
        <w:spacing w:after="0" w:line="240" w:lineRule="auto"/>
        <w:ind w:right="3" w:firstLine="709"/>
        <w:jc w:val="both"/>
        <w:rPr>
          <w:rFonts w:ascii="Times New Roman" w:eastAsia="Times New Roman" w:hAnsi="Times New Roman" w:cs="Times New Roman"/>
          <w:sz w:val="24"/>
          <w:szCs w:val="24"/>
        </w:rPr>
      </w:pPr>
      <w:r w:rsidRPr="00152A01">
        <w:rPr>
          <w:rFonts w:ascii="Times New Roman" w:eastAsia="Times New Roman" w:hAnsi="Times New Roman" w:cs="Times New Roman"/>
          <w:sz w:val="24"/>
          <w:szCs w:val="24"/>
        </w:rPr>
        <w:t>Примечания:</w:t>
      </w:r>
    </w:p>
    <w:p w:rsidR="00DC41D3" w:rsidRDefault="00152A01">
      <w:pPr>
        <w:spacing w:after="0" w:line="240" w:lineRule="auto"/>
        <w:ind w:right="3"/>
        <w:jc w:val="both"/>
        <w:rPr>
          <w:rFonts w:ascii="Times New Roman" w:eastAsia="Times New Roman" w:hAnsi="Times New Roman" w:cs="Times New Roman"/>
          <w:sz w:val="24"/>
          <w:szCs w:val="24"/>
        </w:rPr>
      </w:pPr>
      <w:r w:rsidRPr="00152A01">
        <w:rPr>
          <w:rFonts w:ascii="Times New Roman" w:eastAsia="Times New Roman" w:hAnsi="Times New Roman" w:cs="Times New Roman"/>
          <w:sz w:val="24"/>
          <w:szCs w:val="24"/>
        </w:rPr>
        <w:t xml:space="preserve">1. Точками обозначены экспериментальные кривые, сплошные линии – моделирование по уравнению (5.1). </w:t>
      </w:r>
    </w:p>
    <w:p w:rsidR="00DC41D3" w:rsidRDefault="00152A01">
      <w:pPr>
        <w:spacing w:after="0" w:line="240" w:lineRule="auto"/>
        <w:ind w:right="3"/>
        <w:jc w:val="both"/>
        <w:rPr>
          <w:rFonts w:ascii="Times New Roman" w:eastAsia="Times New Roman" w:hAnsi="Times New Roman" w:cs="Times New Roman"/>
          <w:noProof/>
          <w:sz w:val="24"/>
          <w:szCs w:val="24"/>
        </w:rPr>
      </w:pPr>
      <w:r w:rsidRPr="00152A01">
        <w:rPr>
          <w:rFonts w:ascii="Times New Roman" w:eastAsia="Times New Roman" w:hAnsi="Times New Roman" w:cs="Times New Roman"/>
          <w:sz w:val="24"/>
          <w:szCs w:val="24"/>
        </w:rPr>
        <w:t xml:space="preserve">2. На вкладке – спектр фосфоресценции </w:t>
      </w:r>
      <w:r w:rsidRPr="00152A01">
        <w:rPr>
          <w:rFonts w:ascii="Times New Roman" w:eastAsia="Times New Roman" w:hAnsi="Times New Roman" w:cs="Times New Roman"/>
          <w:sz w:val="24"/>
          <w:szCs w:val="24"/>
          <w:lang w:val="en-US"/>
        </w:rPr>
        <w:t>O</w:t>
      </w:r>
      <w:r w:rsidRPr="00152A01">
        <w:rPr>
          <w:rFonts w:ascii="Times New Roman" w:eastAsia="Times New Roman" w:hAnsi="Times New Roman" w:cs="Times New Roman"/>
          <w:sz w:val="24"/>
          <w:szCs w:val="24"/>
          <w:vertAlign w:val="subscript"/>
        </w:rPr>
        <w:t>2</w:t>
      </w:r>
      <w:r w:rsidRPr="00152A01">
        <w:rPr>
          <w:rFonts w:ascii="Times New Roman" w:eastAsia="Times New Roman" w:hAnsi="Times New Roman" w:cs="Times New Roman"/>
          <w:sz w:val="24"/>
          <w:szCs w:val="24"/>
        </w:rPr>
        <w:t>(</w:t>
      </w:r>
      <w:r w:rsidRPr="00152A01">
        <w:rPr>
          <w:rFonts w:ascii="Times New Roman" w:eastAsia="Times New Roman" w:hAnsi="Times New Roman" w:cs="Times New Roman"/>
          <w:sz w:val="24"/>
          <w:szCs w:val="24"/>
          <w:vertAlign w:val="superscript"/>
        </w:rPr>
        <w:t>1</w:t>
      </w:r>
      <w:r w:rsidRPr="00152A01">
        <w:rPr>
          <w:rFonts w:ascii="Times New Roman" w:eastAsia="Times New Roman" w:hAnsi="Times New Roman" w:cs="Times New Roman"/>
          <w:sz w:val="24"/>
          <w:szCs w:val="24"/>
        </w:rPr>
        <w:t>∆</w:t>
      </w:r>
      <w:r w:rsidRPr="00152A01">
        <w:rPr>
          <w:rFonts w:ascii="Times New Roman" w:eastAsia="Times New Roman" w:hAnsi="Times New Roman" w:cs="Times New Roman"/>
          <w:sz w:val="24"/>
          <w:szCs w:val="24"/>
          <w:vertAlign w:val="subscript"/>
          <w:lang w:val="en-US"/>
        </w:rPr>
        <w:t>g</w:t>
      </w:r>
      <w:r w:rsidRPr="00152A01">
        <w:rPr>
          <w:rFonts w:ascii="Times New Roman" w:eastAsia="Times New Roman" w:hAnsi="Times New Roman" w:cs="Times New Roman"/>
          <w:sz w:val="24"/>
          <w:szCs w:val="24"/>
        </w:rPr>
        <w:t>) в растворе УТ с 75 об.% этанола</w:t>
      </w:r>
    </w:p>
    <w:p w:rsidR="00DC41D3" w:rsidRDefault="00DC41D3">
      <w:pPr>
        <w:spacing w:after="0" w:line="240" w:lineRule="auto"/>
        <w:ind w:right="3" w:firstLine="709"/>
        <w:jc w:val="center"/>
        <w:rPr>
          <w:rFonts w:ascii="Times New Roman" w:eastAsia="Times New Roman" w:hAnsi="Times New Roman" w:cs="Times New Roman"/>
          <w:sz w:val="28"/>
          <w:szCs w:val="28"/>
        </w:rPr>
      </w:pPr>
    </w:p>
    <w:p w:rsidR="00DC41D3" w:rsidRDefault="00356D35">
      <w:pPr>
        <w:spacing w:after="0" w:line="240" w:lineRule="auto"/>
        <w:ind w:right="3" w:firstLine="709"/>
        <w:jc w:val="both"/>
        <w:rPr>
          <w:rFonts w:ascii="Times New Roman" w:eastAsia="Times New Roman" w:hAnsi="Times New Roman" w:cs="Times New Roman"/>
          <w:sz w:val="28"/>
          <w:szCs w:val="28"/>
        </w:rPr>
      </w:pPr>
      <w:r w:rsidRPr="009A6FEA">
        <w:rPr>
          <w:rFonts w:ascii="Times New Roman" w:eastAsia="Times New Roman" w:hAnsi="Times New Roman" w:cs="Times New Roman"/>
          <w:sz w:val="28"/>
          <w:szCs w:val="28"/>
        </w:rPr>
        <w:t>Как видно из полученных данных, время жизни фосфоресценции синглетного кислорода (τ</w:t>
      </w:r>
      <w:r w:rsidRPr="009A6FEA">
        <w:rPr>
          <w:rFonts w:ascii="Times New Roman" w:eastAsia="Times New Roman" w:hAnsi="Times New Roman" w:cs="Times New Roman"/>
          <w:sz w:val="28"/>
          <w:szCs w:val="28"/>
          <w:vertAlign w:val="subscript"/>
        </w:rPr>
        <w:sym w:font="Symbol" w:char="0044"/>
      </w:r>
      <w:r w:rsidRPr="009A6FEA">
        <w:rPr>
          <w:rFonts w:ascii="Times New Roman" w:eastAsia="Times New Roman" w:hAnsi="Times New Roman" w:cs="Times New Roman"/>
          <w:sz w:val="28"/>
          <w:szCs w:val="28"/>
        </w:rPr>
        <w:t xml:space="preserve">) также растет с ростом доли спирта в растворе, так </w:t>
      </w:r>
      <w:r w:rsidRPr="000D2AC0">
        <w:rPr>
          <w:rFonts w:ascii="Times New Roman" w:eastAsia="Times New Roman" w:hAnsi="Times New Roman" w:cs="Times New Roman"/>
          <w:sz w:val="28"/>
          <w:szCs w:val="28"/>
        </w:rPr>
        <w:t>как в этаноле концентрация кислорода и τ</w:t>
      </w:r>
      <w:r w:rsidRPr="000D2AC0">
        <w:rPr>
          <w:rFonts w:ascii="Times New Roman" w:eastAsia="Times New Roman" w:hAnsi="Times New Roman" w:cs="Times New Roman"/>
          <w:sz w:val="28"/>
          <w:szCs w:val="28"/>
          <w:vertAlign w:val="subscript"/>
        </w:rPr>
        <w:t>Δ</w:t>
      </w:r>
      <w:r w:rsidRPr="000D2AC0">
        <w:rPr>
          <w:rFonts w:ascii="Times New Roman" w:eastAsia="Times New Roman" w:hAnsi="Times New Roman" w:cs="Times New Roman"/>
          <w:sz w:val="28"/>
          <w:szCs w:val="28"/>
        </w:rPr>
        <w:t xml:space="preserve"> выше, чем в воде [</w:t>
      </w:r>
      <w:r w:rsidR="00152A01" w:rsidRPr="00152A01">
        <w:rPr>
          <w:rFonts w:ascii="Times New Roman" w:eastAsia="Times New Roman" w:hAnsi="Times New Roman" w:cs="Times New Roman"/>
          <w:sz w:val="28"/>
          <w:szCs w:val="28"/>
        </w:rPr>
        <w:t xml:space="preserve">224, </w:t>
      </w:r>
      <w:r w:rsidR="00152A01" w:rsidRPr="00152A01">
        <w:rPr>
          <w:rFonts w:ascii="Times New Roman" w:eastAsia="Times New Roman" w:hAnsi="Times New Roman" w:cs="Times New Roman"/>
          <w:sz w:val="28"/>
          <w:szCs w:val="28"/>
          <w:lang w:val="kk-KZ"/>
        </w:rPr>
        <w:t xml:space="preserve">р. 8285-8295; </w:t>
      </w:r>
      <w:r w:rsidR="00152A01" w:rsidRPr="00152A01">
        <w:rPr>
          <w:rFonts w:ascii="Times New Roman" w:eastAsia="Times New Roman" w:hAnsi="Times New Roman" w:cs="Times New Roman"/>
          <w:sz w:val="28"/>
          <w:szCs w:val="28"/>
        </w:rPr>
        <w:t>227</w:t>
      </w:r>
      <w:r w:rsidR="00152A01" w:rsidRPr="00152A01">
        <w:rPr>
          <w:rFonts w:ascii="Times New Roman" w:eastAsia="Times New Roman" w:hAnsi="Times New Roman" w:cs="Times New Roman"/>
          <w:sz w:val="28"/>
          <w:szCs w:val="28"/>
          <w:lang w:val="kk-KZ"/>
        </w:rPr>
        <w:t>, р. 9829-9831</w:t>
      </w:r>
      <w:r w:rsidRPr="000D2AC0">
        <w:rPr>
          <w:rFonts w:ascii="Times New Roman" w:eastAsia="Times New Roman" w:hAnsi="Times New Roman" w:cs="Times New Roman"/>
          <w:sz w:val="28"/>
          <w:szCs w:val="28"/>
        </w:rPr>
        <w:t>]. Значения τ</w:t>
      </w:r>
      <w:r w:rsidRPr="000D2AC0">
        <w:rPr>
          <w:rFonts w:ascii="Times New Roman" w:eastAsia="Times New Roman" w:hAnsi="Times New Roman" w:cs="Times New Roman"/>
          <w:sz w:val="28"/>
          <w:szCs w:val="28"/>
          <w:vertAlign w:val="subscript"/>
          <w:lang w:val="en-US"/>
        </w:rPr>
        <w:t>rise</w:t>
      </w:r>
      <w:r w:rsidRPr="000D2AC0">
        <w:rPr>
          <w:rFonts w:ascii="Times New Roman" w:eastAsia="Times New Roman" w:hAnsi="Times New Roman" w:cs="Times New Roman"/>
          <w:sz w:val="28"/>
          <w:szCs w:val="28"/>
        </w:rPr>
        <w:t>, как правило, коррелируют со временем жизни триплетного состояния сенсибилизатора в насыщенных воздухом растворах [</w:t>
      </w:r>
      <w:r w:rsidR="000D2AC0" w:rsidRPr="000D2AC0">
        <w:rPr>
          <w:rFonts w:ascii="Times New Roman" w:eastAsia="Times New Roman" w:hAnsi="Times New Roman" w:cs="Times New Roman"/>
          <w:sz w:val="28"/>
          <w:szCs w:val="28"/>
        </w:rPr>
        <w:t xml:space="preserve">16, </w:t>
      </w:r>
      <w:r w:rsidR="000D2AC0" w:rsidRPr="000D2AC0">
        <w:rPr>
          <w:rFonts w:ascii="Times New Roman" w:eastAsia="Times New Roman" w:hAnsi="Times New Roman" w:cs="Times New Roman"/>
          <w:sz w:val="28"/>
          <w:szCs w:val="28"/>
          <w:lang w:val="kk-KZ"/>
        </w:rPr>
        <w:t xml:space="preserve">р. 1801599; </w:t>
      </w:r>
      <w:r w:rsidR="000D2AC0" w:rsidRPr="000D2AC0">
        <w:rPr>
          <w:rFonts w:ascii="Times New Roman" w:eastAsia="Times New Roman" w:hAnsi="Times New Roman" w:cs="Times New Roman"/>
          <w:sz w:val="28"/>
          <w:szCs w:val="28"/>
        </w:rPr>
        <w:t>167</w:t>
      </w:r>
      <w:r w:rsidR="000D2AC0" w:rsidRPr="000D2AC0">
        <w:rPr>
          <w:rFonts w:ascii="Times New Roman" w:eastAsia="Times New Roman" w:hAnsi="Times New Roman" w:cs="Times New Roman"/>
          <w:sz w:val="28"/>
          <w:szCs w:val="28"/>
          <w:lang w:val="kk-KZ"/>
        </w:rPr>
        <w:t>, р. 210-217</w:t>
      </w:r>
      <w:r w:rsidRPr="000D2AC0">
        <w:rPr>
          <w:rFonts w:ascii="Times New Roman" w:eastAsia="Times New Roman" w:hAnsi="Times New Roman" w:cs="Times New Roman"/>
          <w:sz w:val="28"/>
          <w:szCs w:val="28"/>
        </w:rPr>
        <w:t xml:space="preserve">]. Однако в наших экспериментах нам не удалось с достаточной достоверностью зарегистрировать сигнал фосфоресценции УТ при атмосферном давлении из-за сильного его тушения кислородом и </w:t>
      </w:r>
      <w:r w:rsidRPr="009A6FEA">
        <w:rPr>
          <w:rFonts w:ascii="Times New Roman" w:eastAsia="Times New Roman" w:hAnsi="Times New Roman" w:cs="Times New Roman"/>
          <w:sz w:val="28"/>
          <w:szCs w:val="28"/>
        </w:rPr>
        <w:t xml:space="preserve">рассеянного света от воды. Кинетику нарастания фосфоресценции </w:t>
      </w:r>
      <w:r w:rsidRPr="009A6FEA">
        <w:rPr>
          <w:rFonts w:ascii="Times New Roman" w:eastAsia="Times New Roman" w:hAnsi="Times New Roman" w:cs="Times New Roman"/>
          <w:sz w:val="28"/>
          <w:szCs w:val="28"/>
          <w:lang w:val="en-US"/>
        </w:rPr>
        <w:t>O</w:t>
      </w:r>
      <w:r w:rsidRPr="009A6FEA">
        <w:rPr>
          <w:rFonts w:ascii="Times New Roman" w:eastAsia="Times New Roman" w:hAnsi="Times New Roman" w:cs="Times New Roman"/>
          <w:sz w:val="28"/>
          <w:szCs w:val="28"/>
          <w:vertAlign w:val="subscript"/>
        </w:rPr>
        <w:t>2</w:t>
      </w:r>
      <w:r w:rsidRPr="009A6FEA">
        <w:rPr>
          <w:rFonts w:ascii="Times New Roman" w:eastAsia="Times New Roman" w:hAnsi="Times New Roman" w:cs="Times New Roman"/>
          <w:sz w:val="28"/>
          <w:szCs w:val="28"/>
        </w:rPr>
        <w:t>(</w:t>
      </w:r>
      <w:r w:rsidRPr="009A6FEA">
        <w:rPr>
          <w:rFonts w:ascii="Times New Roman" w:eastAsia="Times New Roman" w:hAnsi="Times New Roman" w:cs="Times New Roman"/>
          <w:sz w:val="28"/>
          <w:szCs w:val="28"/>
          <w:vertAlign w:val="superscript"/>
        </w:rPr>
        <w:t>1</w:t>
      </w:r>
      <w:r w:rsidRPr="009A6FEA">
        <w:rPr>
          <w:rFonts w:ascii="Times New Roman" w:eastAsia="Times New Roman" w:hAnsi="Times New Roman" w:cs="Times New Roman"/>
          <w:sz w:val="28"/>
          <w:szCs w:val="28"/>
        </w:rPr>
        <w:t>∆</w:t>
      </w:r>
      <w:r w:rsidRPr="009A6FEA">
        <w:rPr>
          <w:rFonts w:ascii="Times New Roman" w:eastAsia="Times New Roman" w:hAnsi="Times New Roman" w:cs="Times New Roman"/>
          <w:sz w:val="28"/>
          <w:szCs w:val="28"/>
          <w:vertAlign w:val="subscript"/>
          <w:lang w:val="en-US"/>
        </w:rPr>
        <w:t>g</w:t>
      </w:r>
      <w:r w:rsidRPr="009A6FEA">
        <w:rPr>
          <w:rFonts w:ascii="Times New Roman" w:eastAsia="Times New Roman" w:hAnsi="Times New Roman" w:cs="Times New Roman"/>
          <w:sz w:val="28"/>
          <w:szCs w:val="28"/>
        </w:rPr>
        <w:t>) τ</w:t>
      </w:r>
      <w:r w:rsidRPr="009A6FEA">
        <w:rPr>
          <w:rFonts w:ascii="Times New Roman" w:eastAsia="Times New Roman" w:hAnsi="Times New Roman" w:cs="Times New Roman"/>
          <w:sz w:val="28"/>
          <w:szCs w:val="28"/>
          <w:vertAlign w:val="subscript"/>
          <w:lang w:val="en-US"/>
        </w:rPr>
        <w:t>rise</w:t>
      </w:r>
      <w:r w:rsidRPr="009A6FEA">
        <w:rPr>
          <w:rFonts w:ascii="Times New Roman" w:eastAsia="Times New Roman" w:hAnsi="Times New Roman" w:cs="Times New Roman"/>
          <w:sz w:val="28"/>
          <w:szCs w:val="28"/>
        </w:rPr>
        <w:t xml:space="preserve"> также не удается определить с высокой точностью, т.к. сигнал </w:t>
      </w:r>
      <w:r w:rsidRPr="009A6FEA">
        <w:rPr>
          <w:rFonts w:ascii="Times New Roman" w:eastAsia="Times New Roman" w:hAnsi="Times New Roman" w:cs="Times New Roman"/>
          <w:sz w:val="28"/>
          <w:szCs w:val="28"/>
          <w:lang w:val="en-US"/>
        </w:rPr>
        <w:t>IRF</w:t>
      </w:r>
      <w:r w:rsidRPr="009A6FEA">
        <w:rPr>
          <w:rFonts w:ascii="Times New Roman" w:eastAsia="Times New Roman" w:hAnsi="Times New Roman" w:cs="Times New Roman"/>
          <w:sz w:val="28"/>
          <w:szCs w:val="28"/>
        </w:rPr>
        <w:t xml:space="preserve"> (~1 </w:t>
      </w:r>
      <w:r w:rsidR="00307F52" w:rsidRPr="009A6FEA">
        <w:rPr>
          <w:rFonts w:ascii="Times New Roman" w:eastAsia="Times New Roman" w:hAnsi="Times New Roman" w:cs="Times New Roman"/>
          <w:sz w:val="28"/>
          <w:szCs w:val="28"/>
        </w:rPr>
        <w:t>мкс</w:t>
      </w:r>
      <w:r w:rsidRPr="009A6FEA">
        <w:rPr>
          <w:rFonts w:ascii="Times New Roman" w:eastAsia="Times New Roman" w:hAnsi="Times New Roman" w:cs="Times New Roman"/>
          <w:sz w:val="28"/>
          <w:szCs w:val="28"/>
        </w:rPr>
        <w:t>) накладывается на измеряемый сигнал.</w:t>
      </w:r>
    </w:p>
    <w:p w:rsidR="00DC41D3" w:rsidRDefault="00D5001F">
      <w:pPr>
        <w:spacing w:after="0" w:line="240" w:lineRule="auto"/>
        <w:ind w:right="3" w:firstLine="709"/>
        <w:jc w:val="both"/>
        <w:rPr>
          <w:rFonts w:ascii="Times New Roman" w:eastAsia="Times New Roman" w:hAnsi="Times New Roman" w:cs="Times New Roman"/>
          <w:color w:val="000000"/>
          <w:sz w:val="28"/>
          <w:szCs w:val="28"/>
        </w:rPr>
      </w:pPr>
      <w:r w:rsidRPr="009A6FEA">
        <w:rPr>
          <w:rFonts w:ascii="Times New Roman" w:eastAsia="Times New Roman" w:hAnsi="Times New Roman" w:cs="Times New Roman"/>
          <w:sz w:val="28"/>
          <w:szCs w:val="28"/>
        </w:rPr>
        <w:t>Для оценки τ</w:t>
      </w:r>
      <w:r w:rsidRPr="009A6FEA">
        <w:rPr>
          <w:rFonts w:ascii="Times New Roman" w:eastAsia="Times New Roman" w:hAnsi="Times New Roman" w:cs="Times New Roman"/>
          <w:sz w:val="28"/>
          <w:szCs w:val="28"/>
          <w:vertAlign w:val="subscript"/>
          <w:lang w:val="en-US"/>
        </w:rPr>
        <w:t>rise</w:t>
      </w:r>
      <w:r w:rsidRPr="009A6FEA">
        <w:rPr>
          <w:rFonts w:ascii="Times New Roman" w:eastAsia="Times New Roman" w:hAnsi="Times New Roman" w:cs="Times New Roman"/>
          <w:sz w:val="28"/>
          <w:szCs w:val="28"/>
        </w:rPr>
        <w:t xml:space="preserve"> было проведено моделирование кинетики </w:t>
      </w:r>
      <w:r w:rsidRPr="000D2AC0">
        <w:rPr>
          <w:rFonts w:ascii="Times New Roman" w:eastAsia="Times New Roman" w:hAnsi="Times New Roman" w:cs="Times New Roman"/>
          <w:sz w:val="28"/>
          <w:szCs w:val="28"/>
        </w:rPr>
        <w:t>фосфоресценции кислорода в соответствии с методикой, приведенной в работах [</w:t>
      </w:r>
      <w:r w:rsidR="00BD675D" w:rsidRPr="000D2AC0">
        <w:rPr>
          <w:rFonts w:ascii="Times New Roman" w:eastAsia="Times New Roman" w:hAnsi="Times New Roman" w:cs="Times New Roman"/>
          <w:sz w:val="28"/>
          <w:szCs w:val="28"/>
        </w:rPr>
        <w:t xml:space="preserve">16, </w:t>
      </w:r>
      <w:r w:rsidR="00152A01" w:rsidRPr="00152A01">
        <w:rPr>
          <w:rFonts w:ascii="Times New Roman" w:eastAsia="Times New Roman" w:hAnsi="Times New Roman" w:cs="Times New Roman"/>
          <w:sz w:val="28"/>
          <w:szCs w:val="28"/>
          <w:lang w:val="kk-KZ"/>
        </w:rPr>
        <w:t xml:space="preserve">р. 1801599; </w:t>
      </w:r>
      <w:r w:rsidR="00BD675D" w:rsidRPr="000D2AC0">
        <w:rPr>
          <w:rFonts w:ascii="Times New Roman" w:eastAsia="Times New Roman" w:hAnsi="Times New Roman" w:cs="Times New Roman"/>
          <w:sz w:val="28"/>
          <w:szCs w:val="28"/>
        </w:rPr>
        <w:t>167</w:t>
      </w:r>
      <w:r w:rsidR="00152A01" w:rsidRPr="00152A01">
        <w:rPr>
          <w:rFonts w:ascii="Times New Roman" w:eastAsia="Times New Roman" w:hAnsi="Times New Roman" w:cs="Times New Roman"/>
          <w:sz w:val="28"/>
          <w:szCs w:val="28"/>
          <w:lang w:val="kk-KZ"/>
        </w:rPr>
        <w:t>, р. 210-217</w:t>
      </w:r>
      <w:r w:rsidRPr="000D2AC0">
        <w:rPr>
          <w:rFonts w:ascii="Times New Roman" w:eastAsia="Times New Roman" w:hAnsi="Times New Roman" w:cs="Times New Roman"/>
          <w:sz w:val="28"/>
          <w:szCs w:val="28"/>
        </w:rPr>
        <w:t xml:space="preserve">]. Кинетика фосфоресценции </w:t>
      </w:r>
      <w:r w:rsidRPr="000D2AC0">
        <w:rPr>
          <w:rFonts w:ascii="Times New Roman" w:eastAsia="Times New Roman" w:hAnsi="Times New Roman" w:cs="Times New Roman"/>
          <w:sz w:val="28"/>
          <w:szCs w:val="28"/>
          <w:lang w:val="en-US"/>
        </w:rPr>
        <w:t>O</w:t>
      </w:r>
      <w:r w:rsidRPr="000D2AC0">
        <w:rPr>
          <w:rFonts w:ascii="Times New Roman" w:eastAsia="Times New Roman" w:hAnsi="Times New Roman" w:cs="Times New Roman"/>
          <w:sz w:val="28"/>
          <w:szCs w:val="28"/>
          <w:vertAlign w:val="subscript"/>
        </w:rPr>
        <w:t>2</w:t>
      </w:r>
      <w:r w:rsidRPr="000D2AC0">
        <w:rPr>
          <w:rFonts w:ascii="Times New Roman" w:eastAsia="Times New Roman" w:hAnsi="Times New Roman" w:cs="Times New Roman"/>
          <w:sz w:val="28"/>
          <w:szCs w:val="28"/>
        </w:rPr>
        <w:t>(</w:t>
      </w:r>
      <w:r w:rsidRPr="000D2AC0">
        <w:rPr>
          <w:rFonts w:ascii="Times New Roman" w:eastAsia="Times New Roman" w:hAnsi="Times New Roman" w:cs="Times New Roman"/>
          <w:sz w:val="28"/>
          <w:szCs w:val="28"/>
          <w:vertAlign w:val="superscript"/>
        </w:rPr>
        <w:t>1</w:t>
      </w:r>
      <w:r w:rsidRPr="000D2AC0">
        <w:rPr>
          <w:rFonts w:ascii="Times New Roman" w:eastAsia="Times New Roman" w:hAnsi="Times New Roman" w:cs="Times New Roman"/>
          <w:sz w:val="28"/>
          <w:szCs w:val="28"/>
        </w:rPr>
        <w:t>∆</w:t>
      </w:r>
      <w:r w:rsidRPr="000D2AC0">
        <w:rPr>
          <w:rFonts w:ascii="Times New Roman" w:eastAsia="Times New Roman" w:hAnsi="Times New Roman" w:cs="Times New Roman"/>
          <w:sz w:val="28"/>
          <w:szCs w:val="28"/>
          <w:vertAlign w:val="subscript"/>
          <w:lang w:val="en-US"/>
        </w:rPr>
        <w:t>g</w:t>
      </w:r>
      <w:r w:rsidRPr="000D2AC0">
        <w:rPr>
          <w:rFonts w:ascii="Times New Roman" w:eastAsia="Times New Roman" w:hAnsi="Times New Roman" w:cs="Times New Roman"/>
          <w:sz w:val="28"/>
          <w:szCs w:val="28"/>
        </w:rPr>
        <w:t xml:space="preserve">) в насыщенных воздухом растворах фотосенсибилизаторов в органических средах </w:t>
      </w:r>
      <w:r w:rsidRPr="009A6FEA">
        <w:rPr>
          <w:rFonts w:ascii="Times New Roman" w:eastAsia="Times New Roman" w:hAnsi="Times New Roman" w:cs="Times New Roman"/>
          <w:color w:val="000000"/>
          <w:sz w:val="28"/>
          <w:szCs w:val="28"/>
        </w:rPr>
        <w:t>и воде при импульсном лазерном возбуждении двухэкспоненциальным уравнением:</w:t>
      </w:r>
    </w:p>
    <w:p w:rsidR="00DC41D3" w:rsidRDefault="00DC41D3">
      <w:pPr>
        <w:spacing w:after="0" w:line="240" w:lineRule="auto"/>
        <w:ind w:right="3" w:firstLine="709"/>
        <w:jc w:val="both"/>
        <w:rPr>
          <w:rFonts w:ascii="Times New Roman" w:eastAsia="Times New Roman" w:hAnsi="Times New Roman" w:cs="Times New Roman"/>
          <w:color w:val="000000"/>
          <w:sz w:val="28"/>
          <w:szCs w:val="28"/>
        </w:rPr>
      </w:pPr>
    </w:p>
    <w:p w:rsidR="00DC41D3" w:rsidRDefault="00D5001F">
      <w:pPr>
        <w:spacing w:after="0" w:line="240" w:lineRule="auto"/>
        <w:ind w:right="3" w:firstLine="709"/>
        <w:jc w:val="right"/>
        <w:rPr>
          <w:rFonts w:ascii="Times New Roman" w:eastAsia="Times New Roman" w:hAnsi="Times New Roman" w:cs="Times New Roman"/>
          <w:sz w:val="28"/>
          <w:szCs w:val="28"/>
        </w:rPr>
      </w:pPr>
      <w:r w:rsidRPr="009A6FEA">
        <w:rPr>
          <w:rFonts w:ascii="Times New Roman" w:eastAsia="Times New Roman" w:hAnsi="Times New Roman" w:cs="Times New Roman"/>
          <w:iCs/>
          <w:position w:val="-38"/>
          <w:sz w:val="28"/>
          <w:szCs w:val="28"/>
          <w:lang w:val="en-US"/>
        </w:rPr>
        <w:object w:dxaOrig="3920" w:dyaOrig="900" w14:anchorId="7A844F92">
          <v:shape id="_x0000_i1062" type="#_x0000_t75" style="width:168pt;height:39pt" o:ole="">
            <v:imagedata r:id="rId162" o:title=""/>
          </v:shape>
          <o:OLEObject Type="Embed" ProgID="Equation.3" ShapeID="_x0000_i1062" DrawAspect="Content" ObjectID="_1795612783" r:id="rId163"/>
        </w:object>
      </w:r>
      <w:r w:rsidRPr="009A6FEA">
        <w:rPr>
          <w:rFonts w:ascii="Times New Roman" w:eastAsia="Times New Roman" w:hAnsi="Times New Roman" w:cs="Times New Roman"/>
          <w:sz w:val="28"/>
          <w:szCs w:val="28"/>
        </w:rPr>
        <w:t>,</w:t>
      </w:r>
      <w:r w:rsidRPr="009A6FEA">
        <w:rPr>
          <w:rFonts w:ascii="Times New Roman" w:eastAsia="Times New Roman" w:hAnsi="Times New Roman" w:cs="Times New Roman"/>
          <w:sz w:val="28"/>
          <w:szCs w:val="28"/>
        </w:rPr>
        <w:tab/>
      </w:r>
      <w:r w:rsidRPr="009A6FEA">
        <w:rPr>
          <w:rFonts w:ascii="Times New Roman" w:eastAsia="Times New Roman" w:hAnsi="Times New Roman" w:cs="Times New Roman"/>
          <w:sz w:val="28"/>
          <w:szCs w:val="28"/>
        </w:rPr>
        <w:tab/>
      </w:r>
      <w:r w:rsidRPr="009A6FEA">
        <w:rPr>
          <w:rFonts w:ascii="Times New Roman" w:eastAsia="Times New Roman" w:hAnsi="Times New Roman" w:cs="Times New Roman"/>
          <w:sz w:val="28"/>
          <w:szCs w:val="28"/>
        </w:rPr>
        <w:tab/>
      </w:r>
      <w:r w:rsidRPr="009A6FEA">
        <w:rPr>
          <w:rFonts w:ascii="Times New Roman" w:eastAsia="Times New Roman" w:hAnsi="Times New Roman" w:cs="Times New Roman"/>
          <w:sz w:val="28"/>
          <w:szCs w:val="28"/>
        </w:rPr>
        <w:tab/>
        <w:t>(5.1)</w:t>
      </w:r>
    </w:p>
    <w:p w:rsidR="00DC41D3" w:rsidRDefault="00DC41D3">
      <w:pPr>
        <w:spacing w:after="0" w:line="240" w:lineRule="auto"/>
        <w:ind w:right="3" w:firstLine="709"/>
        <w:jc w:val="both"/>
        <w:rPr>
          <w:rFonts w:ascii="Times New Roman" w:eastAsia="Times New Roman" w:hAnsi="Times New Roman" w:cs="Times New Roman"/>
          <w:color w:val="000000"/>
          <w:sz w:val="28"/>
          <w:szCs w:val="28"/>
        </w:rPr>
      </w:pPr>
    </w:p>
    <w:p w:rsidR="00DC41D3" w:rsidRDefault="00D5001F">
      <w:pPr>
        <w:spacing w:after="0" w:line="240" w:lineRule="auto"/>
        <w:ind w:right="3"/>
        <w:jc w:val="both"/>
        <w:rPr>
          <w:rFonts w:ascii="Times New Roman" w:eastAsia="Times New Roman" w:hAnsi="Times New Roman" w:cs="Times New Roman"/>
          <w:color w:val="000000"/>
          <w:sz w:val="28"/>
          <w:szCs w:val="28"/>
        </w:rPr>
      </w:pPr>
      <w:r w:rsidRPr="009A6FEA">
        <w:rPr>
          <w:rFonts w:ascii="Times New Roman" w:eastAsia="Times New Roman" w:hAnsi="Times New Roman" w:cs="Times New Roman"/>
          <w:color w:val="000000"/>
          <w:sz w:val="28"/>
          <w:szCs w:val="28"/>
        </w:rPr>
        <w:t>где I</w:t>
      </w:r>
      <w:r w:rsidRPr="009A6FEA">
        <w:rPr>
          <w:rFonts w:ascii="Times New Roman" w:eastAsia="Times New Roman" w:hAnsi="Times New Roman" w:cs="Times New Roman"/>
          <w:color w:val="000000"/>
          <w:sz w:val="28"/>
          <w:szCs w:val="28"/>
          <w:vertAlign w:val="subscript"/>
        </w:rPr>
        <w:t>0</w:t>
      </w:r>
      <w:r w:rsidRPr="009A6FEA">
        <w:rPr>
          <w:rFonts w:ascii="Times New Roman" w:eastAsia="Times New Roman" w:hAnsi="Times New Roman" w:cs="Times New Roman"/>
          <w:color w:val="000000"/>
          <w:sz w:val="28"/>
          <w:szCs w:val="28"/>
        </w:rPr>
        <w:t xml:space="preserve"> – предэкспоненциальный множитель</w:t>
      </w:r>
      <w:r w:rsidR="00982939">
        <w:rPr>
          <w:rFonts w:ascii="Times New Roman" w:eastAsia="Times New Roman" w:hAnsi="Times New Roman" w:cs="Times New Roman"/>
          <w:color w:val="000000"/>
          <w:sz w:val="28"/>
          <w:szCs w:val="28"/>
        </w:rPr>
        <w:t>;</w:t>
      </w:r>
    </w:p>
    <w:p w:rsidR="00DC41D3" w:rsidRDefault="00D5001F">
      <w:pPr>
        <w:spacing w:after="0" w:line="240" w:lineRule="auto"/>
        <w:ind w:right="3" w:firstLine="378"/>
        <w:jc w:val="both"/>
        <w:rPr>
          <w:rFonts w:ascii="Times New Roman" w:eastAsia="Times New Roman" w:hAnsi="Times New Roman" w:cs="Times New Roman"/>
          <w:color w:val="000000"/>
          <w:sz w:val="28"/>
          <w:szCs w:val="28"/>
        </w:rPr>
      </w:pPr>
      <w:r w:rsidRPr="009A6FEA">
        <w:rPr>
          <w:rFonts w:ascii="Times New Roman" w:eastAsia="Times New Roman" w:hAnsi="Times New Roman" w:cs="Times New Roman"/>
          <w:color w:val="000000"/>
          <w:sz w:val="28"/>
          <w:szCs w:val="28"/>
          <w:lang w:val="en-US"/>
        </w:rPr>
        <w:t>t</w:t>
      </w:r>
      <w:r w:rsidRPr="009A6FEA">
        <w:rPr>
          <w:rFonts w:ascii="Times New Roman" w:eastAsia="Times New Roman" w:hAnsi="Times New Roman" w:cs="Times New Roman"/>
          <w:color w:val="000000"/>
          <w:sz w:val="28"/>
          <w:szCs w:val="28"/>
        </w:rPr>
        <w:t xml:space="preserve"> – время регистрации</w:t>
      </w:r>
      <w:r w:rsidR="00982939">
        <w:rPr>
          <w:rFonts w:ascii="Times New Roman" w:eastAsia="Times New Roman" w:hAnsi="Times New Roman" w:cs="Times New Roman"/>
          <w:color w:val="000000"/>
          <w:sz w:val="28"/>
          <w:szCs w:val="28"/>
        </w:rPr>
        <w:t>;</w:t>
      </w:r>
    </w:p>
    <w:p w:rsidR="00DC41D3" w:rsidRDefault="00D5001F">
      <w:pPr>
        <w:spacing w:after="0" w:line="240" w:lineRule="auto"/>
        <w:ind w:right="3" w:firstLine="378"/>
        <w:jc w:val="both"/>
        <w:rPr>
          <w:rFonts w:ascii="Times New Roman" w:eastAsia="Times New Roman" w:hAnsi="Times New Roman" w:cs="Times New Roman"/>
          <w:color w:val="000000"/>
          <w:sz w:val="28"/>
          <w:szCs w:val="28"/>
        </w:rPr>
      </w:pPr>
      <w:r w:rsidRPr="009A6FEA">
        <w:rPr>
          <w:rFonts w:ascii="Times New Roman" w:eastAsia="Times New Roman" w:hAnsi="Times New Roman" w:cs="Times New Roman"/>
          <w:sz w:val="28"/>
          <w:szCs w:val="28"/>
        </w:rPr>
        <w:t>τ</w:t>
      </w:r>
      <w:r w:rsidRPr="009A6FEA">
        <w:rPr>
          <w:rFonts w:ascii="Times New Roman" w:eastAsia="Times New Roman" w:hAnsi="Times New Roman" w:cs="Times New Roman"/>
          <w:sz w:val="28"/>
          <w:szCs w:val="28"/>
          <w:vertAlign w:val="subscript"/>
        </w:rPr>
        <w:t>Δ</w:t>
      </w:r>
      <w:r w:rsidRPr="009A6FEA">
        <w:rPr>
          <w:rFonts w:ascii="Times New Roman" w:eastAsia="Times New Roman" w:hAnsi="Times New Roman" w:cs="Times New Roman"/>
          <w:color w:val="000000"/>
          <w:sz w:val="28"/>
          <w:szCs w:val="28"/>
        </w:rPr>
        <w:t xml:space="preserve"> –время затухания</w:t>
      </w:r>
      <w:r w:rsidR="00982939">
        <w:rPr>
          <w:rFonts w:ascii="Times New Roman" w:eastAsia="Times New Roman" w:hAnsi="Times New Roman" w:cs="Times New Roman"/>
          <w:color w:val="000000"/>
          <w:sz w:val="28"/>
          <w:szCs w:val="28"/>
        </w:rPr>
        <w:t>;</w:t>
      </w:r>
      <w:r w:rsidRPr="009A6FEA">
        <w:rPr>
          <w:rFonts w:ascii="Times New Roman" w:eastAsia="Times New Roman" w:hAnsi="Times New Roman" w:cs="Times New Roman"/>
          <w:color w:val="000000"/>
          <w:sz w:val="28"/>
          <w:szCs w:val="28"/>
        </w:rPr>
        <w:t xml:space="preserve">а </w:t>
      </w:r>
    </w:p>
    <w:p w:rsidR="00DC41D3" w:rsidRDefault="00D5001F">
      <w:pPr>
        <w:spacing w:after="0" w:line="240" w:lineRule="auto"/>
        <w:ind w:right="3" w:firstLine="378"/>
        <w:jc w:val="both"/>
        <w:rPr>
          <w:rFonts w:ascii="Times New Roman" w:eastAsia="Times New Roman" w:hAnsi="Times New Roman" w:cs="Times New Roman"/>
          <w:color w:val="000000"/>
          <w:sz w:val="28"/>
          <w:szCs w:val="28"/>
        </w:rPr>
      </w:pPr>
      <w:r w:rsidRPr="009A6FEA">
        <w:rPr>
          <w:rFonts w:ascii="Times New Roman" w:eastAsia="Times New Roman" w:hAnsi="Times New Roman" w:cs="Times New Roman"/>
          <w:color w:val="000000"/>
          <w:sz w:val="28"/>
          <w:szCs w:val="28"/>
        </w:rPr>
        <w:t>τ</w:t>
      </w:r>
      <w:r w:rsidRPr="009A6FEA">
        <w:rPr>
          <w:rFonts w:ascii="Times New Roman" w:eastAsia="Times New Roman" w:hAnsi="Times New Roman" w:cs="Times New Roman"/>
          <w:color w:val="000000"/>
          <w:sz w:val="28"/>
          <w:szCs w:val="28"/>
          <w:vertAlign w:val="subscript"/>
        </w:rPr>
        <w:t>rise</w:t>
      </w:r>
      <w:r w:rsidRPr="009A6FEA">
        <w:rPr>
          <w:rFonts w:ascii="Times New Roman" w:eastAsia="Times New Roman" w:hAnsi="Times New Roman" w:cs="Times New Roman"/>
          <w:color w:val="000000"/>
          <w:sz w:val="28"/>
          <w:szCs w:val="28"/>
        </w:rPr>
        <w:t xml:space="preserve"> – время нарастания фосфоресценции. </w:t>
      </w:r>
    </w:p>
    <w:p w:rsidR="00DC41D3" w:rsidRDefault="00D5001F">
      <w:pPr>
        <w:spacing w:after="0" w:line="240" w:lineRule="auto"/>
        <w:ind w:right="3" w:firstLine="709"/>
        <w:jc w:val="both"/>
        <w:rPr>
          <w:rFonts w:ascii="Times New Roman" w:eastAsia="Times New Roman" w:hAnsi="Times New Roman" w:cs="Times New Roman"/>
          <w:sz w:val="28"/>
          <w:szCs w:val="28"/>
        </w:rPr>
      </w:pPr>
      <w:r w:rsidRPr="009A6FEA">
        <w:rPr>
          <w:rFonts w:ascii="Times New Roman" w:eastAsia="Times New Roman" w:hAnsi="Times New Roman" w:cs="Times New Roman"/>
          <w:color w:val="000000"/>
          <w:sz w:val="28"/>
          <w:szCs w:val="28"/>
        </w:rPr>
        <w:t xml:space="preserve">Результаты моделирования приведены на рисунке </w:t>
      </w:r>
      <w:r w:rsidR="00307F52" w:rsidRPr="009A6FEA">
        <w:rPr>
          <w:rFonts w:ascii="Times New Roman" w:eastAsia="Times New Roman" w:hAnsi="Times New Roman" w:cs="Times New Roman"/>
          <w:color w:val="000000"/>
          <w:sz w:val="28"/>
          <w:szCs w:val="28"/>
        </w:rPr>
        <w:t>5</w:t>
      </w:r>
      <w:r w:rsidRPr="009A6FEA">
        <w:rPr>
          <w:rFonts w:ascii="Times New Roman" w:eastAsia="Times New Roman" w:hAnsi="Times New Roman" w:cs="Times New Roman"/>
          <w:color w:val="000000"/>
          <w:sz w:val="28"/>
          <w:szCs w:val="28"/>
        </w:rPr>
        <w:t xml:space="preserve">.1 в виде сплошных кривых. Для расчета значения </w:t>
      </w:r>
      <w:r w:rsidRPr="009A6FEA">
        <w:rPr>
          <w:rFonts w:ascii="Times New Roman" w:eastAsia="Times New Roman" w:hAnsi="Times New Roman" w:cs="Times New Roman"/>
          <w:sz w:val="28"/>
          <w:szCs w:val="28"/>
        </w:rPr>
        <w:t>τ</w:t>
      </w:r>
      <w:r w:rsidRPr="009A6FEA">
        <w:rPr>
          <w:rFonts w:ascii="Times New Roman" w:eastAsia="Times New Roman" w:hAnsi="Times New Roman" w:cs="Times New Roman"/>
          <w:sz w:val="28"/>
          <w:szCs w:val="28"/>
          <w:vertAlign w:val="subscript"/>
        </w:rPr>
        <w:t xml:space="preserve">Δ </w:t>
      </w:r>
      <w:r w:rsidRPr="009A6FEA">
        <w:rPr>
          <w:rFonts w:ascii="Times New Roman" w:eastAsia="Times New Roman" w:hAnsi="Times New Roman" w:cs="Times New Roman"/>
          <w:sz w:val="28"/>
          <w:szCs w:val="28"/>
        </w:rPr>
        <w:t xml:space="preserve">брались из экспериментальных данных. Смоделированные кривые кинетики затухания </w:t>
      </w:r>
      <w:r w:rsidRPr="009A6FEA">
        <w:rPr>
          <w:rFonts w:ascii="Times New Roman" w:eastAsia="Times New Roman" w:hAnsi="Times New Roman" w:cs="Times New Roman"/>
          <w:sz w:val="28"/>
          <w:szCs w:val="28"/>
          <w:lang w:val="en-US"/>
        </w:rPr>
        <w:t>O</w:t>
      </w:r>
      <w:r w:rsidRPr="009A6FEA">
        <w:rPr>
          <w:rFonts w:ascii="Times New Roman" w:eastAsia="Times New Roman" w:hAnsi="Times New Roman" w:cs="Times New Roman"/>
          <w:sz w:val="28"/>
          <w:szCs w:val="28"/>
          <w:vertAlign w:val="subscript"/>
        </w:rPr>
        <w:t>2</w:t>
      </w:r>
      <w:r w:rsidRPr="009A6FEA">
        <w:rPr>
          <w:rFonts w:ascii="Times New Roman" w:eastAsia="Times New Roman" w:hAnsi="Times New Roman" w:cs="Times New Roman"/>
          <w:sz w:val="28"/>
          <w:szCs w:val="28"/>
        </w:rPr>
        <w:t>(</w:t>
      </w:r>
      <w:r w:rsidRPr="009A6FEA">
        <w:rPr>
          <w:rFonts w:ascii="Times New Roman" w:eastAsia="Times New Roman" w:hAnsi="Times New Roman" w:cs="Times New Roman"/>
          <w:sz w:val="28"/>
          <w:szCs w:val="28"/>
          <w:vertAlign w:val="superscript"/>
        </w:rPr>
        <w:t>1</w:t>
      </w:r>
      <w:r w:rsidRPr="009A6FEA">
        <w:rPr>
          <w:rFonts w:ascii="Times New Roman" w:eastAsia="Times New Roman" w:hAnsi="Times New Roman" w:cs="Times New Roman"/>
          <w:sz w:val="28"/>
          <w:szCs w:val="28"/>
        </w:rPr>
        <w:t>∆</w:t>
      </w:r>
      <w:r w:rsidRPr="009A6FEA">
        <w:rPr>
          <w:rFonts w:ascii="Times New Roman" w:eastAsia="Times New Roman" w:hAnsi="Times New Roman" w:cs="Times New Roman"/>
          <w:sz w:val="28"/>
          <w:szCs w:val="28"/>
          <w:vertAlign w:val="subscript"/>
          <w:lang w:val="en-US"/>
        </w:rPr>
        <w:t>g</w:t>
      </w:r>
      <w:r w:rsidRPr="009A6FEA">
        <w:rPr>
          <w:rFonts w:ascii="Times New Roman" w:eastAsia="Times New Roman" w:hAnsi="Times New Roman" w:cs="Times New Roman"/>
          <w:sz w:val="28"/>
          <w:szCs w:val="28"/>
        </w:rPr>
        <w:t>) хорошо совпадают с экспериментальными данными (</w:t>
      </w:r>
      <w:r w:rsidR="00307F52" w:rsidRPr="009A6FEA">
        <w:rPr>
          <w:rFonts w:ascii="Times New Roman" w:eastAsia="Times New Roman" w:hAnsi="Times New Roman" w:cs="Times New Roman"/>
          <w:sz w:val="28"/>
          <w:szCs w:val="28"/>
        </w:rPr>
        <w:t>рис</w:t>
      </w:r>
      <w:r w:rsidR="005F134B">
        <w:rPr>
          <w:rFonts w:ascii="Times New Roman" w:eastAsia="Times New Roman" w:hAnsi="Times New Roman" w:cs="Times New Roman"/>
          <w:sz w:val="28"/>
          <w:szCs w:val="28"/>
        </w:rPr>
        <w:t>унок</w:t>
      </w:r>
      <w:r w:rsidRPr="009A6FEA">
        <w:rPr>
          <w:rFonts w:ascii="Times New Roman" w:eastAsia="Times New Roman" w:hAnsi="Times New Roman" w:cs="Times New Roman"/>
          <w:sz w:val="28"/>
          <w:szCs w:val="28"/>
        </w:rPr>
        <w:t>5.1). Рассчитанные величины τ</w:t>
      </w:r>
      <w:r w:rsidRPr="009A6FEA">
        <w:rPr>
          <w:rFonts w:ascii="Times New Roman" w:eastAsia="Times New Roman" w:hAnsi="Times New Roman" w:cs="Times New Roman"/>
          <w:sz w:val="28"/>
          <w:szCs w:val="28"/>
          <w:vertAlign w:val="subscript"/>
          <w:lang w:val="en-US"/>
        </w:rPr>
        <w:t>rise</w:t>
      </w:r>
      <w:r w:rsidRPr="009A6FEA">
        <w:rPr>
          <w:rFonts w:ascii="Times New Roman" w:eastAsia="Times New Roman" w:hAnsi="Times New Roman" w:cs="Times New Roman"/>
          <w:sz w:val="28"/>
          <w:szCs w:val="28"/>
        </w:rPr>
        <w:t xml:space="preserve"> равны 0.55, 0.38 и 0.25 </w:t>
      </w:r>
      <w:r w:rsidR="00307F52" w:rsidRPr="009A6FEA">
        <w:rPr>
          <w:rFonts w:ascii="Times New Roman" w:eastAsia="Times New Roman" w:hAnsi="Times New Roman" w:cs="Times New Roman"/>
          <w:sz w:val="28"/>
          <w:szCs w:val="28"/>
        </w:rPr>
        <w:t xml:space="preserve">мкс </w:t>
      </w:r>
      <w:r w:rsidRPr="009A6FEA">
        <w:rPr>
          <w:rFonts w:ascii="Times New Roman" w:eastAsia="Times New Roman" w:hAnsi="Times New Roman" w:cs="Times New Roman"/>
          <w:sz w:val="28"/>
          <w:szCs w:val="28"/>
        </w:rPr>
        <w:t>для образцов УТ с 25, 50 и 75% этанола, соответственно. Полученные значения хорошо согласуются с τ</w:t>
      </w:r>
      <w:r w:rsidRPr="009A6FEA">
        <w:rPr>
          <w:rFonts w:ascii="Times New Roman" w:eastAsia="Times New Roman" w:hAnsi="Times New Roman" w:cs="Times New Roman"/>
          <w:sz w:val="28"/>
          <w:szCs w:val="28"/>
          <w:vertAlign w:val="subscript"/>
          <w:lang w:val="en-US"/>
        </w:rPr>
        <w:t>rise</w:t>
      </w:r>
      <w:r w:rsidRPr="009A6FEA">
        <w:rPr>
          <w:rFonts w:ascii="Times New Roman" w:eastAsia="Times New Roman" w:hAnsi="Times New Roman" w:cs="Times New Roman"/>
          <w:sz w:val="28"/>
          <w:szCs w:val="28"/>
        </w:rPr>
        <w:t>, полученными</w:t>
      </w:r>
      <w:r w:rsidRPr="000D2AC0">
        <w:rPr>
          <w:rFonts w:ascii="Times New Roman" w:eastAsia="Times New Roman" w:hAnsi="Times New Roman" w:cs="Times New Roman"/>
          <w:sz w:val="28"/>
          <w:szCs w:val="28"/>
        </w:rPr>
        <w:t>в работах [</w:t>
      </w:r>
      <w:r w:rsidR="00BD675D" w:rsidRPr="000D2AC0">
        <w:rPr>
          <w:rFonts w:ascii="Times New Roman" w:eastAsia="Times New Roman" w:hAnsi="Times New Roman" w:cs="Times New Roman"/>
          <w:sz w:val="28"/>
          <w:szCs w:val="28"/>
        </w:rPr>
        <w:t xml:space="preserve">16, </w:t>
      </w:r>
      <w:r w:rsidR="00152A01" w:rsidRPr="00152A01">
        <w:rPr>
          <w:rFonts w:ascii="Times New Roman" w:eastAsia="Times New Roman" w:hAnsi="Times New Roman" w:cs="Times New Roman"/>
          <w:sz w:val="28"/>
          <w:szCs w:val="28"/>
          <w:lang w:val="kk-KZ"/>
        </w:rPr>
        <w:t xml:space="preserve">р. 1801599; </w:t>
      </w:r>
      <w:r w:rsidR="00BD675D" w:rsidRPr="000D2AC0">
        <w:rPr>
          <w:rFonts w:ascii="Times New Roman" w:eastAsia="Times New Roman" w:hAnsi="Times New Roman" w:cs="Times New Roman"/>
          <w:sz w:val="28"/>
          <w:szCs w:val="28"/>
        </w:rPr>
        <w:t>167</w:t>
      </w:r>
      <w:r w:rsidR="00152A01" w:rsidRPr="00152A01">
        <w:rPr>
          <w:rFonts w:ascii="Times New Roman" w:eastAsia="Times New Roman" w:hAnsi="Times New Roman" w:cs="Times New Roman"/>
          <w:sz w:val="28"/>
          <w:szCs w:val="28"/>
          <w:lang w:val="kk-KZ"/>
        </w:rPr>
        <w:t>, р. 210-217</w:t>
      </w:r>
      <w:r w:rsidRPr="000D2AC0">
        <w:rPr>
          <w:rFonts w:ascii="Times New Roman" w:eastAsia="Times New Roman" w:hAnsi="Times New Roman" w:cs="Times New Roman"/>
          <w:sz w:val="28"/>
          <w:szCs w:val="28"/>
        </w:rPr>
        <w:t>] для кислород-насыщенных растворов органических сенсибилизаторов синглетного кислорода.</w:t>
      </w:r>
    </w:p>
    <w:p w:rsidR="00DC41D3" w:rsidRDefault="00D5001F">
      <w:pPr>
        <w:spacing w:after="0" w:line="240" w:lineRule="auto"/>
        <w:ind w:right="3" w:firstLine="709"/>
        <w:jc w:val="both"/>
        <w:rPr>
          <w:rFonts w:ascii="Times New Roman" w:eastAsia="Times New Roman" w:hAnsi="Times New Roman" w:cs="Times New Roman"/>
          <w:sz w:val="28"/>
          <w:szCs w:val="28"/>
        </w:rPr>
      </w:pPr>
      <w:r w:rsidRPr="000D2AC0">
        <w:rPr>
          <w:rFonts w:ascii="Times New Roman" w:eastAsia="Times New Roman" w:hAnsi="Times New Roman" w:cs="Times New Roman"/>
          <w:sz w:val="28"/>
          <w:szCs w:val="28"/>
        </w:rPr>
        <w:t xml:space="preserve">Поскольку наиболее интенсивные сигналы фосфоресценции </w:t>
      </w:r>
      <w:r w:rsidRPr="000D2AC0">
        <w:rPr>
          <w:rFonts w:ascii="Times New Roman" w:eastAsia="Times New Roman" w:hAnsi="Times New Roman" w:cs="Times New Roman"/>
          <w:sz w:val="28"/>
          <w:szCs w:val="28"/>
          <w:lang w:val="en-US"/>
        </w:rPr>
        <w:t>O</w:t>
      </w:r>
      <w:r w:rsidRPr="000D2AC0">
        <w:rPr>
          <w:rFonts w:ascii="Times New Roman" w:eastAsia="Times New Roman" w:hAnsi="Times New Roman" w:cs="Times New Roman"/>
          <w:sz w:val="28"/>
          <w:szCs w:val="28"/>
          <w:vertAlign w:val="subscript"/>
        </w:rPr>
        <w:t>2</w:t>
      </w:r>
      <w:r w:rsidRPr="000D2AC0">
        <w:rPr>
          <w:rFonts w:ascii="Times New Roman" w:eastAsia="Times New Roman" w:hAnsi="Times New Roman" w:cs="Times New Roman"/>
          <w:sz w:val="28"/>
          <w:szCs w:val="28"/>
        </w:rPr>
        <w:t>(</w:t>
      </w:r>
      <w:r w:rsidRPr="000D2AC0">
        <w:rPr>
          <w:rFonts w:ascii="Times New Roman" w:eastAsia="Times New Roman" w:hAnsi="Times New Roman" w:cs="Times New Roman"/>
          <w:sz w:val="28"/>
          <w:szCs w:val="28"/>
          <w:vertAlign w:val="superscript"/>
        </w:rPr>
        <w:t>1</w:t>
      </w:r>
      <w:r w:rsidRPr="000D2AC0">
        <w:rPr>
          <w:rFonts w:ascii="Times New Roman" w:eastAsia="Times New Roman" w:hAnsi="Times New Roman" w:cs="Times New Roman"/>
          <w:sz w:val="28"/>
          <w:szCs w:val="28"/>
        </w:rPr>
        <w:t>∆</w:t>
      </w:r>
      <w:r w:rsidRPr="000D2AC0">
        <w:rPr>
          <w:rFonts w:ascii="Times New Roman" w:eastAsia="Times New Roman" w:hAnsi="Times New Roman" w:cs="Times New Roman"/>
          <w:sz w:val="28"/>
          <w:szCs w:val="28"/>
          <w:vertAlign w:val="subscript"/>
          <w:lang w:val="en-US"/>
        </w:rPr>
        <w:t>g</w:t>
      </w:r>
      <w:r w:rsidRPr="000D2AC0">
        <w:rPr>
          <w:rFonts w:ascii="Times New Roman" w:eastAsia="Times New Roman" w:hAnsi="Times New Roman" w:cs="Times New Roman"/>
          <w:sz w:val="28"/>
          <w:szCs w:val="28"/>
        </w:rPr>
        <w:t xml:space="preserve">) </w:t>
      </w:r>
      <w:r w:rsidRPr="009A6FEA">
        <w:rPr>
          <w:rFonts w:ascii="Times New Roman" w:eastAsia="Times New Roman" w:hAnsi="Times New Roman" w:cs="Times New Roman"/>
          <w:sz w:val="28"/>
          <w:szCs w:val="28"/>
        </w:rPr>
        <w:t xml:space="preserve">зарегистрированы в растворах УТ с 75 об.% этанола, то для дальнейших исследований был выбран именно этот раствор. </w:t>
      </w:r>
    </w:p>
    <w:p w:rsidR="00DC41D3" w:rsidRDefault="00D5001F">
      <w:pPr>
        <w:spacing w:after="0" w:line="240" w:lineRule="auto"/>
        <w:ind w:right="3" w:firstLine="709"/>
        <w:jc w:val="both"/>
        <w:rPr>
          <w:rFonts w:ascii="Times New Roman" w:eastAsia="Times New Roman" w:hAnsi="Times New Roman" w:cs="Times New Roman"/>
          <w:sz w:val="28"/>
          <w:szCs w:val="28"/>
        </w:rPr>
      </w:pPr>
      <w:r w:rsidRPr="009A6FEA">
        <w:rPr>
          <w:rFonts w:ascii="Times New Roman" w:eastAsia="Times New Roman" w:hAnsi="Times New Roman" w:cs="Times New Roman"/>
          <w:sz w:val="28"/>
          <w:szCs w:val="28"/>
        </w:rPr>
        <w:t>Исследования влияния концентрации кислорода на фотопроцессы в водно-спиртовом растворе УТ показаны на рисунке 5.2а. Перед началом измерений кювета с раствором вакуумировалась до давления Р=10</w:t>
      </w:r>
      <w:r w:rsidRPr="009A6FEA">
        <w:rPr>
          <w:rFonts w:ascii="Times New Roman" w:eastAsia="Times New Roman" w:hAnsi="Times New Roman" w:cs="Times New Roman"/>
          <w:sz w:val="28"/>
          <w:szCs w:val="28"/>
          <w:vertAlign w:val="superscript"/>
        </w:rPr>
        <w:t>-5</w:t>
      </w:r>
      <w:r w:rsidRPr="009A6FEA">
        <w:rPr>
          <w:rFonts w:ascii="Times New Roman" w:eastAsia="Times New Roman" w:hAnsi="Times New Roman" w:cs="Times New Roman"/>
          <w:sz w:val="28"/>
          <w:szCs w:val="28"/>
        </w:rPr>
        <w:t xml:space="preserve"> мм.рт.ст. над замороженным раствором. При этом сигнал фосфоресценции кислорода на длине волны 1270 нм отсутствовал (рис</w:t>
      </w:r>
      <w:r w:rsidR="00982939">
        <w:rPr>
          <w:rFonts w:ascii="Times New Roman" w:eastAsia="Times New Roman" w:hAnsi="Times New Roman" w:cs="Times New Roman"/>
          <w:sz w:val="28"/>
          <w:szCs w:val="28"/>
        </w:rPr>
        <w:t>унок</w:t>
      </w:r>
      <w:r w:rsidRPr="009A6FEA">
        <w:rPr>
          <w:rFonts w:ascii="Times New Roman" w:eastAsia="Times New Roman" w:hAnsi="Times New Roman" w:cs="Times New Roman"/>
          <w:sz w:val="28"/>
          <w:szCs w:val="28"/>
        </w:rPr>
        <w:t xml:space="preserve"> 5.2а, черная кривая). Увеличение концентрации кислорода в кювете осуществлялось путем впуска известного объема воздуха через капилляр. С ростом концентрации кислорода в кювете интенсивность фосфоресценции </w:t>
      </w:r>
      <w:r w:rsidRPr="009A6FEA">
        <w:rPr>
          <w:rFonts w:ascii="Times New Roman" w:eastAsia="Times New Roman" w:hAnsi="Times New Roman" w:cs="Times New Roman"/>
          <w:sz w:val="28"/>
          <w:szCs w:val="28"/>
          <w:lang w:val="en-US"/>
        </w:rPr>
        <w:t>O</w:t>
      </w:r>
      <w:r w:rsidRPr="009A6FEA">
        <w:rPr>
          <w:rFonts w:ascii="Times New Roman" w:eastAsia="Times New Roman" w:hAnsi="Times New Roman" w:cs="Times New Roman"/>
          <w:sz w:val="28"/>
          <w:szCs w:val="28"/>
          <w:vertAlign w:val="subscript"/>
        </w:rPr>
        <w:t>2</w:t>
      </w:r>
      <w:r w:rsidRPr="009A6FEA">
        <w:rPr>
          <w:rFonts w:ascii="Times New Roman" w:eastAsia="Times New Roman" w:hAnsi="Times New Roman" w:cs="Times New Roman"/>
          <w:sz w:val="28"/>
          <w:szCs w:val="28"/>
        </w:rPr>
        <w:t>(</w:t>
      </w:r>
      <w:r w:rsidRPr="009A6FEA">
        <w:rPr>
          <w:rFonts w:ascii="Times New Roman" w:eastAsia="Times New Roman" w:hAnsi="Times New Roman" w:cs="Times New Roman"/>
          <w:sz w:val="28"/>
          <w:szCs w:val="28"/>
          <w:vertAlign w:val="superscript"/>
        </w:rPr>
        <w:t>1</w:t>
      </w:r>
      <w:r w:rsidRPr="009A6FEA">
        <w:rPr>
          <w:rFonts w:ascii="Times New Roman" w:eastAsia="Times New Roman" w:hAnsi="Times New Roman" w:cs="Times New Roman"/>
          <w:sz w:val="28"/>
          <w:szCs w:val="28"/>
        </w:rPr>
        <w:t>∆</w:t>
      </w:r>
      <w:r w:rsidRPr="009A6FEA">
        <w:rPr>
          <w:rFonts w:ascii="Times New Roman" w:eastAsia="Times New Roman" w:hAnsi="Times New Roman" w:cs="Times New Roman"/>
          <w:sz w:val="28"/>
          <w:szCs w:val="28"/>
          <w:vertAlign w:val="subscript"/>
          <w:lang w:val="en-US"/>
        </w:rPr>
        <w:t>g</w:t>
      </w:r>
      <w:r w:rsidRPr="009A6FEA">
        <w:rPr>
          <w:rFonts w:ascii="Times New Roman" w:eastAsia="Times New Roman" w:hAnsi="Times New Roman" w:cs="Times New Roman"/>
          <w:sz w:val="28"/>
          <w:szCs w:val="28"/>
        </w:rPr>
        <w:t xml:space="preserve">) растет. Среднее время жизни </w:t>
      </w:r>
      <w:r w:rsidRPr="009A6FEA">
        <w:rPr>
          <w:rFonts w:ascii="Times New Roman" w:eastAsia="Times New Roman" w:hAnsi="Times New Roman" w:cs="Times New Roman"/>
          <w:sz w:val="28"/>
          <w:szCs w:val="28"/>
          <w:lang w:val="en-US"/>
        </w:rPr>
        <w:t>O</w:t>
      </w:r>
      <w:r w:rsidRPr="009A6FEA">
        <w:rPr>
          <w:rFonts w:ascii="Times New Roman" w:eastAsia="Times New Roman" w:hAnsi="Times New Roman" w:cs="Times New Roman"/>
          <w:sz w:val="28"/>
          <w:szCs w:val="28"/>
          <w:vertAlign w:val="subscript"/>
        </w:rPr>
        <w:t>2</w:t>
      </w:r>
      <w:r w:rsidRPr="009A6FEA">
        <w:rPr>
          <w:rFonts w:ascii="Times New Roman" w:eastAsia="Times New Roman" w:hAnsi="Times New Roman" w:cs="Times New Roman"/>
          <w:sz w:val="28"/>
          <w:szCs w:val="28"/>
        </w:rPr>
        <w:t>(</w:t>
      </w:r>
      <w:r w:rsidRPr="009A6FEA">
        <w:rPr>
          <w:rFonts w:ascii="Times New Roman" w:eastAsia="Times New Roman" w:hAnsi="Times New Roman" w:cs="Times New Roman"/>
          <w:sz w:val="28"/>
          <w:szCs w:val="28"/>
          <w:vertAlign w:val="superscript"/>
        </w:rPr>
        <w:t>1</w:t>
      </w:r>
      <w:r w:rsidRPr="009A6FEA">
        <w:rPr>
          <w:rFonts w:ascii="Times New Roman" w:eastAsia="Times New Roman" w:hAnsi="Times New Roman" w:cs="Times New Roman"/>
          <w:sz w:val="28"/>
          <w:szCs w:val="28"/>
        </w:rPr>
        <w:t>∆</w:t>
      </w:r>
      <w:r w:rsidRPr="009A6FEA">
        <w:rPr>
          <w:rFonts w:ascii="Times New Roman" w:eastAsia="Times New Roman" w:hAnsi="Times New Roman" w:cs="Times New Roman"/>
          <w:sz w:val="28"/>
          <w:szCs w:val="28"/>
          <w:vertAlign w:val="subscript"/>
          <w:lang w:val="en-US"/>
        </w:rPr>
        <w:t>g</w:t>
      </w:r>
      <w:r w:rsidRPr="009A6FEA">
        <w:rPr>
          <w:rFonts w:ascii="Times New Roman" w:eastAsia="Times New Roman" w:hAnsi="Times New Roman" w:cs="Times New Roman"/>
          <w:sz w:val="28"/>
          <w:szCs w:val="28"/>
        </w:rPr>
        <w:t>) составляет τ</w:t>
      </w:r>
      <w:r w:rsidRPr="009A6FEA">
        <w:rPr>
          <w:rFonts w:ascii="Times New Roman" w:eastAsia="Times New Roman" w:hAnsi="Times New Roman" w:cs="Times New Roman"/>
          <w:sz w:val="28"/>
          <w:szCs w:val="28"/>
          <w:vertAlign w:val="subscript"/>
        </w:rPr>
        <w:t>∆</w:t>
      </w:r>
      <w:r w:rsidRPr="009A6FEA">
        <w:rPr>
          <w:rFonts w:ascii="Times New Roman" w:eastAsia="Times New Roman" w:hAnsi="Times New Roman" w:cs="Times New Roman"/>
          <w:sz w:val="28"/>
          <w:szCs w:val="28"/>
        </w:rPr>
        <w:t>=9</w:t>
      </w:r>
      <w:r w:rsidR="00307F52" w:rsidRPr="009A6FEA">
        <w:rPr>
          <w:rFonts w:ascii="Times New Roman" w:eastAsia="Times New Roman" w:hAnsi="Times New Roman" w:cs="Times New Roman"/>
          <w:sz w:val="28"/>
          <w:szCs w:val="28"/>
        </w:rPr>
        <w:t>,</w:t>
      </w:r>
      <w:r w:rsidRPr="009A6FEA">
        <w:rPr>
          <w:rFonts w:ascii="Times New Roman" w:eastAsia="Times New Roman" w:hAnsi="Times New Roman" w:cs="Times New Roman"/>
          <w:sz w:val="28"/>
          <w:szCs w:val="28"/>
        </w:rPr>
        <w:t>4±0</w:t>
      </w:r>
      <w:r w:rsidR="00307F52" w:rsidRPr="009A6FEA">
        <w:rPr>
          <w:rFonts w:ascii="Times New Roman" w:eastAsia="Times New Roman" w:hAnsi="Times New Roman" w:cs="Times New Roman"/>
          <w:sz w:val="28"/>
          <w:szCs w:val="28"/>
        </w:rPr>
        <w:t>,</w:t>
      </w:r>
      <w:r w:rsidRPr="009A6FEA">
        <w:rPr>
          <w:rFonts w:ascii="Times New Roman" w:eastAsia="Times New Roman" w:hAnsi="Times New Roman" w:cs="Times New Roman"/>
          <w:sz w:val="28"/>
          <w:szCs w:val="28"/>
        </w:rPr>
        <w:t xml:space="preserve">2 </w:t>
      </w:r>
      <w:r w:rsidR="00307F52" w:rsidRPr="009A6FEA">
        <w:rPr>
          <w:rFonts w:ascii="Times New Roman" w:eastAsia="Times New Roman" w:hAnsi="Times New Roman" w:cs="Times New Roman"/>
          <w:sz w:val="28"/>
          <w:szCs w:val="28"/>
        </w:rPr>
        <w:t>мкс</w:t>
      </w:r>
      <w:r w:rsidRPr="009A6FEA">
        <w:rPr>
          <w:rFonts w:ascii="Times New Roman" w:eastAsia="Times New Roman" w:hAnsi="Times New Roman" w:cs="Times New Roman"/>
          <w:sz w:val="28"/>
          <w:szCs w:val="28"/>
        </w:rPr>
        <w:t xml:space="preserve"> и остается постоянным при всех концентрациях кислорода. </w:t>
      </w:r>
    </w:p>
    <w:p w:rsidR="00DC41D3" w:rsidRDefault="00DC41D3">
      <w:pPr>
        <w:spacing w:after="0" w:line="240" w:lineRule="auto"/>
        <w:ind w:right="3" w:firstLine="709"/>
        <w:jc w:val="both"/>
        <w:rPr>
          <w:rFonts w:ascii="Times New Roman" w:eastAsia="Times New Roman" w:hAnsi="Times New Roman" w:cs="Times New Roman"/>
          <w:sz w:val="28"/>
          <w:szCs w:val="28"/>
        </w:rPr>
      </w:pPr>
    </w:p>
    <w:tbl>
      <w:tblPr>
        <w:tblW w:w="0" w:type="auto"/>
        <w:tblLook w:val="04A0" w:firstRow="1" w:lastRow="0" w:firstColumn="1" w:lastColumn="0" w:noHBand="0" w:noVBand="1"/>
      </w:tblPr>
      <w:tblGrid>
        <w:gridCol w:w="4785"/>
        <w:gridCol w:w="4849"/>
      </w:tblGrid>
      <w:tr w:rsidR="00D5001F" w:rsidRPr="009A6FEA" w:rsidTr="008C6813">
        <w:tc>
          <w:tcPr>
            <w:tcW w:w="4785" w:type="dxa"/>
            <w:hideMark/>
          </w:tcPr>
          <w:p w:rsidR="00DC41D3" w:rsidRDefault="00D5001F">
            <w:pPr>
              <w:spacing w:after="0" w:line="240" w:lineRule="auto"/>
              <w:ind w:right="3"/>
              <w:jc w:val="both"/>
              <w:rPr>
                <w:rFonts w:ascii="Times New Roman" w:eastAsia="Times New Roman" w:hAnsi="Times New Roman" w:cs="Times New Roman"/>
                <w:sz w:val="28"/>
                <w:szCs w:val="28"/>
                <w:lang w:val="en-US"/>
              </w:rPr>
            </w:pPr>
            <w:r w:rsidRPr="00D35D7A">
              <w:rPr>
                <w:rFonts w:ascii="Times New Roman" w:eastAsia="Times New Roman" w:hAnsi="Times New Roman" w:cs="Times New Roman"/>
                <w:noProof/>
                <w:sz w:val="28"/>
                <w:szCs w:val="28"/>
              </w:rPr>
              <w:drawing>
                <wp:inline distT="0" distB="0" distL="0" distR="0">
                  <wp:extent cx="2737797" cy="2180282"/>
                  <wp:effectExtent l="19050" t="0" r="5403" b="0"/>
                  <wp:docPr id="72" name="Рисунок 208" descr="Fig 5a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descr="Fig 5a copy"/>
                          <pic:cNvPicPr>
                            <a:picLocks noChangeAspect="1" noChangeArrowheads="1"/>
                          </pic:cNvPicPr>
                        </pic:nvPicPr>
                        <pic:blipFill>
                          <a:blip r:embed="rId164" cstate="print"/>
                          <a:srcRect/>
                          <a:stretch>
                            <a:fillRect/>
                          </a:stretch>
                        </pic:blipFill>
                        <pic:spPr bwMode="auto">
                          <a:xfrm>
                            <a:off x="0" y="0"/>
                            <a:ext cx="2738095" cy="2180519"/>
                          </a:xfrm>
                          <a:prstGeom prst="rect">
                            <a:avLst/>
                          </a:prstGeom>
                          <a:noFill/>
                          <a:ln w="9525">
                            <a:noFill/>
                            <a:miter lim="800000"/>
                            <a:headEnd/>
                            <a:tailEnd/>
                          </a:ln>
                        </pic:spPr>
                      </pic:pic>
                    </a:graphicData>
                  </a:graphic>
                </wp:inline>
              </w:drawing>
            </w:r>
          </w:p>
        </w:tc>
        <w:tc>
          <w:tcPr>
            <w:tcW w:w="4786" w:type="dxa"/>
            <w:hideMark/>
          </w:tcPr>
          <w:p w:rsidR="00DC41D3" w:rsidRDefault="00D5001F">
            <w:pPr>
              <w:spacing w:after="0" w:line="240" w:lineRule="auto"/>
              <w:ind w:right="3"/>
              <w:jc w:val="both"/>
              <w:rPr>
                <w:rFonts w:ascii="Times New Roman" w:eastAsia="Times New Roman" w:hAnsi="Times New Roman" w:cs="Times New Roman"/>
                <w:sz w:val="28"/>
                <w:szCs w:val="28"/>
                <w:lang w:val="en-US"/>
              </w:rPr>
            </w:pPr>
            <w:r w:rsidRPr="00D35D7A">
              <w:rPr>
                <w:rFonts w:ascii="Times New Roman" w:eastAsia="Times New Roman" w:hAnsi="Times New Roman" w:cs="Times New Roman"/>
                <w:noProof/>
                <w:sz w:val="28"/>
                <w:szCs w:val="28"/>
              </w:rPr>
              <w:drawing>
                <wp:inline distT="0" distB="0" distL="0" distR="0">
                  <wp:extent cx="2921494" cy="2183642"/>
                  <wp:effectExtent l="19050" t="0" r="0" b="0"/>
                  <wp:docPr id="73" name="Рисунок 209" descr="Fig 5b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descr="Fig 5b copy"/>
                          <pic:cNvPicPr>
                            <a:picLocks noChangeAspect="1" noChangeArrowheads="1"/>
                          </pic:cNvPicPr>
                        </pic:nvPicPr>
                        <pic:blipFill>
                          <a:blip r:embed="rId165" cstate="print"/>
                          <a:srcRect/>
                          <a:stretch>
                            <a:fillRect/>
                          </a:stretch>
                        </pic:blipFill>
                        <pic:spPr bwMode="auto">
                          <a:xfrm>
                            <a:off x="0" y="0"/>
                            <a:ext cx="2918510" cy="2181411"/>
                          </a:xfrm>
                          <a:prstGeom prst="rect">
                            <a:avLst/>
                          </a:prstGeom>
                          <a:noFill/>
                          <a:ln w="9525">
                            <a:noFill/>
                            <a:miter lim="800000"/>
                            <a:headEnd/>
                            <a:tailEnd/>
                          </a:ln>
                        </pic:spPr>
                      </pic:pic>
                    </a:graphicData>
                  </a:graphic>
                </wp:inline>
              </w:drawing>
            </w:r>
          </w:p>
        </w:tc>
      </w:tr>
      <w:tr w:rsidR="00D5001F" w:rsidRPr="00982939" w:rsidTr="008C6813">
        <w:tc>
          <w:tcPr>
            <w:tcW w:w="4785" w:type="dxa"/>
            <w:vAlign w:val="center"/>
            <w:hideMark/>
          </w:tcPr>
          <w:p w:rsidR="00DC41D3" w:rsidRDefault="00152A01">
            <w:pPr>
              <w:spacing w:after="0" w:line="240" w:lineRule="auto"/>
              <w:ind w:right="3" w:firstLine="709"/>
              <w:jc w:val="center"/>
              <w:rPr>
                <w:rFonts w:ascii="Times New Roman" w:eastAsia="Times New Roman" w:hAnsi="Times New Roman" w:cs="Times New Roman"/>
                <w:sz w:val="24"/>
                <w:szCs w:val="24"/>
                <w:lang w:val="en-US"/>
              </w:rPr>
            </w:pPr>
            <w:r w:rsidRPr="00152A01">
              <w:rPr>
                <w:rFonts w:ascii="Times New Roman" w:eastAsia="Times New Roman" w:hAnsi="Times New Roman" w:cs="Times New Roman"/>
                <w:sz w:val="24"/>
                <w:szCs w:val="24"/>
                <w:lang w:val="en-US"/>
              </w:rPr>
              <w:t>a</w:t>
            </w:r>
          </w:p>
        </w:tc>
        <w:tc>
          <w:tcPr>
            <w:tcW w:w="4786" w:type="dxa"/>
            <w:vAlign w:val="center"/>
            <w:hideMark/>
          </w:tcPr>
          <w:p w:rsidR="00DC41D3" w:rsidRDefault="00152A01">
            <w:pPr>
              <w:spacing w:after="0" w:line="240" w:lineRule="auto"/>
              <w:ind w:right="3" w:firstLine="709"/>
              <w:jc w:val="center"/>
              <w:rPr>
                <w:rFonts w:ascii="Times New Roman" w:eastAsia="Times New Roman" w:hAnsi="Times New Roman" w:cs="Times New Roman"/>
                <w:sz w:val="24"/>
                <w:szCs w:val="24"/>
              </w:rPr>
            </w:pPr>
            <w:r w:rsidRPr="00152A01">
              <w:rPr>
                <w:rFonts w:ascii="Times New Roman" w:eastAsia="Times New Roman" w:hAnsi="Times New Roman" w:cs="Times New Roman"/>
                <w:sz w:val="24"/>
                <w:szCs w:val="24"/>
              </w:rPr>
              <w:t>б</w:t>
            </w:r>
          </w:p>
        </w:tc>
      </w:tr>
    </w:tbl>
    <w:p w:rsidR="00DC41D3" w:rsidRDefault="00DC41D3">
      <w:pPr>
        <w:widowControl w:val="0"/>
        <w:autoSpaceDE w:val="0"/>
        <w:autoSpaceDN w:val="0"/>
        <w:spacing w:after="0" w:line="240" w:lineRule="auto"/>
        <w:ind w:right="3" w:firstLine="709"/>
        <w:jc w:val="center"/>
        <w:rPr>
          <w:rFonts w:ascii="Times New Roman" w:eastAsia="Times New Roman" w:hAnsi="Times New Roman" w:cs="Times New Roman"/>
          <w:sz w:val="16"/>
          <w:szCs w:val="16"/>
          <w:lang w:val="en-US" w:eastAsia="en-US"/>
        </w:rPr>
      </w:pPr>
    </w:p>
    <w:p w:rsidR="00DC41D3" w:rsidRDefault="00D5001F">
      <w:pPr>
        <w:widowControl w:val="0"/>
        <w:autoSpaceDE w:val="0"/>
        <w:autoSpaceDN w:val="0"/>
        <w:spacing w:after="0" w:line="240" w:lineRule="auto"/>
        <w:ind w:right="6"/>
        <w:jc w:val="center"/>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Рисунок 5.2 –</w:t>
      </w:r>
      <w:r w:rsidR="00B55A63" w:rsidRPr="009A6FEA">
        <w:rPr>
          <w:rFonts w:ascii="Times New Roman" w:eastAsia="Times New Roman" w:hAnsi="Times New Roman" w:cs="Times New Roman"/>
          <w:sz w:val="28"/>
          <w:szCs w:val="28"/>
          <w:lang w:eastAsia="en-US"/>
        </w:rPr>
        <w:t>К</w:t>
      </w:r>
      <w:r w:rsidRPr="009A6FEA">
        <w:rPr>
          <w:rFonts w:ascii="Times New Roman" w:eastAsia="Times New Roman" w:hAnsi="Times New Roman" w:cs="Times New Roman"/>
          <w:sz w:val="28"/>
          <w:szCs w:val="28"/>
          <w:lang w:eastAsia="en-US"/>
        </w:rPr>
        <w:t xml:space="preserve">инетики затухания </w:t>
      </w:r>
      <w:r w:rsidR="00B55A63" w:rsidRPr="009A6FEA">
        <w:rPr>
          <w:rFonts w:ascii="Times New Roman" w:eastAsia="Times New Roman" w:hAnsi="Times New Roman" w:cs="Times New Roman"/>
          <w:sz w:val="28"/>
          <w:szCs w:val="28"/>
          <w:lang w:eastAsia="en-US"/>
        </w:rPr>
        <w:t>(</w:t>
      </w:r>
      <w:r w:rsidR="00B55A63" w:rsidRPr="009A6FEA">
        <w:rPr>
          <w:rFonts w:ascii="Times New Roman" w:eastAsia="Times New Roman" w:hAnsi="Times New Roman" w:cs="Times New Roman"/>
          <w:sz w:val="28"/>
          <w:szCs w:val="28"/>
          <w:lang w:val="en-US" w:eastAsia="en-US"/>
        </w:rPr>
        <w:t>a</w:t>
      </w:r>
      <w:r w:rsidR="00B55A63" w:rsidRPr="009A6FEA">
        <w:rPr>
          <w:rFonts w:ascii="Times New Roman" w:eastAsia="Times New Roman" w:hAnsi="Times New Roman" w:cs="Times New Roman"/>
          <w:sz w:val="28"/>
          <w:szCs w:val="28"/>
          <w:lang w:eastAsia="en-US"/>
        </w:rPr>
        <w:t xml:space="preserve">) </w:t>
      </w:r>
      <w:r w:rsidRPr="009A6FEA">
        <w:rPr>
          <w:rFonts w:ascii="Times New Roman" w:eastAsia="Times New Roman" w:hAnsi="Times New Roman" w:cs="Times New Roman"/>
          <w:sz w:val="28"/>
          <w:szCs w:val="28"/>
          <w:lang w:eastAsia="en-US"/>
        </w:rPr>
        <w:t xml:space="preserve">сенсибилизованной фосфоресценции </w:t>
      </w:r>
      <w:r w:rsidRPr="009A6FEA">
        <w:rPr>
          <w:rFonts w:ascii="Times New Roman" w:eastAsia="Times New Roman" w:hAnsi="Times New Roman" w:cs="Times New Roman"/>
          <w:sz w:val="28"/>
          <w:szCs w:val="28"/>
          <w:vertAlign w:val="superscript"/>
          <w:lang w:eastAsia="en-US"/>
        </w:rPr>
        <w:t>1</w:t>
      </w:r>
      <w:r w:rsidRPr="009A6FEA">
        <w:rPr>
          <w:rFonts w:ascii="Times New Roman" w:eastAsia="Times New Roman" w:hAnsi="Times New Roman" w:cs="Times New Roman"/>
          <w:sz w:val="28"/>
          <w:szCs w:val="28"/>
          <w:lang w:eastAsia="en-US"/>
        </w:rPr>
        <w:t>О</w:t>
      </w:r>
      <w:r w:rsidRPr="009A6FEA">
        <w:rPr>
          <w:rFonts w:ascii="Times New Roman" w:eastAsia="Times New Roman" w:hAnsi="Times New Roman" w:cs="Times New Roman"/>
          <w:sz w:val="28"/>
          <w:szCs w:val="28"/>
          <w:vertAlign w:val="subscript"/>
          <w:lang w:eastAsia="en-US"/>
        </w:rPr>
        <w:t>2</w:t>
      </w:r>
      <w:r w:rsidRPr="009A6FEA">
        <w:rPr>
          <w:rFonts w:ascii="Times New Roman" w:eastAsia="Times New Roman" w:hAnsi="Times New Roman" w:cs="Times New Roman"/>
          <w:sz w:val="28"/>
          <w:szCs w:val="28"/>
          <w:lang w:eastAsia="en-US"/>
        </w:rPr>
        <w:t xml:space="preserve"> (λ</w:t>
      </w:r>
      <w:r w:rsidRPr="009A6FEA">
        <w:rPr>
          <w:rFonts w:ascii="Times New Roman" w:eastAsia="Times New Roman" w:hAnsi="Times New Roman" w:cs="Times New Roman"/>
          <w:sz w:val="28"/>
          <w:szCs w:val="28"/>
          <w:vertAlign w:val="subscript"/>
          <w:lang w:val="en-US" w:eastAsia="en-US"/>
        </w:rPr>
        <w:t>reg</w:t>
      </w:r>
      <w:r w:rsidRPr="009A6FEA">
        <w:rPr>
          <w:rFonts w:ascii="Times New Roman" w:eastAsia="Times New Roman" w:hAnsi="Times New Roman" w:cs="Times New Roman"/>
          <w:sz w:val="28"/>
          <w:szCs w:val="28"/>
          <w:lang w:eastAsia="en-US"/>
        </w:rPr>
        <w:t xml:space="preserve">=1270 нм) при различных концентрациях </w:t>
      </w:r>
      <w:r w:rsidRPr="009A6FEA">
        <w:rPr>
          <w:rFonts w:ascii="Times New Roman" w:eastAsia="Times New Roman" w:hAnsi="Times New Roman" w:cs="Times New Roman"/>
          <w:sz w:val="28"/>
          <w:szCs w:val="28"/>
          <w:lang w:val="en-US" w:eastAsia="en-US"/>
        </w:rPr>
        <w:t>O</w:t>
      </w:r>
      <w:r w:rsidRPr="009A6FEA">
        <w:rPr>
          <w:rFonts w:ascii="Times New Roman" w:eastAsia="Times New Roman" w:hAnsi="Times New Roman" w:cs="Times New Roman"/>
          <w:sz w:val="28"/>
          <w:szCs w:val="28"/>
          <w:vertAlign w:val="subscript"/>
          <w:lang w:eastAsia="en-US"/>
        </w:rPr>
        <w:t>2</w:t>
      </w:r>
      <w:r w:rsidRPr="009A6FEA">
        <w:rPr>
          <w:rFonts w:ascii="Times New Roman" w:eastAsia="Calibri" w:hAnsi="Times New Roman" w:cs="Times New Roman"/>
          <w:position w:val="-16"/>
          <w:sz w:val="28"/>
          <w:szCs w:val="28"/>
          <w:lang w:val="en-US" w:eastAsia="en-US"/>
        </w:rPr>
        <w:object w:dxaOrig="660" w:dyaOrig="440" w14:anchorId="72026B8E">
          <v:shape id="_x0000_i1063" type="#_x0000_t75" style="width:30pt;height:19.5pt" o:ole="">
            <v:imagedata r:id="rId159" o:title=""/>
          </v:shape>
          <o:OLEObject Type="Embed" ProgID="Equation.3" ShapeID="_x0000_i1063" DrawAspect="Content" ObjectID="_1795612784" r:id="rId166"/>
        </w:object>
      </w:r>
      <w:r w:rsidRPr="009A6FEA">
        <w:rPr>
          <w:rFonts w:ascii="Times New Roman" w:eastAsia="Times New Roman" w:hAnsi="Times New Roman" w:cs="Times New Roman"/>
          <w:sz w:val="28"/>
          <w:szCs w:val="28"/>
          <w:lang w:eastAsia="en-US"/>
        </w:rPr>
        <w:t xml:space="preserve"> в растворе УТ</w:t>
      </w:r>
    </w:p>
    <w:p w:rsidR="00DC41D3" w:rsidRDefault="00DC41D3">
      <w:pPr>
        <w:widowControl w:val="0"/>
        <w:autoSpaceDE w:val="0"/>
        <w:autoSpaceDN w:val="0"/>
        <w:spacing w:after="0" w:line="240" w:lineRule="auto"/>
        <w:ind w:right="3" w:firstLine="709"/>
        <w:jc w:val="center"/>
        <w:rPr>
          <w:rFonts w:ascii="Times New Roman" w:eastAsia="Times New Roman" w:hAnsi="Times New Roman" w:cs="Times New Roman"/>
          <w:sz w:val="16"/>
          <w:szCs w:val="16"/>
          <w:lang w:eastAsia="en-US"/>
        </w:rPr>
      </w:pPr>
    </w:p>
    <w:p w:rsidR="00DC41D3" w:rsidRDefault="00152A01">
      <w:pPr>
        <w:widowControl w:val="0"/>
        <w:autoSpaceDE w:val="0"/>
        <w:autoSpaceDN w:val="0"/>
        <w:spacing w:after="0" w:line="240" w:lineRule="auto"/>
        <w:ind w:right="3" w:firstLine="709"/>
        <w:jc w:val="both"/>
        <w:rPr>
          <w:rFonts w:ascii="Times New Roman" w:eastAsia="Times New Roman" w:hAnsi="Times New Roman" w:cs="Times New Roman"/>
          <w:sz w:val="24"/>
          <w:szCs w:val="24"/>
          <w:lang w:eastAsia="en-US"/>
        </w:rPr>
      </w:pPr>
      <w:r w:rsidRPr="00152A01">
        <w:rPr>
          <w:rFonts w:ascii="Times New Roman" w:eastAsia="Times New Roman" w:hAnsi="Times New Roman" w:cs="Times New Roman"/>
          <w:sz w:val="24"/>
          <w:szCs w:val="24"/>
          <w:lang w:eastAsia="en-US"/>
        </w:rPr>
        <w:t>Примечания:</w:t>
      </w:r>
    </w:p>
    <w:p w:rsidR="00DC41D3" w:rsidRDefault="00152A01">
      <w:pPr>
        <w:widowControl w:val="0"/>
        <w:autoSpaceDE w:val="0"/>
        <w:autoSpaceDN w:val="0"/>
        <w:spacing w:after="0" w:line="240" w:lineRule="auto"/>
        <w:ind w:right="3"/>
        <w:jc w:val="both"/>
        <w:rPr>
          <w:rFonts w:ascii="Times New Roman" w:eastAsia="Times New Roman" w:hAnsi="Times New Roman" w:cs="Times New Roman"/>
          <w:sz w:val="24"/>
          <w:szCs w:val="24"/>
          <w:lang w:eastAsia="en-US"/>
        </w:rPr>
      </w:pPr>
      <w:r w:rsidRPr="00152A01">
        <w:rPr>
          <w:rFonts w:ascii="Times New Roman" w:eastAsia="Times New Roman" w:hAnsi="Times New Roman" w:cs="Times New Roman"/>
          <w:sz w:val="24"/>
          <w:szCs w:val="24"/>
          <w:lang w:eastAsia="en-US"/>
        </w:rPr>
        <w:t>1. Точками обозначены экспериментальные кривые, сплошные линии – моделирование по уравнению (1).</w:t>
      </w:r>
    </w:p>
    <w:p w:rsidR="00DC41D3" w:rsidRDefault="00152A01">
      <w:pPr>
        <w:widowControl w:val="0"/>
        <w:autoSpaceDE w:val="0"/>
        <w:autoSpaceDN w:val="0"/>
        <w:spacing w:after="0" w:line="240" w:lineRule="auto"/>
        <w:ind w:right="3"/>
        <w:jc w:val="both"/>
        <w:rPr>
          <w:rFonts w:ascii="Times New Roman" w:eastAsia="Times New Roman" w:hAnsi="Times New Roman" w:cs="Times New Roman"/>
          <w:sz w:val="24"/>
          <w:szCs w:val="24"/>
          <w:lang w:eastAsia="en-US"/>
        </w:rPr>
      </w:pPr>
      <w:r w:rsidRPr="00152A01">
        <w:rPr>
          <w:rFonts w:ascii="Times New Roman" w:eastAsia="Times New Roman" w:hAnsi="Times New Roman" w:cs="Times New Roman"/>
          <w:sz w:val="24"/>
          <w:szCs w:val="24"/>
          <w:lang w:eastAsia="en-US"/>
        </w:rPr>
        <w:t>2.Кинетики затухания (б) ЗФ УТ (λ</w:t>
      </w:r>
      <w:r w:rsidRPr="00152A01">
        <w:rPr>
          <w:rFonts w:ascii="Times New Roman" w:eastAsia="Times New Roman" w:hAnsi="Times New Roman" w:cs="Times New Roman"/>
          <w:sz w:val="24"/>
          <w:szCs w:val="24"/>
          <w:vertAlign w:val="subscript"/>
          <w:lang w:val="en-US" w:eastAsia="en-US"/>
        </w:rPr>
        <w:t>reg</w:t>
      </w:r>
      <w:r w:rsidRPr="00152A01">
        <w:rPr>
          <w:rFonts w:ascii="Times New Roman" w:eastAsia="Times New Roman" w:hAnsi="Times New Roman" w:cs="Times New Roman"/>
          <w:sz w:val="24"/>
          <w:szCs w:val="24"/>
          <w:lang w:eastAsia="en-US"/>
        </w:rPr>
        <w:t xml:space="preserve">=430 нм) при различных концентрациях </w:t>
      </w:r>
      <w:r w:rsidRPr="00152A01">
        <w:rPr>
          <w:rFonts w:ascii="Times New Roman" w:eastAsia="Times New Roman" w:hAnsi="Times New Roman" w:cs="Times New Roman"/>
          <w:sz w:val="24"/>
          <w:szCs w:val="24"/>
          <w:lang w:val="en-US" w:eastAsia="en-US"/>
        </w:rPr>
        <w:t>O</w:t>
      </w:r>
      <w:r w:rsidRPr="00152A01">
        <w:rPr>
          <w:rFonts w:ascii="Times New Roman" w:eastAsia="Times New Roman" w:hAnsi="Times New Roman" w:cs="Times New Roman"/>
          <w:sz w:val="24"/>
          <w:szCs w:val="24"/>
          <w:vertAlign w:val="subscript"/>
          <w:lang w:eastAsia="en-US"/>
        </w:rPr>
        <w:t>2</w:t>
      </w:r>
      <w:r w:rsidR="00D5001F" w:rsidRPr="00982939">
        <w:rPr>
          <w:rFonts w:ascii="Times New Roman" w:eastAsia="Calibri" w:hAnsi="Times New Roman" w:cs="Times New Roman"/>
          <w:position w:val="-16"/>
          <w:sz w:val="24"/>
          <w:szCs w:val="24"/>
          <w:lang w:val="en-US" w:eastAsia="en-US"/>
        </w:rPr>
        <w:object w:dxaOrig="660" w:dyaOrig="440" w14:anchorId="083D01F6">
          <v:shape id="_x0000_i1064" type="#_x0000_t75" style="width:30pt;height:19.5pt" o:ole="">
            <v:imagedata r:id="rId159" o:title=""/>
          </v:shape>
          <o:OLEObject Type="Embed" ProgID="Equation.3" ShapeID="_x0000_i1064" DrawAspect="Content" ObjectID="_1795612785" r:id="rId167"/>
        </w:object>
      </w:r>
      <w:r w:rsidRPr="00152A01">
        <w:rPr>
          <w:rFonts w:ascii="Times New Roman" w:eastAsia="Times New Roman" w:hAnsi="Times New Roman" w:cs="Times New Roman"/>
          <w:sz w:val="24"/>
          <w:szCs w:val="24"/>
          <w:lang w:eastAsia="en-US"/>
        </w:rPr>
        <w:t xml:space="preserve">. </w:t>
      </w:r>
    </w:p>
    <w:p w:rsidR="00DC41D3" w:rsidRDefault="00152A01">
      <w:pPr>
        <w:widowControl w:val="0"/>
        <w:autoSpaceDE w:val="0"/>
        <w:autoSpaceDN w:val="0"/>
        <w:spacing w:after="0" w:line="240" w:lineRule="auto"/>
        <w:ind w:right="3"/>
        <w:jc w:val="both"/>
        <w:rPr>
          <w:rFonts w:ascii="Times New Roman" w:eastAsia="Times New Roman" w:hAnsi="Times New Roman" w:cs="Times New Roman"/>
          <w:sz w:val="24"/>
          <w:szCs w:val="24"/>
          <w:lang w:eastAsia="en-US"/>
        </w:rPr>
      </w:pPr>
      <w:r w:rsidRPr="00152A01">
        <w:rPr>
          <w:rFonts w:ascii="Times New Roman" w:eastAsia="Times New Roman" w:hAnsi="Times New Roman" w:cs="Times New Roman"/>
          <w:sz w:val="24"/>
          <w:szCs w:val="24"/>
          <w:lang w:eastAsia="en-US"/>
        </w:rPr>
        <w:t xml:space="preserve">3. На вкладке – зависимость времени жизни ЗФ УТ (красная кривая) и фосфоресценции </w:t>
      </w:r>
      <w:r w:rsidRPr="00152A01">
        <w:rPr>
          <w:rFonts w:ascii="Times New Roman" w:eastAsia="Times New Roman" w:hAnsi="Times New Roman" w:cs="Times New Roman"/>
          <w:sz w:val="24"/>
          <w:szCs w:val="24"/>
          <w:lang w:val="en-US" w:eastAsia="en-US"/>
        </w:rPr>
        <w:t>O</w:t>
      </w:r>
      <w:r w:rsidRPr="00152A01">
        <w:rPr>
          <w:rFonts w:ascii="Times New Roman" w:eastAsia="Times New Roman" w:hAnsi="Times New Roman" w:cs="Times New Roman"/>
          <w:sz w:val="24"/>
          <w:szCs w:val="24"/>
          <w:vertAlign w:val="subscript"/>
          <w:lang w:eastAsia="en-US"/>
        </w:rPr>
        <w:t>2</w:t>
      </w:r>
      <w:r w:rsidRPr="00152A01">
        <w:rPr>
          <w:rFonts w:ascii="Times New Roman" w:eastAsia="Times New Roman" w:hAnsi="Times New Roman" w:cs="Times New Roman"/>
          <w:sz w:val="24"/>
          <w:szCs w:val="24"/>
          <w:lang w:eastAsia="en-US"/>
        </w:rPr>
        <w:t>(</w:t>
      </w:r>
      <w:r w:rsidRPr="00152A01">
        <w:rPr>
          <w:rFonts w:ascii="Times New Roman" w:eastAsia="Times New Roman" w:hAnsi="Times New Roman" w:cs="Times New Roman"/>
          <w:sz w:val="24"/>
          <w:szCs w:val="24"/>
          <w:vertAlign w:val="superscript"/>
          <w:lang w:eastAsia="en-US"/>
        </w:rPr>
        <w:t>1</w:t>
      </w:r>
      <w:r w:rsidRPr="00152A01">
        <w:rPr>
          <w:rFonts w:ascii="Times New Roman" w:eastAsia="Times New Roman" w:hAnsi="Times New Roman" w:cs="Times New Roman"/>
          <w:sz w:val="24"/>
          <w:szCs w:val="24"/>
          <w:lang w:eastAsia="en-US"/>
        </w:rPr>
        <w:t>∆</w:t>
      </w:r>
      <w:r w:rsidRPr="00152A01">
        <w:rPr>
          <w:rFonts w:ascii="Times New Roman" w:eastAsia="Times New Roman" w:hAnsi="Times New Roman" w:cs="Times New Roman"/>
          <w:sz w:val="24"/>
          <w:szCs w:val="24"/>
          <w:vertAlign w:val="subscript"/>
          <w:lang w:val="en-US" w:eastAsia="en-US"/>
        </w:rPr>
        <w:t>g</w:t>
      </w:r>
      <w:r w:rsidRPr="00152A01">
        <w:rPr>
          <w:rFonts w:ascii="Times New Roman" w:eastAsia="Times New Roman" w:hAnsi="Times New Roman" w:cs="Times New Roman"/>
          <w:sz w:val="24"/>
          <w:szCs w:val="24"/>
          <w:lang w:eastAsia="en-US"/>
        </w:rPr>
        <w:t xml:space="preserve">) (черная кривая) в этих же условиях. </w:t>
      </w:r>
    </w:p>
    <w:p w:rsidR="00DC41D3" w:rsidRDefault="00152A01">
      <w:pPr>
        <w:widowControl w:val="0"/>
        <w:autoSpaceDE w:val="0"/>
        <w:autoSpaceDN w:val="0"/>
        <w:spacing w:after="0" w:line="240" w:lineRule="auto"/>
        <w:ind w:right="3"/>
        <w:jc w:val="both"/>
        <w:rPr>
          <w:rFonts w:ascii="Times New Roman" w:eastAsia="Times New Roman" w:hAnsi="Times New Roman" w:cs="Times New Roman"/>
          <w:sz w:val="24"/>
          <w:szCs w:val="24"/>
          <w:lang w:eastAsia="en-US"/>
        </w:rPr>
      </w:pPr>
      <w:r w:rsidRPr="00152A01">
        <w:rPr>
          <w:rFonts w:ascii="Times New Roman" w:eastAsia="Times New Roman" w:hAnsi="Times New Roman" w:cs="Times New Roman"/>
          <w:sz w:val="24"/>
          <w:szCs w:val="24"/>
          <w:lang w:eastAsia="en-US"/>
        </w:rPr>
        <w:t>4. Для обоих рисунков содержание этанола в водном растворе УТ равно 75 об%, λ</w:t>
      </w:r>
      <w:r w:rsidRPr="00152A01">
        <w:rPr>
          <w:rFonts w:ascii="Times New Roman" w:eastAsia="Times New Roman" w:hAnsi="Times New Roman" w:cs="Times New Roman"/>
          <w:sz w:val="24"/>
          <w:szCs w:val="24"/>
          <w:vertAlign w:val="subscript"/>
          <w:lang w:val="en-US" w:eastAsia="en-US"/>
        </w:rPr>
        <w:t>exc</w:t>
      </w:r>
      <w:r w:rsidRPr="00152A01">
        <w:rPr>
          <w:rFonts w:ascii="Times New Roman" w:eastAsia="Times New Roman" w:hAnsi="Times New Roman" w:cs="Times New Roman"/>
          <w:sz w:val="24"/>
          <w:szCs w:val="24"/>
          <w:lang w:eastAsia="en-US"/>
        </w:rPr>
        <w:t>=355 нм</w:t>
      </w:r>
    </w:p>
    <w:p w:rsidR="00DC41D3" w:rsidRDefault="00D5001F">
      <w:pPr>
        <w:spacing w:after="0" w:line="240" w:lineRule="auto"/>
        <w:ind w:right="6" w:firstLine="709"/>
        <w:jc w:val="both"/>
        <w:rPr>
          <w:rFonts w:ascii="Times New Roman" w:eastAsia="Times New Roman" w:hAnsi="Times New Roman" w:cs="Times New Roman"/>
          <w:sz w:val="28"/>
          <w:szCs w:val="28"/>
        </w:rPr>
      </w:pPr>
      <w:r w:rsidRPr="009A6FEA">
        <w:rPr>
          <w:rFonts w:ascii="Times New Roman" w:eastAsia="Times New Roman" w:hAnsi="Times New Roman" w:cs="Times New Roman"/>
          <w:sz w:val="28"/>
          <w:szCs w:val="28"/>
        </w:rPr>
        <w:t xml:space="preserve">Для оценки времени нарастания кинетики фосфоресценции </w:t>
      </w:r>
      <w:r w:rsidRPr="009A6FEA">
        <w:rPr>
          <w:rFonts w:ascii="Times New Roman" w:eastAsia="Times New Roman" w:hAnsi="Times New Roman" w:cs="Times New Roman"/>
          <w:sz w:val="28"/>
          <w:szCs w:val="28"/>
          <w:lang w:val="en-US"/>
        </w:rPr>
        <w:t>O</w:t>
      </w:r>
      <w:r w:rsidRPr="009A6FEA">
        <w:rPr>
          <w:rFonts w:ascii="Times New Roman" w:eastAsia="Times New Roman" w:hAnsi="Times New Roman" w:cs="Times New Roman"/>
          <w:sz w:val="28"/>
          <w:szCs w:val="28"/>
          <w:vertAlign w:val="subscript"/>
        </w:rPr>
        <w:t>2</w:t>
      </w:r>
      <w:r w:rsidRPr="009A6FEA">
        <w:rPr>
          <w:rFonts w:ascii="Times New Roman" w:eastAsia="Times New Roman" w:hAnsi="Times New Roman" w:cs="Times New Roman"/>
          <w:sz w:val="28"/>
          <w:szCs w:val="28"/>
        </w:rPr>
        <w:t>(</w:t>
      </w:r>
      <w:r w:rsidRPr="009A6FEA">
        <w:rPr>
          <w:rFonts w:ascii="Times New Roman" w:eastAsia="Times New Roman" w:hAnsi="Times New Roman" w:cs="Times New Roman"/>
          <w:sz w:val="28"/>
          <w:szCs w:val="28"/>
          <w:vertAlign w:val="superscript"/>
        </w:rPr>
        <w:t>1</w:t>
      </w:r>
      <w:r w:rsidRPr="009A6FEA">
        <w:rPr>
          <w:rFonts w:ascii="Times New Roman" w:eastAsia="Times New Roman" w:hAnsi="Times New Roman" w:cs="Times New Roman"/>
          <w:sz w:val="28"/>
          <w:szCs w:val="28"/>
        </w:rPr>
        <w:t>∆</w:t>
      </w:r>
      <w:r w:rsidRPr="009A6FEA">
        <w:rPr>
          <w:rFonts w:ascii="Times New Roman" w:eastAsia="Times New Roman" w:hAnsi="Times New Roman" w:cs="Times New Roman"/>
          <w:sz w:val="28"/>
          <w:szCs w:val="28"/>
          <w:vertAlign w:val="subscript"/>
          <w:lang w:val="en-US"/>
        </w:rPr>
        <w:t>g</w:t>
      </w:r>
      <w:r w:rsidRPr="009A6FEA">
        <w:rPr>
          <w:rFonts w:ascii="Times New Roman" w:eastAsia="Times New Roman" w:hAnsi="Times New Roman" w:cs="Times New Roman"/>
          <w:sz w:val="28"/>
          <w:szCs w:val="28"/>
        </w:rPr>
        <w:t>) τ</w:t>
      </w:r>
      <w:r w:rsidRPr="009A6FEA">
        <w:rPr>
          <w:rFonts w:ascii="Times New Roman" w:eastAsia="Times New Roman" w:hAnsi="Times New Roman" w:cs="Times New Roman"/>
          <w:sz w:val="28"/>
          <w:szCs w:val="28"/>
          <w:vertAlign w:val="subscript"/>
        </w:rPr>
        <w:t>rise</w:t>
      </w:r>
      <w:r w:rsidRPr="009A6FEA">
        <w:rPr>
          <w:rFonts w:ascii="Times New Roman" w:eastAsia="Times New Roman" w:hAnsi="Times New Roman" w:cs="Times New Roman"/>
          <w:sz w:val="28"/>
          <w:szCs w:val="28"/>
        </w:rPr>
        <w:t xml:space="preserve"> было проведено моделирование его кинетики по уравнению (5.1). Расчет был проведен для кривых, полученных при разных объемах впущенного воздуха (V). Хорошо детектируемый сигнал люминесценции был получен начиная с V=0,06 мл. Расчет показал, что с ростом концентрации синглетного кислорода в растворе УТ его τ</w:t>
      </w:r>
      <w:r w:rsidRPr="009A6FEA">
        <w:rPr>
          <w:rFonts w:ascii="Times New Roman" w:eastAsia="Times New Roman" w:hAnsi="Times New Roman" w:cs="Times New Roman"/>
          <w:sz w:val="28"/>
          <w:szCs w:val="28"/>
          <w:vertAlign w:val="subscript"/>
        </w:rPr>
        <w:t>rise</w:t>
      </w:r>
      <w:r w:rsidRPr="009A6FEA">
        <w:rPr>
          <w:rFonts w:ascii="Times New Roman" w:eastAsia="Times New Roman" w:hAnsi="Times New Roman" w:cs="Times New Roman"/>
          <w:sz w:val="28"/>
          <w:szCs w:val="28"/>
        </w:rPr>
        <w:t xml:space="preserve"> уменьшается с 2 до 0,27 </w:t>
      </w:r>
      <w:r w:rsidR="006976C0" w:rsidRPr="009A6FEA">
        <w:rPr>
          <w:rFonts w:ascii="Times New Roman" w:eastAsia="Times New Roman" w:hAnsi="Times New Roman" w:cs="Times New Roman"/>
          <w:sz w:val="28"/>
          <w:szCs w:val="28"/>
        </w:rPr>
        <w:t>мкс</w:t>
      </w:r>
      <w:r w:rsidRPr="009A6FEA">
        <w:rPr>
          <w:rFonts w:ascii="Times New Roman" w:eastAsia="Times New Roman" w:hAnsi="Times New Roman" w:cs="Times New Roman"/>
          <w:sz w:val="28"/>
          <w:szCs w:val="28"/>
        </w:rPr>
        <w:t xml:space="preserve"> при полном насыщении воздухом. </w:t>
      </w:r>
    </w:p>
    <w:p w:rsidR="00DC41D3" w:rsidRDefault="00D5001F">
      <w:pPr>
        <w:widowControl w:val="0"/>
        <w:autoSpaceDE w:val="0"/>
        <w:autoSpaceDN w:val="0"/>
        <w:spacing w:after="0" w:line="240" w:lineRule="auto"/>
        <w:ind w:right="6"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При добавлении кислорода в раствор сигнал ЗФ УТ разгорается (</w:t>
      </w:r>
      <w:r w:rsidR="006976C0" w:rsidRPr="009A6FEA">
        <w:rPr>
          <w:rFonts w:ascii="Times New Roman" w:eastAsia="Times New Roman" w:hAnsi="Times New Roman" w:cs="Times New Roman"/>
          <w:sz w:val="28"/>
          <w:szCs w:val="28"/>
          <w:lang w:eastAsia="en-US"/>
        </w:rPr>
        <w:t>рис</w:t>
      </w:r>
      <w:r w:rsidR="00A2777C">
        <w:rPr>
          <w:rFonts w:ascii="Times New Roman" w:eastAsia="Times New Roman" w:hAnsi="Times New Roman" w:cs="Times New Roman"/>
          <w:sz w:val="28"/>
          <w:szCs w:val="28"/>
          <w:lang w:eastAsia="en-US"/>
        </w:rPr>
        <w:t>унок</w:t>
      </w:r>
      <w:r w:rsidR="005F134B">
        <w:rPr>
          <w:rFonts w:ascii="Times New Roman" w:eastAsia="Times New Roman" w:hAnsi="Times New Roman" w:cs="Times New Roman"/>
          <w:sz w:val="28"/>
          <w:szCs w:val="28"/>
          <w:lang w:eastAsia="en-US"/>
        </w:rPr>
        <w:t> </w:t>
      </w:r>
      <w:r w:rsidRPr="009A6FEA">
        <w:rPr>
          <w:rFonts w:ascii="Times New Roman" w:eastAsia="Times New Roman" w:hAnsi="Times New Roman" w:cs="Times New Roman"/>
          <w:sz w:val="28"/>
          <w:szCs w:val="28"/>
          <w:lang w:eastAsia="en-US"/>
        </w:rPr>
        <w:t>5.2б). При его концентрации, равной 0,04 мл, интенсивность ЗФ достигает максимума и затем полностью тушится, как и её время жизни. Фосфоресценция УТ тушится при добавлении в раствор начальных концентраций кислорода и проследить за ее динамикой не удается, так как вода сильно рассеивает возбуждающее излучение.</w:t>
      </w:r>
    </w:p>
    <w:p w:rsidR="00DC41D3" w:rsidRDefault="00D5001F">
      <w:pPr>
        <w:widowControl w:val="0"/>
        <w:autoSpaceDE w:val="0"/>
        <w:autoSpaceDN w:val="0"/>
        <w:spacing w:after="0" w:line="240" w:lineRule="auto"/>
        <w:ind w:right="6"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Зависимость интенсивности ЗФ от концентрации </w:t>
      </w:r>
      <w:r w:rsidRPr="009A6FEA">
        <w:rPr>
          <w:rFonts w:ascii="Times New Roman" w:eastAsia="Times New Roman" w:hAnsi="Times New Roman" w:cs="Times New Roman"/>
          <w:sz w:val="28"/>
          <w:szCs w:val="28"/>
          <w:lang w:val="en-US" w:eastAsia="en-US"/>
        </w:rPr>
        <w:t>O</w:t>
      </w:r>
      <w:r w:rsidRPr="009A6FEA">
        <w:rPr>
          <w:rFonts w:ascii="Times New Roman" w:eastAsia="Times New Roman" w:hAnsi="Times New Roman" w:cs="Times New Roman"/>
          <w:sz w:val="28"/>
          <w:szCs w:val="28"/>
          <w:vertAlign w:val="subscript"/>
          <w:lang w:eastAsia="en-US"/>
        </w:rPr>
        <w:t>2</w:t>
      </w:r>
      <w:r w:rsidRPr="009A6FEA">
        <w:rPr>
          <w:rFonts w:ascii="Times New Roman" w:eastAsia="Calibri" w:hAnsi="Times New Roman" w:cs="Times New Roman"/>
          <w:position w:val="-16"/>
          <w:sz w:val="28"/>
          <w:szCs w:val="28"/>
          <w:lang w:val="en-US" w:eastAsia="en-US"/>
        </w:rPr>
        <w:object w:dxaOrig="660" w:dyaOrig="440" w14:anchorId="681F8AE7">
          <v:shape id="_x0000_i1065" type="#_x0000_t75" style="width:30pt;height:19.5pt" o:ole="">
            <v:imagedata r:id="rId159" o:title=""/>
          </v:shape>
          <o:OLEObject Type="Embed" ProgID="Equation.3" ShapeID="_x0000_i1065" DrawAspect="Content" ObjectID="_1795612786" r:id="rId168"/>
        </w:object>
      </w:r>
      <w:r w:rsidRPr="009A6FEA">
        <w:rPr>
          <w:rFonts w:ascii="Times New Roman" w:eastAsia="Times New Roman" w:hAnsi="Times New Roman" w:cs="Times New Roman"/>
          <w:sz w:val="28"/>
          <w:szCs w:val="28"/>
          <w:lang w:eastAsia="en-US"/>
        </w:rPr>
        <w:t xml:space="preserve"> является результатом синглет-триплетной аннигиляции реакция</w:t>
      </w:r>
      <w:r w:rsidR="00A2777C"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lang w:eastAsia="en-US"/>
        </w:rPr>
        <w:t>5.2) между триплет-возбужденными УТ и молекулами синглетного кислорода, образующихся после его сенсибилизации УТ реакция</w:t>
      </w:r>
      <w:r w:rsidR="00A2777C"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lang w:eastAsia="en-US"/>
        </w:rPr>
        <w:t>5.3):</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p>
    <w:p w:rsidR="00DC41D3" w:rsidRDefault="00D5001F">
      <w:pPr>
        <w:widowControl w:val="0"/>
        <w:autoSpaceDE w:val="0"/>
        <w:autoSpaceDN w:val="0"/>
        <w:spacing w:after="0" w:line="240" w:lineRule="auto"/>
        <w:ind w:right="3" w:firstLine="709"/>
        <w:jc w:val="right"/>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Т+</w:t>
      </w:r>
      <w:r w:rsidRPr="009A6FEA">
        <w:rPr>
          <w:rFonts w:ascii="Times New Roman" w:eastAsia="Times New Roman" w:hAnsi="Times New Roman" w:cs="Times New Roman"/>
          <w:sz w:val="28"/>
          <w:szCs w:val="28"/>
          <w:vertAlign w:val="superscript"/>
          <w:lang w:eastAsia="en-US"/>
        </w:rPr>
        <w:t>3</w:t>
      </w:r>
      <w:r w:rsidRPr="009A6FEA">
        <w:rPr>
          <w:rFonts w:ascii="Times New Roman" w:eastAsia="Times New Roman" w:hAnsi="Times New Roman" w:cs="Times New Roman"/>
          <w:sz w:val="28"/>
          <w:szCs w:val="28"/>
          <w:lang w:val="en-US" w:eastAsia="en-US"/>
        </w:rPr>
        <w:sym w:font="Symbol" w:char="0053"/>
      </w:r>
      <w:r w:rsidRPr="009A6FEA">
        <w:rPr>
          <w:rFonts w:ascii="Times New Roman" w:eastAsia="Times New Roman" w:hAnsi="Times New Roman" w:cs="Times New Roman"/>
          <w:sz w:val="28"/>
          <w:szCs w:val="28"/>
          <w:vertAlign w:val="subscript"/>
          <w:lang w:val="en-US" w:eastAsia="en-US"/>
        </w:rPr>
        <w:t>g</w:t>
      </w:r>
      <w:r w:rsidRPr="009A6FEA">
        <w:rPr>
          <w:rFonts w:ascii="Times New Roman" w:eastAsia="Times New Roman" w:hAnsi="Times New Roman" w:cs="Times New Roman"/>
          <w:sz w:val="28"/>
          <w:szCs w:val="28"/>
          <w:vertAlign w:val="superscript"/>
          <w:lang w:eastAsia="en-US"/>
        </w:rPr>
        <w:t>–</w:t>
      </w:r>
      <w:r w:rsidRPr="009A6FEA">
        <w:rPr>
          <w:rFonts w:ascii="Times New Roman" w:eastAsia="Times New Roman" w:hAnsi="Times New Roman" w:cs="Times New Roman"/>
          <w:sz w:val="28"/>
          <w:szCs w:val="28"/>
          <w:lang w:eastAsia="en-US"/>
        </w:rPr>
        <w:t xml:space="preserve"> → [Т</w:t>
      </w:r>
      <w:r w:rsidRPr="009A6FEA">
        <w:rPr>
          <w:rFonts w:ascii="Times New Roman" w:eastAsia="Times New Roman" w:hAnsi="Times New Roman" w:cs="Times New Roman"/>
          <w:sz w:val="28"/>
          <w:szCs w:val="28"/>
          <w:vertAlign w:val="superscript"/>
          <w:lang w:eastAsia="en-US"/>
        </w:rPr>
        <w:t>3</w:t>
      </w:r>
      <w:r w:rsidRPr="009A6FEA">
        <w:rPr>
          <w:rFonts w:ascii="Times New Roman" w:eastAsia="Times New Roman" w:hAnsi="Times New Roman" w:cs="Times New Roman"/>
          <w:sz w:val="28"/>
          <w:szCs w:val="28"/>
          <w:lang w:val="en-US" w:eastAsia="en-US"/>
        </w:rPr>
        <w:sym w:font="Symbol" w:char="0053"/>
      </w:r>
      <w:r w:rsidRPr="009A6FEA">
        <w:rPr>
          <w:rFonts w:ascii="Times New Roman" w:eastAsia="Times New Roman" w:hAnsi="Times New Roman" w:cs="Times New Roman"/>
          <w:sz w:val="28"/>
          <w:szCs w:val="28"/>
          <w:vertAlign w:val="subscript"/>
          <w:lang w:val="en-US" w:eastAsia="en-US"/>
        </w:rPr>
        <w:t>g</w:t>
      </w:r>
      <w:r w:rsidRPr="009A6FEA">
        <w:rPr>
          <w:rFonts w:ascii="Times New Roman" w:eastAsia="Times New Roman" w:hAnsi="Times New Roman" w:cs="Times New Roman"/>
          <w:sz w:val="28"/>
          <w:szCs w:val="28"/>
          <w:vertAlign w:val="superscript"/>
          <w:lang w:eastAsia="en-US"/>
        </w:rPr>
        <w:t>–</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vertAlign w:val="superscript"/>
          <w:lang w:eastAsia="en-US"/>
        </w:rPr>
        <w:t>1,3,5</w:t>
      </w:r>
      <w:r w:rsidRPr="009A6FEA">
        <w:rPr>
          <w:rFonts w:ascii="Times New Roman" w:eastAsia="Times New Roman" w:hAnsi="Times New Roman" w:cs="Times New Roman"/>
          <w:sz w:val="28"/>
          <w:szCs w:val="28"/>
          <w:lang w:eastAsia="en-US"/>
        </w:rPr>
        <w:t xml:space="preserve"> → </w:t>
      </w:r>
      <w:r w:rsidRPr="009A6FEA">
        <w:rPr>
          <w:rFonts w:ascii="Times New Roman" w:eastAsia="Times New Roman" w:hAnsi="Times New Roman" w:cs="Times New Roman"/>
          <w:sz w:val="28"/>
          <w:szCs w:val="28"/>
          <w:lang w:val="en-US" w:eastAsia="en-US"/>
        </w:rPr>
        <w:t>S</w:t>
      </w:r>
      <w:r w:rsidRPr="009A6FEA">
        <w:rPr>
          <w:rFonts w:ascii="Times New Roman" w:eastAsia="Times New Roman" w:hAnsi="Times New Roman" w:cs="Times New Roman"/>
          <w:sz w:val="28"/>
          <w:szCs w:val="28"/>
          <w:vertAlign w:val="subscript"/>
          <w:lang w:eastAsia="en-US"/>
        </w:rPr>
        <w:t>0</w:t>
      </w:r>
      <w:r w:rsidRPr="009A6FEA">
        <w:rPr>
          <w:rFonts w:ascii="Times New Roman" w:eastAsia="Times New Roman" w:hAnsi="Times New Roman" w:cs="Times New Roman"/>
          <w:sz w:val="28"/>
          <w:szCs w:val="28"/>
          <w:lang w:eastAsia="en-US"/>
        </w:rPr>
        <w:t xml:space="preserve"> + </w:t>
      </w:r>
      <w:r w:rsidRPr="009A6FEA">
        <w:rPr>
          <w:rFonts w:ascii="Times New Roman" w:eastAsia="Times New Roman" w:hAnsi="Times New Roman" w:cs="Times New Roman"/>
          <w:sz w:val="28"/>
          <w:szCs w:val="28"/>
          <w:vertAlign w:val="superscript"/>
          <w:lang w:eastAsia="en-US"/>
        </w:rPr>
        <w:t>1</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vertAlign w:val="subscript"/>
          <w:lang w:val="en-US" w:eastAsia="en-US"/>
        </w:rPr>
        <w:t>g</w:t>
      </w:r>
      <w:r w:rsidRPr="009A6FEA">
        <w:rPr>
          <w:rFonts w:ascii="Times New Roman" w:eastAsia="Times New Roman" w:hAnsi="Times New Roman" w:cs="Times New Roman"/>
          <w:sz w:val="28"/>
          <w:szCs w:val="28"/>
          <w:lang w:eastAsia="en-US"/>
        </w:rPr>
        <w:tab/>
      </w:r>
      <w:r w:rsidRPr="009A6FEA">
        <w:rPr>
          <w:rFonts w:ascii="Times New Roman" w:eastAsia="Times New Roman" w:hAnsi="Times New Roman" w:cs="Times New Roman"/>
          <w:sz w:val="28"/>
          <w:szCs w:val="28"/>
          <w:lang w:eastAsia="en-US"/>
        </w:rPr>
        <w:tab/>
      </w:r>
      <w:r w:rsidRPr="009A6FEA">
        <w:rPr>
          <w:rFonts w:ascii="Times New Roman" w:eastAsia="Times New Roman" w:hAnsi="Times New Roman" w:cs="Times New Roman"/>
          <w:sz w:val="28"/>
          <w:szCs w:val="28"/>
          <w:lang w:eastAsia="en-US"/>
        </w:rPr>
        <w:tab/>
      </w:r>
      <w:r w:rsidRPr="009A6FEA">
        <w:rPr>
          <w:rFonts w:ascii="Times New Roman" w:eastAsia="Times New Roman" w:hAnsi="Times New Roman" w:cs="Times New Roman"/>
          <w:sz w:val="28"/>
          <w:szCs w:val="28"/>
          <w:lang w:eastAsia="en-US"/>
        </w:rPr>
        <w:tab/>
      </w:r>
      <w:r w:rsidRPr="009A6FEA">
        <w:rPr>
          <w:rFonts w:ascii="Times New Roman" w:eastAsia="Times New Roman" w:hAnsi="Times New Roman" w:cs="Times New Roman"/>
          <w:sz w:val="28"/>
          <w:szCs w:val="28"/>
          <w:lang w:eastAsia="en-US"/>
        </w:rPr>
        <w:tab/>
        <w:t xml:space="preserve">(5.2) </w:t>
      </w:r>
    </w:p>
    <w:p w:rsidR="00DC41D3" w:rsidRDefault="00DC41D3">
      <w:pPr>
        <w:widowControl w:val="0"/>
        <w:autoSpaceDE w:val="0"/>
        <w:autoSpaceDN w:val="0"/>
        <w:spacing w:after="0" w:line="240" w:lineRule="auto"/>
        <w:ind w:right="3" w:firstLine="709"/>
        <w:jc w:val="right"/>
        <w:rPr>
          <w:rFonts w:ascii="Times New Roman" w:eastAsia="Times New Roman" w:hAnsi="Times New Roman" w:cs="Times New Roman"/>
          <w:sz w:val="28"/>
          <w:szCs w:val="28"/>
          <w:lang w:eastAsia="en-US"/>
        </w:rPr>
      </w:pPr>
    </w:p>
    <w:p w:rsidR="00DC41D3" w:rsidRDefault="00D5001F">
      <w:pPr>
        <w:widowControl w:val="0"/>
        <w:autoSpaceDE w:val="0"/>
        <w:autoSpaceDN w:val="0"/>
        <w:spacing w:after="0" w:line="240" w:lineRule="auto"/>
        <w:ind w:right="3" w:firstLine="709"/>
        <w:jc w:val="right"/>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Т+ </w:t>
      </w:r>
      <w:r w:rsidRPr="009A6FEA">
        <w:rPr>
          <w:rFonts w:ascii="Times New Roman" w:eastAsia="Times New Roman" w:hAnsi="Times New Roman" w:cs="Times New Roman"/>
          <w:sz w:val="28"/>
          <w:szCs w:val="28"/>
          <w:vertAlign w:val="superscript"/>
          <w:lang w:eastAsia="en-US"/>
        </w:rPr>
        <w:t>1</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vertAlign w:val="subscript"/>
          <w:lang w:val="en-US" w:eastAsia="en-US"/>
        </w:rPr>
        <w:t>g</w:t>
      </w:r>
      <w:r w:rsidRPr="009A6FEA">
        <w:rPr>
          <w:rFonts w:ascii="Times New Roman" w:eastAsia="Times New Roman" w:hAnsi="Times New Roman" w:cs="Times New Roman"/>
          <w:sz w:val="28"/>
          <w:szCs w:val="28"/>
          <w:lang w:eastAsia="en-US"/>
        </w:rPr>
        <w:t xml:space="preserve"> → [Т</w:t>
      </w:r>
      <w:r w:rsidRPr="009A6FEA">
        <w:rPr>
          <w:rFonts w:ascii="Times New Roman" w:eastAsia="Times New Roman" w:hAnsi="Times New Roman" w:cs="Times New Roman"/>
          <w:sz w:val="28"/>
          <w:szCs w:val="28"/>
          <w:vertAlign w:val="superscript"/>
          <w:lang w:eastAsia="en-US"/>
        </w:rPr>
        <w:t>1</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vertAlign w:val="subscript"/>
          <w:lang w:val="en-US" w:eastAsia="en-US"/>
        </w:rPr>
        <w:t>g</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vertAlign w:val="superscript"/>
          <w:lang w:eastAsia="en-US"/>
        </w:rPr>
        <w:t>3</w:t>
      </w:r>
      <w:r w:rsidRPr="009A6FEA">
        <w:rPr>
          <w:rFonts w:ascii="Times New Roman" w:eastAsia="Times New Roman" w:hAnsi="Times New Roman" w:cs="Times New Roman"/>
          <w:sz w:val="28"/>
          <w:szCs w:val="28"/>
          <w:lang w:eastAsia="en-US"/>
        </w:rPr>
        <w:t xml:space="preserve"> → </w:t>
      </w:r>
      <w:r w:rsidRPr="009A6FEA">
        <w:rPr>
          <w:rFonts w:ascii="Times New Roman" w:eastAsia="Times New Roman" w:hAnsi="Times New Roman" w:cs="Times New Roman"/>
          <w:sz w:val="28"/>
          <w:szCs w:val="28"/>
          <w:lang w:val="en-US" w:eastAsia="en-US"/>
        </w:rPr>
        <w:t>S</w:t>
      </w:r>
      <w:r w:rsidRPr="009A6FEA">
        <w:rPr>
          <w:rFonts w:ascii="Times New Roman" w:eastAsia="Times New Roman" w:hAnsi="Times New Roman" w:cs="Times New Roman"/>
          <w:sz w:val="28"/>
          <w:szCs w:val="28"/>
          <w:vertAlign w:val="subscript"/>
          <w:lang w:eastAsia="en-US"/>
        </w:rPr>
        <w:t>1</w:t>
      </w:r>
      <w:r w:rsidRPr="009A6FEA">
        <w:rPr>
          <w:rFonts w:ascii="Times New Roman" w:eastAsia="Times New Roman" w:hAnsi="Times New Roman" w:cs="Times New Roman"/>
          <w:sz w:val="28"/>
          <w:szCs w:val="28"/>
          <w:lang w:eastAsia="en-US"/>
        </w:rPr>
        <w:t xml:space="preserve"> + </w:t>
      </w:r>
      <w:r w:rsidRPr="009A6FEA">
        <w:rPr>
          <w:rFonts w:ascii="Times New Roman" w:eastAsia="Times New Roman" w:hAnsi="Times New Roman" w:cs="Times New Roman"/>
          <w:sz w:val="28"/>
          <w:szCs w:val="28"/>
          <w:vertAlign w:val="superscript"/>
          <w:lang w:eastAsia="en-US"/>
        </w:rPr>
        <w:t>3</w:t>
      </w:r>
      <w:r w:rsidRPr="009A6FEA">
        <w:rPr>
          <w:rFonts w:ascii="Times New Roman" w:eastAsia="Times New Roman" w:hAnsi="Times New Roman" w:cs="Times New Roman"/>
          <w:sz w:val="28"/>
          <w:szCs w:val="28"/>
          <w:lang w:val="en-US" w:eastAsia="en-US"/>
        </w:rPr>
        <w:sym w:font="Symbol" w:char="0053"/>
      </w:r>
      <w:r w:rsidRPr="009A6FEA">
        <w:rPr>
          <w:rFonts w:ascii="Times New Roman" w:eastAsia="Times New Roman" w:hAnsi="Times New Roman" w:cs="Times New Roman"/>
          <w:sz w:val="28"/>
          <w:szCs w:val="28"/>
          <w:vertAlign w:val="subscript"/>
          <w:lang w:val="en-US" w:eastAsia="en-US"/>
        </w:rPr>
        <w:t>g</w:t>
      </w:r>
      <w:r w:rsidRPr="009A6FEA">
        <w:rPr>
          <w:rFonts w:ascii="Times New Roman" w:eastAsia="Times New Roman" w:hAnsi="Times New Roman" w:cs="Times New Roman"/>
          <w:sz w:val="28"/>
          <w:szCs w:val="28"/>
          <w:vertAlign w:val="superscript"/>
          <w:lang w:eastAsia="en-US"/>
        </w:rPr>
        <w:t>–</w:t>
      </w:r>
      <w:r w:rsidRPr="009A6FEA">
        <w:rPr>
          <w:rFonts w:ascii="Times New Roman" w:eastAsia="Times New Roman" w:hAnsi="Times New Roman" w:cs="Times New Roman"/>
          <w:sz w:val="28"/>
          <w:szCs w:val="28"/>
          <w:lang w:eastAsia="en-US"/>
        </w:rPr>
        <w:t xml:space="preserve"> → </w:t>
      </w:r>
      <w:r w:rsidRPr="009A6FEA">
        <w:rPr>
          <w:rFonts w:ascii="Times New Roman" w:eastAsia="Times New Roman" w:hAnsi="Times New Roman" w:cs="Times New Roman"/>
          <w:sz w:val="28"/>
          <w:szCs w:val="28"/>
          <w:lang w:val="en-US" w:eastAsia="en-US"/>
        </w:rPr>
        <w:t>S</w:t>
      </w:r>
      <w:r w:rsidRPr="009A6FEA">
        <w:rPr>
          <w:rFonts w:ascii="Times New Roman" w:eastAsia="Times New Roman" w:hAnsi="Times New Roman" w:cs="Times New Roman"/>
          <w:sz w:val="28"/>
          <w:szCs w:val="28"/>
          <w:vertAlign w:val="subscript"/>
          <w:lang w:eastAsia="en-US"/>
        </w:rPr>
        <w:t>0</w:t>
      </w:r>
      <w:r w:rsidRPr="009A6FEA">
        <w:rPr>
          <w:rFonts w:ascii="Times New Roman" w:eastAsia="Times New Roman" w:hAnsi="Times New Roman" w:cs="Times New Roman"/>
          <w:sz w:val="28"/>
          <w:szCs w:val="28"/>
          <w:lang w:eastAsia="en-US"/>
        </w:rPr>
        <w:t xml:space="preserve"> + </w:t>
      </w:r>
      <w:r w:rsidRPr="009A6FEA">
        <w:rPr>
          <w:rFonts w:ascii="Times New Roman" w:eastAsia="Times New Roman" w:hAnsi="Times New Roman" w:cs="Times New Roman"/>
          <w:sz w:val="28"/>
          <w:szCs w:val="28"/>
          <w:vertAlign w:val="superscript"/>
          <w:lang w:eastAsia="en-US"/>
        </w:rPr>
        <w:t>3</w:t>
      </w:r>
      <w:r w:rsidRPr="009A6FEA">
        <w:rPr>
          <w:rFonts w:ascii="Times New Roman" w:eastAsia="Times New Roman" w:hAnsi="Times New Roman" w:cs="Times New Roman"/>
          <w:sz w:val="28"/>
          <w:szCs w:val="28"/>
          <w:lang w:val="en-US" w:eastAsia="en-US"/>
        </w:rPr>
        <w:sym w:font="Symbol" w:char="0053"/>
      </w:r>
      <w:r w:rsidRPr="009A6FEA">
        <w:rPr>
          <w:rFonts w:ascii="Times New Roman" w:eastAsia="Times New Roman" w:hAnsi="Times New Roman" w:cs="Times New Roman"/>
          <w:sz w:val="28"/>
          <w:szCs w:val="28"/>
          <w:vertAlign w:val="subscript"/>
          <w:lang w:val="en-US" w:eastAsia="en-US"/>
        </w:rPr>
        <w:t>g</w:t>
      </w:r>
      <w:r w:rsidRPr="009A6FEA">
        <w:rPr>
          <w:rFonts w:ascii="Times New Roman" w:eastAsia="Times New Roman" w:hAnsi="Times New Roman" w:cs="Times New Roman"/>
          <w:sz w:val="28"/>
          <w:szCs w:val="28"/>
          <w:vertAlign w:val="superscript"/>
          <w:lang w:eastAsia="en-US"/>
        </w:rPr>
        <w:t>–</w:t>
      </w:r>
      <w:r w:rsidRPr="009A6FEA">
        <w:rPr>
          <w:rFonts w:ascii="Times New Roman" w:eastAsia="Times New Roman" w:hAnsi="Times New Roman" w:cs="Times New Roman"/>
          <w:sz w:val="28"/>
          <w:szCs w:val="28"/>
          <w:lang w:eastAsia="en-US"/>
        </w:rPr>
        <w:t xml:space="preserve">  + </w:t>
      </w:r>
      <w:r w:rsidRPr="009A6FEA">
        <w:rPr>
          <w:rFonts w:ascii="Times New Roman" w:eastAsia="Times New Roman" w:hAnsi="Times New Roman" w:cs="Times New Roman"/>
          <w:sz w:val="28"/>
          <w:szCs w:val="28"/>
          <w:lang w:val="en-US" w:eastAsia="en-US"/>
        </w:rPr>
        <w:t>hυ</w:t>
      </w:r>
      <w:r w:rsidRPr="009A6FEA">
        <w:rPr>
          <w:rFonts w:ascii="Times New Roman" w:eastAsia="Times New Roman" w:hAnsi="Times New Roman" w:cs="Times New Roman"/>
          <w:sz w:val="28"/>
          <w:szCs w:val="28"/>
          <w:vertAlign w:val="subscript"/>
          <w:lang w:val="en-US" w:eastAsia="en-US"/>
        </w:rPr>
        <w:t>DF</w:t>
      </w:r>
      <w:r w:rsidRPr="009A6FEA">
        <w:rPr>
          <w:rFonts w:ascii="Times New Roman" w:eastAsia="Times New Roman" w:hAnsi="Times New Roman" w:cs="Times New Roman"/>
          <w:sz w:val="28"/>
          <w:szCs w:val="28"/>
          <w:lang w:eastAsia="en-US"/>
        </w:rPr>
        <w:tab/>
      </w:r>
      <w:r w:rsidRPr="009A6FEA">
        <w:rPr>
          <w:rFonts w:ascii="Times New Roman" w:eastAsia="Times New Roman" w:hAnsi="Times New Roman" w:cs="Times New Roman"/>
          <w:sz w:val="28"/>
          <w:szCs w:val="28"/>
          <w:lang w:eastAsia="en-US"/>
        </w:rPr>
        <w:tab/>
      </w:r>
      <w:r w:rsidRPr="009A6FEA">
        <w:rPr>
          <w:rFonts w:ascii="Times New Roman" w:eastAsia="Times New Roman" w:hAnsi="Times New Roman" w:cs="Times New Roman"/>
          <w:sz w:val="28"/>
          <w:szCs w:val="28"/>
          <w:lang w:eastAsia="en-US"/>
        </w:rPr>
        <w:tab/>
        <w:t>(5.3)</w:t>
      </w:r>
    </w:p>
    <w:p w:rsidR="00DC41D3" w:rsidRDefault="00DC41D3">
      <w:pPr>
        <w:widowControl w:val="0"/>
        <w:autoSpaceDE w:val="0"/>
        <w:autoSpaceDN w:val="0"/>
        <w:spacing w:after="0" w:line="240" w:lineRule="auto"/>
        <w:ind w:right="3" w:firstLine="709"/>
        <w:jc w:val="right"/>
        <w:rPr>
          <w:rFonts w:ascii="Times New Roman" w:eastAsia="Times New Roman" w:hAnsi="Times New Roman" w:cs="Times New Roman"/>
          <w:sz w:val="28"/>
          <w:szCs w:val="28"/>
          <w:lang w:eastAsia="en-US"/>
        </w:rPr>
      </w:pPr>
    </w:p>
    <w:p w:rsidR="00DC41D3" w:rsidRDefault="00D5001F">
      <w:pPr>
        <w:widowControl w:val="0"/>
        <w:autoSpaceDE w:val="0"/>
        <w:autoSpaceDN w:val="0"/>
        <w:spacing w:after="0" w:line="240" w:lineRule="auto"/>
        <w:ind w:right="3" w:firstLine="709"/>
        <w:jc w:val="right"/>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vertAlign w:val="superscript"/>
          <w:lang w:eastAsia="en-US"/>
        </w:rPr>
        <w:t>1</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vertAlign w:val="subscript"/>
          <w:lang w:val="en-US" w:eastAsia="en-US"/>
        </w:rPr>
        <w:t>g</w:t>
      </w:r>
      <w:r w:rsidRPr="009A6FEA">
        <w:rPr>
          <w:rFonts w:ascii="Times New Roman" w:eastAsia="Times New Roman" w:hAnsi="Times New Roman" w:cs="Times New Roman"/>
          <w:sz w:val="28"/>
          <w:szCs w:val="28"/>
          <w:lang w:eastAsia="en-US"/>
        </w:rPr>
        <w:t xml:space="preserve"> → </w:t>
      </w:r>
      <w:r w:rsidRPr="009A6FEA">
        <w:rPr>
          <w:rFonts w:ascii="Times New Roman" w:eastAsia="Times New Roman" w:hAnsi="Times New Roman" w:cs="Times New Roman"/>
          <w:sz w:val="28"/>
          <w:szCs w:val="28"/>
          <w:vertAlign w:val="superscript"/>
          <w:lang w:eastAsia="en-US"/>
        </w:rPr>
        <w:t>3</w:t>
      </w:r>
      <w:r w:rsidRPr="009A6FEA">
        <w:rPr>
          <w:rFonts w:ascii="Times New Roman" w:eastAsia="Times New Roman" w:hAnsi="Times New Roman" w:cs="Times New Roman"/>
          <w:sz w:val="28"/>
          <w:szCs w:val="28"/>
          <w:lang w:val="en-US" w:eastAsia="en-US"/>
        </w:rPr>
        <w:sym w:font="Symbol" w:char="0053"/>
      </w:r>
      <w:r w:rsidRPr="009A6FEA">
        <w:rPr>
          <w:rFonts w:ascii="Times New Roman" w:eastAsia="Times New Roman" w:hAnsi="Times New Roman" w:cs="Times New Roman"/>
          <w:sz w:val="28"/>
          <w:szCs w:val="28"/>
          <w:vertAlign w:val="subscript"/>
          <w:lang w:val="en-US" w:eastAsia="en-US"/>
        </w:rPr>
        <w:t>g</w:t>
      </w:r>
      <w:r w:rsidRPr="009A6FEA">
        <w:rPr>
          <w:rFonts w:ascii="Times New Roman" w:eastAsia="Times New Roman" w:hAnsi="Times New Roman" w:cs="Times New Roman"/>
          <w:sz w:val="28"/>
          <w:szCs w:val="28"/>
          <w:vertAlign w:val="superscript"/>
          <w:lang w:eastAsia="en-US"/>
        </w:rPr>
        <w:t>–</w:t>
      </w:r>
      <w:r w:rsidRPr="009A6FEA">
        <w:rPr>
          <w:rFonts w:ascii="Times New Roman" w:eastAsia="Times New Roman" w:hAnsi="Times New Roman" w:cs="Times New Roman"/>
          <w:sz w:val="28"/>
          <w:szCs w:val="28"/>
          <w:lang w:eastAsia="en-US"/>
        </w:rPr>
        <w:t xml:space="preserve"> + </w:t>
      </w:r>
      <w:r w:rsidRPr="009A6FEA">
        <w:rPr>
          <w:rFonts w:ascii="Times New Roman" w:eastAsia="Times New Roman" w:hAnsi="Times New Roman" w:cs="Times New Roman"/>
          <w:sz w:val="28"/>
          <w:szCs w:val="28"/>
          <w:lang w:val="en-US" w:eastAsia="en-US"/>
        </w:rPr>
        <w:t>hυ</w:t>
      </w:r>
      <w:r w:rsidRPr="009A6FEA">
        <w:rPr>
          <w:rFonts w:ascii="Times New Roman" w:eastAsia="Times New Roman" w:hAnsi="Times New Roman" w:cs="Times New Roman"/>
          <w:sz w:val="28"/>
          <w:szCs w:val="28"/>
          <w:vertAlign w:val="subscript"/>
          <w:lang w:val="en-US" w:eastAsia="en-US"/>
        </w:rPr>
        <w:t>Phos</w:t>
      </w:r>
      <w:r w:rsidRPr="009A6FEA">
        <w:rPr>
          <w:rFonts w:ascii="Times New Roman" w:eastAsia="Times New Roman" w:hAnsi="Times New Roman" w:cs="Times New Roman"/>
          <w:sz w:val="28"/>
          <w:szCs w:val="28"/>
          <w:lang w:eastAsia="en-US"/>
        </w:rPr>
        <w:tab/>
      </w:r>
      <w:r w:rsidRPr="009A6FEA">
        <w:rPr>
          <w:rFonts w:ascii="Times New Roman" w:eastAsia="Times New Roman" w:hAnsi="Times New Roman" w:cs="Times New Roman"/>
          <w:sz w:val="28"/>
          <w:szCs w:val="28"/>
          <w:lang w:eastAsia="en-US"/>
        </w:rPr>
        <w:tab/>
      </w:r>
      <w:r w:rsidRPr="009A6FEA">
        <w:rPr>
          <w:rFonts w:ascii="Times New Roman" w:eastAsia="Times New Roman" w:hAnsi="Times New Roman" w:cs="Times New Roman"/>
          <w:sz w:val="28"/>
          <w:szCs w:val="28"/>
          <w:lang w:eastAsia="en-US"/>
        </w:rPr>
        <w:tab/>
      </w:r>
      <w:r w:rsidRPr="009A6FEA">
        <w:rPr>
          <w:rFonts w:ascii="Times New Roman" w:eastAsia="Times New Roman" w:hAnsi="Times New Roman" w:cs="Times New Roman"/>
          <w:sz w:val="28"/>
          <w:szCs w:val="28"/>
          <w:lang w:eastAsia="en-US"/>
        </w:rPr>
        <w:tab/>
      </w:r>
      <w:r w:rsidRPr="009A6FEA">
        <w:rPr>
          <w:rFonts w:ascii="Times New Roman" w:eastAsia="Times New Roman" w:hAnsi="Times New Roman" w:cs="Times New Roman"/>
          <w:sz w:val="28"/>
          <w:szCs w:val="28"/>
          <w:lang w:eastAsia="en-US"/>
        </w:rPr>
        <w:tab/>
      </w:r>
      <w:r w:rsidRPr="009A6FEA">
        <w:rPr>
          <w:rFonts w:ascii="Times New Roman" w:eastAsia="Times New Roman" w:hAnsi="Times New Roman" w:cs="Times New Roman"/>
          <w:sz w:val="28"/>
          <w:szCs w:val="28"/>
          <w:lang w:eastAsia="en-US"/>
        </w:rPr>
        <w:tab/>
        <w:t>(5.4)</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p>
    <w:p w:rsidR="00DC41D3" w:rsidRDefault="00D5001F">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где (5.2) – реакция сенсибилизации синглетного кислорода; </w:t>
      </w:r>
    </w:p>
    <w:p w:rsidR="00DC41D3" w:rsidRDefault="00D5001F">
      <w:pPr>
        <w:widowControl w:val="0"/>
        <w:autoSpaceDE w:val="0"/>
        <w:autoSpaceDN w:val="0"/>
        <w:spacing w:after="0" w:line="240" w:lineRule="auto"/>
        <w:ind w:right="3" w:firstLine="448"/>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(5.3) – реакция синглет–триплетной аннигиляции; </w:t>
      </w:r>
    </w:p>
    <w:p w:rsidR="00DC41D3" w:rsidRDefault="00D5001F">
      <w:pPr>
        <w:widowControl w:val="0"/>
        <w:autoSpaceDE w:val="0"/>
        <w:autoSpaceDN w:val="0"/>
        <w:spacing w:after="0" w:line="240" w:lineRule="auto"/>
        <w:ind w:right="3" w:firstLine="448"/>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(5.4) – реакция фосфоресценции синглетного кислорода.</w:t>
      </w:r>
    </w:p>
    <w:p w:rsidR="00DC41D3" w:rsidRDefault="00D5001F">
      <w:pPr>
        <w:spacing w:after="0" w:line="240" w:lineRule="auto"/>
        <w:ind w:right="3" w:firstLine="709"/>
        <w:jc w:val="both"/>
        <w:outlineLvl w:val="0"/>
        <w:rPr>
          <w:rFonts w:ascii="Times New Roman" w:eastAsia="Times New Roman" w:hAnsi="Times New Roman" w:cs="Times New Roman"/>
          <w:bCs/>
          <w:kern w:val="36"/>
          <w:sz w:val="28"/>
          <w:szCs w:val="28"/>
        </w:rPr>
      </w:pPr>
      <w:r w:rsidRPr="009A6FEA">
        <w:rPr>
          <w:rFonts w:ascii="Times New Roman" w:eastAsia="Times New Roman" w:hAnsi="Times New Roman" w:cs="Times New Roman"/>
          <w:bCs/>
          <w:kern w:val="36"/>
          <w:sz w:val="28"/>
          <w:szCs w:val="28"/>
        </w:rPr>
        <w:t>При низких концентрациях кислорода число триплетных УТ еще достаточно, чтобы образовывались пары [Т</w:t>
      </w:r>
      <w:r w:rsidRPr="009A6FEA">
        <w:rPr>
          <w:rFonts w:ascii="Times New Roman" w:eastAsia="Times New Roman" w:hAnsi="Times New Roman" w:cs="Times New Roman"/>
          <w:bCs/>
          <w:kern w:val="36"/>
          <w:position w:val="-14"/>
          <w:sz w:val="28"/>
          <w:szCs w:val="28"/>
          <w:lang w:val="en-US"/>
        </w:rPr>
        <w:object w:dxaOrig="400" w:dyaOrig="400" w14:anchorId="03EAA88C">
          <v:shape id="_x0000_i1066" type="#_x0000_t75" style="width:19.5pt;height:19.5pt" o:ole="">
            <v:imagedata r:id="rId169" o:title=""/>
          </v:shape>
          <o:OLEObject Type="Embed" ProgID="Equation.3" ShapeID="_x0000_i1066" DrawAspect="Content" ObjectID="_1795612787" r:id="rId170"/>
        </w:object>
      </w:r>
      <w:r w:rsidRPr="009A6FEA">
        <w:rPr>
          <w:rFonts w:ascii="Times New Roman" w:eastAsia="Times New Roman" w:hAnsi="Times New Roman" w:cs="Times New Roman"/>
          <w:bCs/>
          <w:kern w:val="36"/>
          <w:sz w:val="28"/>
          <w:szCs w:val="28"/>
        </w:rPr>
        <w:t>]</w:t>
      </w:r>
      <w:r w:rsidRPr="009A6FEA">
        <w:rPr>
          <w:rFonts w:ascii="Times New Roman" w:eastAsia="Times New Roman" w:hAnsi="Times New Roman" w:cs="Times New Roman"/>
          <w:bCs/>
          <w:kern w:val="36"/>
          <w:sz w:val="28"/>
          <w:szCs w:val="28"/>
          <w:vertAlign w:val="superscript"/>
        </w:rPr>
        <w:t>1,3,5</w:t>
      </w:r>
      <w:r w:rsidRPr="009A6FEA">
        <w:rPr>
          <w:rFonts w:ascii="Times New Roman" w:eastAsia="Times New Roman" w:hAnsi="Times New Roman" w:cs="Times New Roman"/>
          <w:bCs/>
          <w:kern w:val="36"/>
          <w:sz w:val="28"/>
          <w:szCs w:val="28"/>
        </w:rPr>
        <w:t xml:space="preserve">, которые, распадаясь с образованием </w:t>
      </w:r>
      <w:r w:rsidRPr="009A6FEA">
        <w:rPr>
          <w:rFonts w:ascii="Times New Roman" w:eastAsia="Times New Roman" w:hAnsi="Times New Roman" w:cs="Times New Roman"/>
          <w:bCs/>
          <w:kern w:val="36"/>
          <w:sz w:val="28"/>
          <w:szCs w:val="28"/>
          <w:lang w:val="en-US"/>
        </w:rPr>
        <w:t>S</w:t>
      </w:r>
      <w:r w:rsidRPr="009A6FEA">
        <w:rPr>
          <w:rFonts w:ascii="Times New Roman" w:eastAsia="Times New Roman" w:hAnsi="Times New Roman" w:cs="Times New Roman"/>
          <w:bCs/>
          <w:kern w:val="36"/>
          <w:sz w:val="28"/>
          <w:szCs w:val="28"/>
          <w:vertAlign w:val="subscript"/>
        </w:rPr>
        <w:t>1</w:t>
      </w:r>
      <w:r w:rsidRPr="009A6FEA">
        <w:rPr>
          <w:rFonts w:ascii="Times New Roman" w:eastAsia="Times New Roman" w:hAnsi="Times New Roman" w:cs="Times New Roman"/>
          <w:bCs/>
          <w:kern w:val="36"/>
          <w:sz w:val="28"/>
          <w:szCs w:val="28"/>
        </w:rPr>
        <w:t xml:space="preserve"> состояний УТ, дополнительно генерируют его ЗФ [</w:t>
      </w:r>
      <w:r w:rsidR="00730C66" w:rsidRPr="009A6FEA">
        <w:rPr>
          <w:rFonts w:ascii="Times New Roman" w:eastAsia="Times New Roman" w:hAnsi="Times New Roman" w:cs="Times New Roman"/>
          <w:bCs/>
          <w:kern w:val="36"/>
          <w:sz w:val="28"/>
          <w:szCs w:val="28"/>
        </w:rPr>
        <w:t>228-230</w:t>
      </w:r>
      <w:r w:rsidRPr="009A6FEA">
        <w:rPr>
          <w:rFonts w:ascii="Times New Roman" w:eastAsia="Times New Roman" w:hAnsi="Times New Roman" w:cs="Times New Roman"/>
          <w:bCs/>
          <w:kern w:val="36"/>
          <w:sz w:val="28"/>
          <w:szCs w:val="28"/>
        </w:rPr>
        <w:t xml:space="preserve">]. Вследствие этого </w:t>
      </w:r>
      <w:r w:rsidR="00B55A63" w:rsidRPr="009A6FEA">
        <w:rPr>
          <w:rFonts w:ascii="Times New Roman" w:eastAsia="Times New Roman" w:hAnsi="Times New Roman" w:cs="Times New Roman"/>
          <w:bCs/>
          <w:kern w:val="36"/>
          <w:sz w:val="28"/>
          <w:szCs w:val="28"/>
        </w:rPr>
        <w:t>происходит</w:t>
      </w:r>
      <w:r w:rsidRPr="009A6FEA">
        <w:rPr>
          <w:rFonts w:ascii="Times New Roman" w:eastAsia="Times New Roman" w:hAnsi="Times New Roman" w:cs="Times New Roman"/>
          <w:bCs/>
          <w:kern w:val="36"/>
          <w:sz w:val="28"/>
          <w:szCs w:val="28"/>
        </w:rPr>
        <w:t xml:space="preserve"> разгорание ЗФ. С повышением концентрации кислорода происходит более сильное тушение триплетов УТ</w:t>
      </w:r>
      <w:r w:rsidRPr="009A6FEA">
        <w:rPr>
          <w:rFonts w:ascii="Times New Roman" w:eastAsia="Times New Roman" w:hAnsi="Times New Roman" w:cs="Times New Roman"/>
          <w:bCs/>
          <w:kern w:val="36"/>
          <w:sz w:val="28"/>
          <w:szCs w:val="28"/>
          <w:vertAlign w:val="subscript"/>
        </w:rPr>
        <w:t>.</w:t>
      </w:r>
      <w:r w:rsidRPr="009A6FEA">
        <w:rPr>
          <w:rFonts w:ascii="Times New Roman" w:eastAsia="Times New Roman" w:hAnsi="Times New Roman" w:cs="Times New Roman"/>
          <w:bCs/>
          <w:kern w:val="36"/>
          <w:sz w:val="28"/>
          <w:szCs w:val="28"/>
        </w:rPr>
        <w:t xml:space="preserve"> Это приводит к тому, эффективность процессов как синглет–триплетной (4), так и собственной (1) </w:t>
      </w:r>
      <w:r w:rsidR="00B55A63" w:rsidRPr="009A6FEA">
        <w:rPr>
          <w:rFonts w:ascii="Times New Roman" w:eastAsia="Times New Roman" w:hAnsi="Times New Roman" w:cs="Times New Roman"/>
          <w:bCs/>
          <w:kern w:val="36"/>
          <w:sz w:val="28"/>
          <w:szCs w:val="28"/>
        </w:rPr>
        <w:t>аннигиляции</w:t>
      </w:r>
      <w:r w:rsidRPr="009A6FEA">
        <w:rPr>
          <w:rFonts w:ascii="Times New Roman" w:eastAsia="Times New Roman" w:hAnsi="Times New Roman" w:cs="Times New Roman"/>
          <w:bCs/>
          <w:kern w:val="36"/>
          <w:sz w:val="28"/>
          <w:szCs w:val="28"/>
        </w:rPr>
        <w:t xml:space="preserve"> падает, что выражается в падении интенсивности свечения УТ. Гетероаннигиляция между триплетами сенсибилизатора и молекулами </w:t>
      </w:r>
      <w:r w:rsidRPr="009A6FEA">
        <w:rPr>
          <w:rFonts w:ascii="Times New Roman" w:eastAsia="Times New Roman" w:hAnsi="Times New Roman" w:cs="Times New Roman"/>
          <w:bCs/>
          <w:kern w:val="36"/>
          <w:sz w:val="28"/>
          <w:szCs w:val="28"/>
          <w:lang w:val="en-US"/>
        </w:rPr>
        <w:t>O</w:t>
      </w:r>
      <w:r w:rsidRPr="009A6FEA">
        <w:rPr>
          <w:rFonts w:ascii="Times New Roman" w:eastAsia="Times New Roman" w:hAnsi="Times New Roman" w:cs="Times New Roman"/>
          <w:bCs/>
          <w:kern w:val="36"/>
          <w:sz w:val="28"/>
          <w:szCs w:val="28"/>
          <w:vertAlign w:val="subscript"/>
        </w:rPr>
        <w:t>2</w:t>
      </w:r>
      <w:r w:rsidRPr="009A6FEA">
        <w:rPr>
          <w:rFonts w:ascii="Times New Roman" w:eastAsia="Times New Roman" w:hAnsi="Times New Roman" w:cs="Times New Roman"/>
          <w:bCs/>
          <w:kern w:val="36"/>
          <w:sz w:val="28"/>
          <w:szCs w:val="28"/>
        </w:rPr>
        <w:t>(</w:t>
      </w:r>
      <w:r w:rsidRPr="009A6FEA">
        <w:rPr>
          <w:rFonts w:ascii="Times New Roman" w:eastAsia="MS Mincho" w:hAnsi="Times New Roman" w:cs="Times New Roman"/>
          <w:bCs/>
          <w:kern w:val="36"/>
          <w:position w:val="-12"/>
          <w:sz w:val="28"/>
          <w:szCs w:val="28"/>
          <w:lang w:eastAsia="ja-JP"/>
        </w:rPr>
        <w:object w:dxaOrig="340" w:dyaOrig="360" w14:anchorId="372E9314">
          <v:shape id="_x0000_i1067" type="#_x0000_t75" style="width:19.5pt;height:19.5pt" o:ole="">
            <v:imagedata r:id="rId171" o:title=""/>
          </v:shape>
          <o:OLEObject Type="Embed" ProgID="Equation.3" ShapeID="_x0000_i1067" DrawAspect="Content" ObjectID="_1795612788" r:id="rId172"/>
        </w:object>
      </w:r>
      <w:r w:rsidRPr="009A6FEA">
        <w:rPr>
          <w:rFonts w:ascii="Times New Roman" w:eastAsia="Times New Roman" w:hAnsi="Times New Roman" w:cs="Times New Roman"/>
          <w:bCs/>
          <w:kern w:val="36"/>
          <w:sz w:val="28"/>
          <w:szCs w:val="28"/>
        </w:rPr>
        <w:t xml:space="preserve">) наблюдалась и в других </w:t>
      </w:r>
      <w:r w:rsidRPr="000D2AC0">
        <w:rPr>
          <w:rFonts w:ascii="Times New Roman" w:eastAsia="Times New Roman" w:hAnsi="Times New Roman" w:cs="Times New Roman"/>
          <w:bCs/>
          <w:kern w:val="36"/>
          <w:sz w:val="28"/>
          <w:szCs w:val="28"/>
        </w:rPr>
        <w:t>системах [</w:t>
      </w:r>
      <w:r w:rsidR="00152A01" w:rsidRPr="00152A01">
        <w:rPr>
          <w:rFonts w:ascii="Times New Roman" w:eastAsia="Times New Roman" w:hAnsi="Times New Roman" w:cs="Times New Roman"/>
          <w:bCs/>
          <w:kern w:val="36"/>
          <w:sz w:val="28"/>
          <w:szCs w:val="28"/>
        </w:rPr>
        <w:t xml:space="preserve">228, </w:t>
      </w:r>
      <w:r w:rsidR="00152A01" w:rsidRPr="00152A01">
        <w:rPr>
          <w:rFonts w:ascii="Times New Roman" w:eastAsia="Times New Roman" w:hAnsi="Times New Roman" w:cs="Times New Roman"/>
          <w:bCs/>
          <w:kern w:val="36"/>
          <w:sz w:val="28"/>
          <w:szCs w:val="28"/>
          <w:lang w:val="kk-KZ"/>
        </w:rPr>
        <w:t xml:space="preserve">р. </w:t>
      </w:r>
      <w:r w:rsidR="000D2AC0">
        <w:rPr>
          <w:rFonts w:ascii="Times New Roman" w:eastAsia="Times New Roman" w:hAnsi="Times New Roman" w:cs="Times New Roman"/>
          <w:bCs/>
          <w:color w:val="1F1F1F"/>
          <w:kern w:val="36"/>
          <w:sz w:val="28"/>
          <w:szCs w:val="28"/>
          <w:lang w:val="kk-KZ"/>
        </w:rPr>
        <w:t xml:space="preserve">1877-1881; </w:t>
      </w:r>
      <w:r w:rsidR="00730C66" w:rsidRPr="009A6FEA">
        <w:rPr>
          <w:rFonts w:ascii="Times New Roman" w:eastAsia="Times New Roman" w:hAnsi="Times New Roman" w:cs="Times New Roman"/>
          <w:bCs/>
          <w:color w:val="1F1F1F"/>
          <w:kern w:val="36"/>
          <w:sz w:val="28"/>
          <w:szCs w:val="28"/>
        </w:rPr>
        <w:t>231</w:t>
      </w:r>
      <w:r w:rsidRPr="009A6FEA">
        <w:rPr>
          <w:rFonts w:ascii="Times New Roman" w:eastAsia="Times New Roman" w:hAnsi="Times New Roman" w:cs="Times New Roman"/>
          <w:bCs/>
          <w:kern w:val="36"/>
          <w:sz w:val="28"/>
          <w:szCs w:val="28"/>
        </w:rPr>
        <w:t>].</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Известно, что эффективность образования синглетного кислорода различными сенсибилизаторами может быть повышена в присутствии плазмонных НЧ. Нами проведено изучение влияния наночастиц золота на оптические свойства раствора УТ 75 об% (</w:t>
      </w:r>
      <w:r w:rsidR="008C0A83" w:rsidRPr="009A6FEA">
        <w:rPr>
          <w:rFonts w:ascii="Times New Roman" w:eastAsia="Times New Roman" w:hAnsi="Times New Roman" w:cs="Times New Roman"/>
          <w:sz w:val="28"/>
          <w:szCs w:val="28"/>
          <w:lang w:eastAsia="en-US"/>
        </w:rPr>
        <w:t>рис</w:t>
      </w:r>
      <w:r w:rsidR="00A2777C">
        <w:rPr>
          <w:rFonts w:ascii="Times New Roman" w:eastAsia="Times New Roman" w:hAnsi="Times New Roman" w:cs="Times New Roman"/>
          <w:sz w:val="28"/>
          <w:szCs w:val="28"/>
          <w:lang w:eastAsia="en-US"/>
        </w:rPr>
        <w:t>унок</w:t>
      </w:r>
      <w:r w:rsidRPr="009A6FEA">
        <w:rPr>
          <w:rFonts w:ascii="Times New Roman" w:eastAsia="Times New Roman" w:hAnsi="Times New Roman" w:cs="Times New Roman"/>
          <w:sz w:val="28"/>
          <w:szCs w:val="28"/>
          <w:lang w:eastAsia="en-US"/>
        </w:rPr>
        <w:t xml:space="preserve">5.3). </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В присутствии плазмонных НЧ изменения формы спектра поглощения либо флуоресценции УТ зарегистрировано не было. Поглощательная способность УТ практически не зависит от добавления НЧ золота в раствор. Тогда как в этих же условиях интенсивность флуоресценции увеличивается на 11</w:t>
      </w:r>
      <w:r w:rsidR="00A2777C">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lang w:eastAsia="en-US"/>
        </w:rPr>
        <w:t xml:space="preserve">27%. Максимальный прирост </w:t>
      </w:r>
      <w:r w:rsidRPr="009A6FEA">
        <w:rPr>
          <w:rFonts w:ascii="Times New Roman" w:eastAsia="Times New Roman" w:hAnsi="Times New Roman" w:cs="Times New Roman"/>
          <w:sz w:val="28"/>
          <w:szCs w:val="28"/>
          <w:lang w:val="en-US" w:eastAsia="en-US"/>
        </w:rPr>
        <w:t>I</w:t>
      </w:r>
      <w:r w:rsidRPr="009A6FEA">
        <w:rPr>
          <w:rFonts w:ascii="Times New Roman" w:eastAsia="Times New Roman" w:hAnsi="Times New Roman" w:cs="Times New Roman"/>
          <w:sz w:val="28"/>
          <w:szCs w:val="28"/>
          <w:vertAlign w:val="subscript"/>
          <w:lang w:val="en-US" w:eastAsia="en-US"/>
        </w:rPr>
        <w:t>fl</w:t>
      </w:r>
      <w:r w:rsidRPr="009A6FEA">
        <w:rPr>
          <w:rFonts w:ascii="Times New Roman" w:eastAsia="Times New Roman" w:hAnsi="Times New Roman" w:cs="Times New Roman"/>
          <w:sz w:val="28"/>
          <w:szCs w:val="28"/>
          <w:lang w:eastAsia="en-US"/>
        </w:rPr>
        <w:t xml:space="preserve"> на 47% был получен при концентрации </w:t>
      </w:r>
      <w:r w:rsidRPr="009A6FEA">
        <w:rPr>
          <w:rFonts w:ascii="Times New Roman" w:eastAsia="Times New Roman" w:hAnsi="Times New Roman" w:cs="Times New Roman"/>
          <w:sz w:val="28"/>
          <w:szCs w:val="28"/>
          <w:lang w:val="en-US" w:eastAsia="en-US"/>
        </w:rPr>
        <w:t>C</w:t>
      </w:r>
      <w:r w:rsidRPr="009A6FEA">
        <w:rPr>
          <w:rFonts w:ascii="Times New Roman" w:eastAsia="Times New Roman" w:hAnsi="Times New Roman" w:cs="Times New Roman"/>
          <w:sz w:val="28"/>
          <w:szCs w:val="28"/>
          <w:vertAlign w:val="subscript"/>
          <w:lang w:val="en-US" w:eastAsia="en-US"/>
        </w:rPr>
        <w:t>Au</w:t>
      </w:r>
      <w:r w:rsidRPr="009A6FEA">
        <w:rPr>
          <w:rFonts w:ascii="Times New Roman" w:eastAsia="Times New Roman" w:hAnsi="Times New Roman" w:cs="Times New Roman"/>
          <w:sz w:val="28"/>
          <w:szCs w:val="28"/>
          <w:lang w:eastAsia="en-US"/>
        </w:rPr>
        <w:t>=10</w:t>
      </w:r>
      <w:r w:rsidRPr="009A6FEA">
        <w:rPr>
          <w:rFonts w:ascii="Times New Roman" w:eastAsia="Times New Roman" w:hAnsi="Times New Roman" w:cs="Times New Roman"/>
          <w:sz w:val="28"/>
          <w:szCs w:val="28"/>
          <w:vertAlign w:val="superscript"/>
          <w:lang w:eastAsia="en-US"/>
        </w:rPr>
        <w:t>-13</w:t>
      </w:r>
      <w:r w:rsidRPr="009A6FEA">
        <w:rPr>
          <w:rFonts w:ascii="Times New Roman" w:eastAsia="Times New Roman" w:hAnsi="Times New Roman" w:cs="Times New Roman"/>
          <w:sz w:val="28"/>
          <w:szCs w:val="28"/>
          <w:lang w:eastAsia="en-US"/>
        </w:rPr>
        <w:t xml:space="preserve"> моль/л. Время жизни быстрой флуоресценции при этом изменилось незначительно. </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p>
    <w:tbl>
      <w:tblPr>
        <w:tblW w:w="0" w:type="auto"/>
        <w:tblLook w:val="04A0" w:firstRow="1" w:lastRow="0" w:firstColumn="1" w:lastColumn="0" w:noHBand="0" w:noVBand="1"/>
      </w:tblPr>
      <w:tblGrid>
        <w:gridCol w:w="4905"/>
        <w:gridCol w:w="4779"/>
      </w:tblGrid>
      <w:tr w:rsidR="00D5001F" w:rsidRPr="009A6FEA" w:rsidTr="006557AC">
        <w:tc>
          <w:tcPr>
            <w:tcW w:w="4905" w:type="dxa"/>
            <w:hideMark/>
          </w:tcPr>
          <w:p w:rsidR="00DC41D3" w:rsidRDefault="00D5001F">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D35D7A">
              <w:rPr>
                <w:rFonts w:ascii="Times New Roman" w:eastAsia="Times New Roman" w:hAnsi="Times New Roman" w:cs="Times New Roman"/>
                <w:noProof/>
                <w:sz w:val="28"/>
                <w:szCs w:val="28"/>
              </w:rPr>
              <w:drawing>
                <wp:inline distT="0" distB="0" distL="0" distR="0">
                  <wp:extent cx="2867025" cy="2228850"/>
                  <wp:effectExtent l="19050" t="0" r="9525" b="0"/>
                  <wp:docPr id="74" name="Рисунок 46" descr="Fig 6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Fig 6a1"/>
                          <pic:cNvPicPr>
                            <a:picLocks noChangeAspect="1" noChangeArrowheads="1"/>
                          </pic:cNvPicPr>
                        </pic:nvPicPr>
                        <pic:blipFill>
                          <a:blip r:embed="rId173" cstate="print"/>
                          <a:srcRect/>
                          <a:stretch>
                            <a:fillRect/>
                          </a:stretch>
                        </pic:blipFill>
                        <pic:spPr bwMode="auto">
                          <a:xfrm>
                            <a:off x="0" y="0"/>
                            <a:ext cx="2867025" cy="2228850"/>
                          </a:xfrm>
                          <a:prstGeom prst="rect">
                            <a:avLst/>
                          </a:prstGeom>
                          <a:noFill/>
                          <a:ln w="9525">
                            <a:noFill/>
                            <a:miter lim="800000"/>
                            <a:headEnd/>
                            <a:tailEnd/>
                          </a:ln>
                        </pic:spPr>
                      </pic:pic>
                    </a:graphicData>
                  </a:graphic>
                </wp:inline>
              </w:drawing>
            </w:r>
          </w:p>
        </w:tc>
        <w:tc>
          <w:tcPr>
            <w:tcW w:w="4666" w:type="dxa"/>
            <w:hideMark/>
          </w:tcPr>
          <w:p w:rsidR="00DC41D3" w:rsidRDefault="00D5001F">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D35D7A">
              <w:rPr>
                <w:rFonts w:ascii="Times New Roman" w:eastAsia="Times New Roman" w:hAnsi="Times New Roman" w:cs="Times New Roman"/>
                <w:noProof/>
                <w:sz w:val="28"/>
                <w:szCs w:val="28"/>
              </w:rPr>
              <w:drawing>
                <wp:inline distT="0" distB="0" distL="0" distR="0">
                  <wp:extent cx="2867025" cy="2295525"/>
                  <wp:effectExtent l="19050" t="0" r="9525" b="0"/>
                  <wp:docPr id="75" name="Рисунок 47" descr="Fig 6b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Fig 6b copy"/>
                          <pic:cNvPicPr>
                            <a:picLocks noChangeAspect="1" noChangeArrowheads="1"/>
                          </pic:cNvPicPr>
                        </pic:nvPicPr>
                        <pic:blipFill>
                          <a:blip r:embed="rId174" cstate="print"/>
                          <a:srcRect/>
                          <a:stretch>
                            <a:fillRect/>
                          </a:stretch>
                        </pic:blipFill>
                        <pic:spPr bwMode="auto">
                          <a:xfrm>
                            <a:off x="0" y="0"/>
                            <a:ext cx="2867025" cy="2295525"/>
                          </a:xfrm>
                          <a:prstGeom prst="rect">
                            <a:avLst/>
                          </a:prstGeom>
                          <a:noFill/>
                          <a:ln w="9525">
                            <a:noFill/>
                            <a:miter lim="800000"/>
                            <a:headEnd/>
                            <a:tailEnd/>
                          </a:ln>
                        </pic:spPr>
                      </pic:pic>
                    </a:graphicData>
                  </a:graphic>
                </wp:inline>
              </w:drawing>
            </w:r>
          </w:p>
        </w:tc>
      </w:tr>
      <w:tr w:rsidR="00D5001F" w:rsidRPr="00A2777C" w:rsidTr="006557AC">
        <w:tc>
          <w:tcPr>
            <w:tcW w:w="4905" w:type="dxa"/>
            <w:hideMark/>
          </w:tcPr>
          <w:p w:rsidR="00DC41D3" w:rsidRDefault="00152A01">
            <w:pPr>
              <w:widowControl w:val="0"/>
              <w:autoSpaceDE w:val="0"/>
              <w:autoSpaceDN w:val="0"/>
              <w:spacing w:after="0" w:line="240" w:lineRule="auto"/>
              <w:ind w:right="3"/>
              <w:jc w:val="center"/>
              <w:rPr>
                <w:rFonts w:ascii="Times New Roman" w:eastAsia="Times New Roman" w:hAnsi="Times New Roman" w:cs="Times New Roman"/>
                <w:sz w:val="24"/>
                <w:szCs w:val="24"/>
                <w:lang w:eastAsia="en-US"/>
              </w:rPr>
            </w:pPr>
            <w:r w:rsidRPr="00152A01">
              <w:rPr>
                <w:rFonts w:ascii="Times New Roman" w:eastAsia="Times New Roman" w:hAnsi="Times New Roman" w:cs="Times New Roman"/>
                <w:sz w:val="24"/>
                <w:szCs w:val="24"/>
                <w:lang w:val="en-US" w:eastAsia="en-US"/>
              </w:rPr>
              <w:t>а</w:t>
            </w:r>
          </w:p>
        </w:tc>
        <w:tc>
          <w:tcPr>
            <w:tcW w:w="4666" w:type="dxa"/>
            <w:hideMark/>
          </w:tcPr>
          <w:p w:rsidR="00DC41D3" w:rsidRDefault="00152A01">
            <w:pPr>
              <w:widowControl w:val="0"/>
              <w:autoSpaceDE w:val="0"/>
              <w:autoSpaceDN w:val="0"/>
              <w:spacing w:after="0" w:line="240" w:lineRule="auto"/>
              <w:ind w:right="3"/>
              <w:jc w:val="center"/>
              <w:rPr>
                <w:rFonts w:ascii="Times New Roman" w:eastAsia="Times New Roman" w:hAnsi="Times New Roman" w:cs="Times New Roman"/>
                <w:sz w:val="24"/>
                <w:szCs w:val="24"/>
                <w:lang w:eastAsia="en-US"/>
              </w:rPr>
            </w:pPr>
            <w:r w:rsidRPr="00152A01">
              <w:rPr>
                <w:rFonts w:ascii="Times New Roman" w:eastAsia="Times New Roman" w:hAnsi="Times New Roman" w:cs="Times New Roman"/>
                <w:sz w:val="24"/>
                <w:szCs w:val="24"/>
                <w:lang w:eastAsia="en-US"/>
              </w:rPr>
              <w:t>б</w:t>
            </w:r>
          </w:p>
        </w:tc>
      </w:tr>
    </w:tbl>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16"/>
          <w:szCs w:val="16"/>
          <w:lang w:val="en-US" w:eastAsia="en-US"/>
        </w:rPr>
      </w:pPr>
    </w:p>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Рисунок 5.3 – (а) спектры поглощения и флуоресценции УТ (75 об.% этанола) в присутствии НЧ Au различной концентрации</w:t>
      </w:r>
      <w:r w:rsidR="00BF71F6" w:rsidRPr="009A6FEA">
        <w:rPr>
          <w:rFonts w:ascii="Times New Roman" w:eastAsia="Times New Roman" w:hAnsi="Times New Roman" w:cs="Times New Roman"/>
          <w:sz w:val="28"/>
          <w:szCs w:val="28"/>
          <w:lang w:eastAsia="en-US"/>
        </w:rPr>
        <w:t>.К</w:t>
      </w:r>
      <w:r w:rsidRPr="009A6FEA">
        <w:rPr>
          <w:rFonts w:ascii="Times New Roman" w:eastAsia="Times New Roman" w:hAnsi="Times New Roman" w:cs="Times New Roman"/>
          <w:sz w:val="28"/>
          <w:szCs w:val="28"/>
          <w:lang w:eastAsia="en-US"/>
        </w:rPr>
        <w:t>инетики затухания</w:t>
      </w:r>
      <w:r w:rsidR="00BF71F6" w:rsidRPr="009A6FEA">
        <w:rPr>
          <w:rFonts w:ascii="Times New Roman" w:eastAsia="Times New Roman" w:hAnsi="Times New Roman" w:cs="Times New Roman"/>
          <w:sz w:val="28"/>
          <w:szCs w:val="28"/>
          <w:lang w:eastAsia="en-US"/>
        </w:rPr>
        <w:t xml:space="preserve"> (б) </w:t>
      </w:r>
      <w:r w:rsidRPr="009A6FEA">
        <w:rPr>
          <w:rFonts w:ascii="Times New Roman" w:eastAsia="Times New Roman" w:hAnsi="Times New Roman" w:cs="Times New Roman"/>
          <w:sz w:val="28"/>
          <w:szCs w:val="28"/>
          <w:lang w:eastAsia="en-US"/>
        </w:rPr>
        <w:t xml:space="preserve">сенсибилизованной фосфоресценции </w:t>
      </w:r>
      <w:r w:rsidRPr="009A6FEA">
        <w:rPr>
          <w:rFonts w:ascii="Times New Roman" w:eastAsia="Times New Roman" w:hAnsi="Times New Roman" w:cs="Times New Roman"/>
          <w:sz w:val="28"/>
          <w:szCs w:val="28"/>
          <w:lang w:val="en-US" w:eastAsia="en-US"/>
        </w:rPr>
        <w:t>O</w:t>
      </w:r>
      <w:r w:rsidRPr="009A6FEA">
        <w:rPr>
          <w:rFonts w:ascii="Times New Roman" w:eastAsia="Times New Roman" w:hAnsi="Times New Roman" w:cs="Times New Roman"/>
          <w:sz w:val="28"/>
          <w:szCs w:val="28"/>
          <w:vertAlign w:val="subscript"/>
          <w:lang w:eastAsia="en-US"/>
        </w:rPr>
        <w:t>2</w:t>
      </w:r>
      <w:r w:rsidRPr="009A6FEA">
        <w:rPr>
          <w:rFonts w:ascii="Times New Roman" w:eastAsia="Times New Roman" w:hAnsi="Times New Roman" w:cs="Times New Roman"/>
          <w:sz w:val="28"/>
          <w:szCs w:val="28"/>
          <w:lang w:eastAsia="en-US"/>
        </w:rPr>
        <w:t>(</w:t>
      </w:r>
      <w:r w:rsidRPr="009A6FEA">
        <w:rPr>
          <w:rFonts w:ascii="Times New Roman" w:eastAsia="MS Mincho" w:hAnsi="Times New Roman" w:cs="Times New Roman"/>
          <w:position w:val="-12"/>
          <w:sz w:val="28"/>
          <w:szCs w:val="28"/>
          <w:lang w:eastAsia="ja-JP"/>
        </w:rPr>
        <w:object w:dxaOrig="340" w:dyaOrig="360" w14:anchorId="333A1B1F">
          <v:shape id="_x0000_i1068" type="#_x0000_t75" style="width:19.5pt;height:19.5pt" o:ole="">
            <v:imagedata r:id="rId171" o:title=""/>
          </v:shape>
          <o:OLEObject Type="Embed" ProgID="Equation.3" ShapeID="_x0000_i1068" DrawAspect="Content" ObjectID="_1795612789" r:id="rId175"/>
        </w:object>
      </w:r>
      <w:r w:rsidRPr="009A6FEA">
        <w:rPr>
          <w:rFonts w:ascii="Times New Roman" w:eastAsia="Times New Roman" w:hAnsi="Times New Roman" w:cs="Times New Roman"/>
          <w:sz w:val="28"/>
          <w:szCs w:val="28"/>
          <w:lang w:eastAsia="en-US"/>
        </w:rPr>
        <w:t>) (λ</w:t>
      </w:r>
      <w:r w:rsidRPr="009A6FEA">
        <w:rPr>
          <w:rFonts w:ascii="Times New Roman" w:eastAsia="Times New Roman" w:hAnsi="Times New Roman" w:cs="Times New Roman"/>
          <w:sz w:val="28"/>
          <w:szCs w:val="28"/>
          <w:vertAlign w:val="subscript"/>
          <w:lang w:val="en-US" w:eastAsia="en-US"/>
        </w:rPr>
        <w:t>reg</w:t>
      </w:r>
      <w:r w:rsidRPr="009A6FEA">
        <w:rPr>
          <w:rFonts w:ascii="Times New Roman" w:eastAsia="Times New Roman" w:hAnsi="Times New Roman" w:cs="Times New Roman"/>
          <w:sz w:val="28"/>
          <w:szCs w:val="28"/>
          <w:lang w:eastAsia="en-US"/>
        </w:rPr>
        <w:t xml:space="preserve">=1270 нм) при различных концентрациях НЧ </w:t>
      </w:r>
      <w:r w:rsidRPr="009A6FEA">
        <w:rPr>
          <w:rFonts w:ascii="Times New Roman" w:eastAsia="Times New Roman" w:hAnsi="Times New Roman" w:cs="Times New Roman"/>
          <w:sz w:val="28"/>
          <w:szCs w:val="28"/>
          <w:lang w:val="en-US" w:eastAsia="en-US"/>
        </w:rPr>
        <w:t>Au</w:t>
      </w:r>
      <w:r w:rsidRPr="009A6FEA">
        <w:rPr>
          <w:rFonts w:ascii="Times New Roman" w:eastAsia="Times New Roman" w:hAnsi="Times New Roman" w:cs="Times New Roman"/>
          <w:sz w:val="28"/>
          <w:szCs w:val="28"/>
          <w:lang w:eastAsia="en-US"/>
        </w:rPr>
        <w:t xml:space="preserve"> в растворе УТ при атмосферном давлении</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Интенсивности фосфоресценции и ЗФ УТ также зависит от концентрации плазмонных НЧ синфазно (таблица 5.1).  </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p>
    <w:p w:rsidR="00DC41D3" w:rsidRDefault="00D5001F">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Таблица 5.1 – Влияние концентрации НЧ </w:t>
      </w:r>
      <w:r w:rsidRPr="009A6FEA">
        <w:rPr>
          <w:rFonts w:ascii="Times New Roman" w:eastAsia="Times New Roman" w:hAnsi="Times New Roman" w:cs="Times New Roman"/>
          <w:sz w:val="28"/>
          <w:szCs w:val="28"/>
          <w:lang w:val="en-US" w:eastAsia="en-US"/>
        </w:rPr>
        <w:t>Au</w:t>
      </w:r>
      <w:r w:rsidRPr="009A6FEA">
        <w:rPr>
          <w:rFonts w:ascii="Times New Roman" w:eastAsia="Times New Roman" w:hAnsi="Times New Roman" w:cs="Times New Roman"/>
          <w:sz w:val="28"/>
          <w:szCs w:val="28"/>
          <w:lang w:eastAsia="en-US"/>
        </w:rPr>
        <w:t xml:space="preserve"> на интенсивность и время жизни ЗФ и фосфоресценции в дегазированных и кислородонасыщенных растворах УТ (75 об.% этанола) и фосфоресценции </w:t>
      </w:r>
      <w:r w:rsidRPr="009A6FEA">
        <w:rPr>
          <w:rFonts w:ascii="Times New Roman" w:eastAsia="Times New Roman" w:hAnsi="Times New Roman" w:cs="Times New Roman"/>
          <w:sz w:val="28"/>
          <w:szCs w:val="28"/>
          <w:lang w:val="en-US" w:eastAsia="en-US"/>
        </w:rPr>
        <w:t>O</w:t>
      </w:r>
      <w:r w:rsidRPr="009A6FEA">
        <w:rPr>
          <w:rFonts w:ascii="Times New Roman" w:eastAsia="Times New Roman" w:hAnsi="Times New Roman" w:cs="Times New Roman"/>
          <w:sz w:val="28"/>
          <w:szCs w:val="28"/>
          <w:vertAlign w:val="subscript"/>
          <w:lang w:eastAsia="en-US"/>
        </w:rPr>
        <w:t>2</w:t>
      </w:r>
      <w:r w:rsidRPr="009A6FEA">
        <w:rPr>
          <w:rFonts w:ascii="Times New Roman" w:eastAsia="Times New Roman" w:hAnsi="Times New Roman" w:cs="Times New Roman"/>
          <w:sz w:val="28"/>
          <w:szCs w:val="28"/>
          <w:lang w:eastAsia="en-US"/>
        </w:rPr>
        <w:t>(</w:t>
      </w:r>
      <w:r w:rsidRPr="009A6FEA">
        <w:rPr>
          <w:rFonts w:ascii="Times New Roman" w:eastAsia="MS Mincho" w:hAnsi="Times New Roman" w:cs="Times New Roman"/>
          <w:position w:val="-12"/>
          <w:sz w:val="28"/>
          <w:szCs w:val="28"/>
          <w:lang w:eastAsia="ja-JP"/>
        </w:rPr>
        <w:object w:dxaOrig="340" w:dyaOrig="360" w14:anchorId="20D7B2C9">
          <v:shape id="_x0000_i1069" type="#_x0000_t75" style="width:19.5pt;height:19.5pt" o:ole="">
            <v:imagedata r:id="rId171" o:title=""/>
          </v:shape>
          <o:OLEObject Type="Embed" ProgID="Equation.3" ShapeID="_x0000_i1069" DrawAspect="Content" ObjectID="_1795612790" r:id="rId176"/>
        </w:object>
      </w:r>
      <w:r w:rsidRPr="009A6FEA">
        <w:rPr>
          <w:rFonts w:ascii="Times New Roman" w:eastAsia="Times New Roman" w:hAnsi="Times New Roman" w:cs="Times New Roman"/>
          <w:sz w:val="28"/>
          <w:szCs w:val="28"/>
          <w:lang w:eastAsia="en-US"/>
        </w:rPr>
        <w:t>) в растворах при атмосферном давлении</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16"/>
          <w:szCs w:val="16"/>
          <w:lang w:eastAsia="en-US"/>
        </w:rPr>
      </w:pPr>
    </w:p>
    <w:tbl>
      <w:tblPr>
        <w:tblW w:w="9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992"/>
        <w:gridCol w:w="850"/>
        <w:gridCol w:w="1134"/>
        <w:gridCol w:w="993"/>
        <w:gridCol w:w="1134"/>
        <w:gridCol w:w="1134"/>
        <w:gridCol w:w="1134"/>
        <w:gridCol w:w="1103"/>
      </w:tblGrid>
      <w:tr w:rsidR="00D5001F" w:rsidRPr="009A6FEA" w:rsidTr="00A2777C">
        <w:trPr>
          <w:jc w:val="center"/>
        </w:trPr>
        <w:tc>
          <w:tcPr>
            <w:tcW w:w="1101" w:type="dxa"/>
            <w:vAlign w:val="center"/>
            <w:hideMark/>
          </w:tcPr>
          <w:p w:rsidR="00DC41D3" w:rsidRDefault="00152A01">
            <w:pPr>
              <w:widowControl w:val="0"/>
              <w:autoSpaceDE w:val="0"/>
              <w:autoSpaceDN w:val="0"/>
              <w:spacing w:after="0" w:line="240" w:lineRule="auto"/>
              <w:ind w:right="3"/>
              <w:jc w:val="center"/>
              <w:rPr>
                <w:rFonts w:ascii="Times New Roman" w:eastAsia="SimSun" w:hAnsi="Times New Roman" w:cs="Times New Roman"/>
                <w:sz w:val="24"/>
                <w:szCs w:val="24"/>
                <w:lang w:eastAsia="en-US"/>
              </w:rPr>
            </w:pPr>
            <w:r w:rsidRPr="00152A01">
              <w:rPr>
                <w:rFonts w:ascii="Times New Roman" w:eastAsia="SimSun" w:hAnsi="Times New Roman" w:cs="Times New Roman"/>
                <w:sz w:val="24"/>
                <w:szCs w:val="24"/>
                <w:lang w:eastAsia="en-US"/>
              </w:rPr>
              <w:t>C</w:t>
            </w:r>
            <w:r w:rsidRPr="00152A01">
              <w:rPr>
                <w:rFonts w:ascii="Times New Roman" w:eastAsia="SimSun" w:hAnsi="Times New Roman" w:cs="Times New Roman"/>
                <w:sz w:val="24"/>
                <w:szCs w:val="24"/>
                <w:vertAlign w:val="subscript"/>
                <w:lang w:eastAsia="en-US"/>
              </w:rPr>
              <w:t>Au</w:t>
            </w:r>
            <w:r w:rsidRPr="00152A01">
              <w:rPr>
                <w:rFonts w:ascii="Times New Roman" w:eastAsia="SimSun" w:hAnsi="Times New Roman" w:cs="Times New Roman"/>
                <w:sz w:val="24"/>
                <w:szCs w:val="24"/>
                <w:lang w:eastAsia="en-US"/>
              </w:rPr>
              <w:t>, моль/л</w:t>
            </w:r>
          </w:p>
        </w:tc>
        <w:tc>
          <w:tcPr>
            <w:tcW w:w="992" w:type="dxa"/>
            <w:vAlign w:val="center"/>
            <w:hideMark/>
          </w:tcPr>
          <w:p w:rsidR="00DC41D3" w:rsidRDefault="00A2777C">
            <w:pPr>
              <w:widowControl w:val="0"/>
              <w:autoSpaceDE w:val="0"/>
              <w:autoSpaceDN w:val="0"/>
              <w:spacing w:after="0" w:line="240" w:lineRule="auto"/>
              <w:ind w:right="3"/>
              <w:jc w:val="center"/>
              <w:rPr>
                <w:rFonts w:ascii="Times New Roman" w:eastAsia="SimSun" w:hAnsi="Times New Roman" w:cs="Times New Roman"/>
                <w:sz w:val="24"/>
                <w:szCs w:val="24"/>
                <w:lang w:eastAsia="en-US"/>
              </w:rPr>
            </w:pPr>
            <w:r w:rsidRPr="00A2777C">
              <w:rPr>
                <w:rFonts w:ascii="Times New Roman" w:eastAsia="MS Mincho" w:hAnsi="Times New Roman" w:cs="Times New Roman"/>
                <w:position w:val="-10"/>
                <w:sz w:val="24"/>
                <w:szCs w:val="24"/>
                <w:lang w:val="en-US" w:eastAsia="ja-JP"/>
              </w:rPr>
              <w:object w:dxaOrig="759" w:dyaOrig="340" w14:anchorId="58D2878D">
                <v:shape id="_x0000_i1070" type="#_x0000_t75" style="width:38.25pt;height:19.5pt" o:ole="">
                  <v:imagedata r:id="rId177" o:title=""/>
                </v:shape>
                <o:OLEObject Type="Embed" ProgID="Equation.3" ShapeID="_x0000_i1070" DrawAspect="Content" ObjectID="_1795612791" r:id="rId178"/>
              </w:object>
            </w:r>
          </w:p>
        </w:tc>
        <w:tc>
          <w:tcPr>
            <w:tcW w:w="850" w:type="dxa"/>
            <w:vAlign w:val="center"/>
            <w:hideMark/>
          </w:tcPr>
          <w:p w:rsidR="00DC41D3" w:rsidRDefault="00A2777C">
            <w:pPr>
              <w:widowControl w:val="0"/>
              <w:autoSpaceDE w:val="0"/>
              <w:autoSpaceDN w:val="0"/>
              <w:spacing w:after="0" w:line="240" w:lineRule="auto"/>
              <w:ind w:right="3"/>
              <w:jc w:val="center"/>
              <w:rPr>
                <w:rFonts w:ascii="Times New Roman" w:eastAsia="SimSun" w:hAnsi="Times New Roman" w:cs="Times New Roman"/>
                <w:sz w:val="24"/>
                <w:szCs w:val="24"/>
                <w:lang w:eastAsia="en-US"/>
              </w:rPr>
            </w:pPr>
            <w:r w:rsidRPr="00A2777C">
              <w:rPr>
                <w:rFonts w:ascii="Times New Roman" w:eastAsia="MS Mincho" w:hAnsi="Times New Roman" w:cs="Times New Roman"/>
                <w:position w:val="-12"/>
                <w:sz w:val="24"/>
                <w:szCs w:val="24"/>
                <w:lang w:val="en-US" w:eastAsia="ja-JP"/>
              </w:rPr>
              <w:object w:dxaOrig="940" w:dyaOrig="400" w14:anchorId="3AA153BF">
                <v:shape id="_x0000_i1071" type="#_x0000_t75" style="width:34.5pt;height:19.5pt" o:ole="">
                  <v:imagedata r:id="rId179" o:title=""/>
                </v:shape>
                <o:OLEObject Type="Embed" ProgID="Equation.3" ShapeID="_x0000_i1071" DrawAspect="Content" ObjectID="_1795612792" r:id="rId180"/>
              </w:object>
            </w:r>
          </w:p>
        </w:tc>
        <w:tc>
          <w:tcPr>
            <w:tcW w:w="1134" w:type="dxa"/>
            <w:vAlign w:val="center"/>
            <w:hideMark/>
          </w:tcPr>
          <w:p w:rsidR="00DC41D3" w:rsidRDefault="00D5001F">
            <w:pPr>
              <w:widowControl w:val="0"/>
              <w:autoSpaceDE w:val="0"/>
              <w:autoSpaceDN w:val="0"/>
              <w:spacing w:after="0" w:line="240" w:lineRule="auto"/>
              <w:ind w:right="3"/>
              <w:jc w:val="center"/>
              <w:rPr>
                <w:rFonts w:ascii="Times New Roman" w:eastAsia="SimSun" w:hAnsi="Times New Roman" w:cs="Times New Roman"/>
                <w:sz w:val="24"/>
                <w:szCs w:val="24"/>
                <w:lang w:eastAsia="en-US"/>
              </w:rPr>
            </w:pPr>
            <w:r w:rsidRPr="00A2777C">
              <w:rPr>
                <w:rFonts w:ascii="Times New Roman" w:eastAsia="MS Mincho" w:hAnsi="Times New Roman" w:cs="Times New Roman"/>
                <w:position w:val="-10"/>
                <w:sz w:val="24"/>
                <w:szCs w:val="24"/>
                <w:lang w:val="en-US" w:eastAsia="ja-JP"/>
              </w:rPr>
              <w:object w:dxaOrig="699" w:dyaOrig="340" w14:anchorId="6346312E">
                <v:shape id="_x0000_i1072" type="#_x0000_t75" style="width:48pt;height:19.5pt" o:ole="">
                  <v:imagedata r:id="rId181" o:title=""/>
                </v:shape>
                <o:OLEObject Type="Embed" ProgID="Equation.3" ShapeID="_x0000_i1072" DrawAspect="Content" ObjectID="_1795612793" r:id="rId182"/>
              </w:object>
            </w:r>
          </w:p>
        </w:tc>
        <w:tc>
          <w:tcPr>
            <w:tcW w:w="993" w:type="dxa"/>
            <w:vAlign w:val="center"/>
            <w:hideMark/>
          </w:tcPr>
          <w:p w:rsidR="00DC41D3" w:rsidRDefault="00D5001F">
            <w:pPr>
              <w:widowControl w:val="0"/>
              <w:autoSpaceDE w:val="0"/>
              <w:autoSpaceDN w:val="0"/>
              <w:spacing w:after="0" w:line="240" w:lineRule="auto"/>
              <w:ind w:right="3"/>
              <w:jc w:val="center"/>
              <w:rPr>
                <w:rFonts w:ascii="Times New Roman" w:eastAsia="SimSun" w:hAnsi="Times New Roman" w:cs="Times New Roman"/>
                <w:sz w:val="24"/>
                <w:szCs w:val="24"/>
                <w:lang w:val="en-US" w:eastAsia="en-US"/>
              </w:rPr>
            </w:pPr>
            <w:r w:rsidRPr="00A2777C">
              <w:rPr>
                <w:rFonts w:ascii="Times New Roman" w:eastAsia="MS Mincho" w:hAnsi="Times New Roman" w:cs="Times New Roman"/>
                <w:position w:val="-12"/>
                <w:sz w:val="24"/>
                <w:szCs w:val="24"/>
                <w:lang w:val="en-US" w:eastAsia="ja-JP"/>
              </w:rPr>
              <w:object w:dxaOrig="840" w:dyaOrig="400" w14:anchorId="3B5A8B65">
                <v:shape id="_x0000_i1073" type="#_x0000_t75" style="width:39pt;height:19.5pt" o:ole="">
                  <v:imagedata r:id="rId183" o:title=""/>
                </v:shape>
                <o:OLEObject Type="Embed" ProgID="Equation.3" ShapeID="_x0000_i1073" DrawAspect="Content" ObjectID="_1795612794" r:id="rId184"/>
              </w:object>
            </w:r>
          </w:p>
        </w:tc>
        <w:tc>
          <w:tcPr>
            <w:tcW w:w="1134" w:type="dxa"/>
            <w:vAlign w:val="center"/>
            <w:hideMark/>
          </w:tcPr>
          <w:p w:rsidR="00DC41D3" w:rsidRDefault="00D5001F">
            <w:pPr>
              <w:widowControl w:val="0"/>
              <w:autoSpaceDE w:val="0"/>
              <w:autoSpaceDN w:val="0"/>
              <w:spacing w:after="0" w:line="240" w:lineRule="auto"/>
              <w:ind w:right="3"/>
              <w:jc w:val="center"/>
              <w:rPr>
                <w:rFonts w:ascii="Times New Roman" w:eastAsia="SimSun" w:hAnsi="Times New Roman" w:cs="Times New Roman"/>
                <w:sz w:val="24"/>
                <w:szCs w:val="24"/>
                <w:lang w:eastAsia="en-US"/>
              </w:rPr>
            </w:pPr>
            <w:r w:rsidRPr="00A2777C">
              <w:rPr>
                <w:rFonts w:ascii="Times New Roman" w:eastAsia="MS Mincho" w:hAnsi="Times New Roman" w:cs="Times New Roman"/>
                <w:position w:val="-10"/>
                <w:sz w:val="24"/>
                <w:szCs w:val="24"/>
                <w:lang w:val="en-US" w:eastAsia="ja-JP"/>
              </w:rPr>
              <w:object w:dxaOrig="759" w:dyaOrig="340" w14:anchorId="0EC4ABAF">
                <v:shape id="_x0000_i1074" type="#_x0000_t75" style="width:52.5pt;height:19.5pt" o:ole="">
                  <v:imagedata r:id="rId177" o:title=""/>
                </v:shape>
                <o:OLEObject Type="Embed" ProgID="Equation.3" ShapeID="_x0000_i1074" DrawAspect="Content" ObjectID="_1795612795" r:id="rId185"/>
              </w:object>
            </w:r>
          </w:p>
        </w:tc>
        <w:tc>
          <w:tcPr>
            <w:tcW w:w="1134" w:type="dxa"/>
            <w:vAlign w:val="center"/>
            <w:hideMark/>
          </w:tcPr>
          <w:p w:rsidR="00DC41D3" w:rsidRDefault="00A2777C">
            <w:pPr>
              <w:widowControl w:val="0"/>
              <w:autoSpaceDE w:val="0"/>
              <w:autoSpaceDN w:val="0"/>
              <w:spacing w:after="0" w:line="240" w:lineRule="auto"/>
              <w:ind w:right="3"/>
              <w:jc w:val="center"/>
              <w:rPr>
                <w:rFonts w:ascii="Times New Roman" w:eastAsia="SimSun" w:hAnsi="Times New Roman" w:cs="Times New Roman"/>
                <w:sz w:val="24"/>
                <w:szCs w:val="24"/>
                <w:lang w:eastAsia="en-US"/>
              </w:rPr>
            </w:pPr>
            <w:r w:rsidRPr="00A2777C">
              <w:rPr>
                <w:rFonts w:ascii="Times New Roman" w:eastAsia="MS Mincho" w:hAnsi="Times New Roman" w:cs="Times New Roman"/>
                <w:position w:val="-12"/>
                <w:sz w:val="24"/>
                <w:szCs w:val="24"/>
                <w:lang w:val="en-US" w:eastAsia="ja-JP"/>
              </w:rPr>
              <w:object w:dxaOrig="940" w:dyaOrig="400" w14:anchorId="62B2816B">
                <v:shape id="_x0000_i1075" type="#_x0000_t75" style="width:48pt;height:22.5pt" o:ole="">
                  <v:imagedata r:id="rId179" o:title=""/>
                </v:shape>
                <o:OLEObject Type="Embed" ProgID="Equation.3" ShapeID="_x0000_i1075" DrawAspect="Content" ObjectID="_1795612796" r:id="rId186"/>
              </w:object>
            </w:r>
          </w:p>
        </w:tc>
        <w:tc>
          <w:tcPr>
            <w:tcW w:w="1134" w:type="dxa"/>
            <w:vAlign w:val="center"/>
            <w:hideMark/>
          </w:tcPr>
          <w:p w:rsidR="00DC41D3" w:rsidRDefault="00D5001F">
            <w:pPr>
              <w:widowControl w:val="0"/>
              <w:autoSpaceDE w:val="0"/>
              <w:autoSpaceDN w:val="0"/>
              <w:spacing w:after="0" w:line="240" w:lineRule="auto"/>
              <w:ind w:right="3"/>
              <w:jc w:val="center"/>
              <w:rPr>
                <w:rFonts w:ascii="Times New Roman" w:eastAsia="SimSun" w:hAnsi="Times New Roman" w:cs="Times New Roman"/>
                <w:sz w:val="24"/>
                <w:szCs w:val="24"/>
                <w:lang w:val="en-US" w:eastAsia="en-US"/>
              </w:rPr>
            </w:pPr>
            <w:r w:rsidRPr="00A2777C">
              <w:rPr>
                <w:rFonts w:ascii="Times New Roman" w:eastAsia="MS Mincho" w:hAnsi="Times New Roman" w:cs="Times New Roman"/>
                <w:position w:val="-10"/>
                <w:sz w:val="24"/>
                <w:szCs w:val="24"/>
                <w:lang w:val="en-US" w:eastAsia="ja-JP"/>
              </w:rPr>
              <w:object w:dxaOrig="540" w:dyaOrig="340" w14:anchorId="0844725C">
                <v:shape id="_x0000_i1076" type="#_x0000_t75" style="width:30pt;height:19.5pt" o:ole="">
                  <v:imagedata r:id="rId187" o:title=""/>
                </v:shape>
                <o:OLEObject Type="Embed" ProgID="Equation.3" ShapeID="_x0000_i1076" DrawAspect="Content" ObjectID="_1795612797" r:id="rId188"/>
              </w:object>
            </w:r>
          </w:p>
        </w:tc>
        <w:tc>
          <w:tcPr>
            <w:tcW w:w="1103" w:type="dxa"/>
            <w:vAlign w:val="center"/>
            <w:hideMark/>
          </w:tcPr>
          <w:p w:rsidR="00DC41D3" w:rsidRDefault="00152A01">
            <w:pPr>
              <w:widowControl w:val="0"/>
              <w:autoSpaceDE w:val="0"/>
              <w:autoSpaceDN w:val="0"/>
              <w:spacing w:after="0" w:line="240" w:lineRule="auto"/>
              <w:ind w:right="3"/>
              <w:jc w:val="center"/>
              <w:rPr>
                <w:rFonts w:ascii="Times New Roman" w:eastAsia="SimSun" w:hAnsi="Times New Roman" w:cs="Times New Roman"/>
                <w:sz w:val="24"/>
                <w:szCs w:val="24"/>
                <w:lang w:val="en-US" w:eastAsia="en-US"/>
              </w:rPr>
            </w:pPr>
            <w:r w:rsidRPr="00152A01">
              <w:rPr>
                <w:rFonts w:ascii="Times New Roman" w:eastAsia="SimSun" w:hAnsi="Times New Roman" w:cs="Times New Roman"/>
                <w:sz w:val="24"/>
                <w:szCs w:val="24"/>
                <w:lang w:eastAsia="en-US"/>
              </w:rPr>
              <w:t>τ</w:t>
            </w:r>
            <w:r w:rsidRPr="00152A01">
              <w:rPr>
                <w:rFonts w:ascii="Times New Roman" w:eastAsia="SimSun" w:hAnsi="Times New Roman" w:cs="Times New Roman"/>
                <w:sz w:val="24"/>
                <w:szCs w:val="24"/>
                <w:vertAlign w:val="subscript"/>
                <w:lang w:eastAsia="en-US"/>
              </w:rPr>
              <w:t>Δ</w:t>
            </w:r>
            <w:r w:rsidRPr="00152A01">
              <w:rPr>
                <w:rFonts w:ascii="Times New Roman" w:eastAsia="SimSun" w:hAnsi="Times New Roman" w:cs="Times New Roman"/>
                <w:sz w:val="24"/>
                <w:szCs w:val="24"/>
                <w:lang w:val="en-US" w:eastAsia="en-US"/>
              </w:rPr>
              <w:t xml:space="preserve">, </w:t>
            </w:r>
            <w:r w:rsidRPr="00152A01">
              <w:rPr>
                <w:rFonts w:ascii="Times New Roman" w:eastAsia="SimSun" w:hAnsi="Times New Roman" w:cs="Times New Roman"/>
                <w:sz w:val="24"/>
                <w:szCs w:val="24"/>
                <w:lang w:eastAsia="en-US"/>
              </w:rPr>
              <w:t>μ</w:t>
            </w:r>
            <w:r w:rsidRPr="00152A01">
              <w:rPr>
                <w:rFonts w:ascii="Times New Roman" w:eastAsia="SimSun" w:hAnsi="Times New Roman" w:cs="Times New Roman"/>
                <w:sz w:val="24"/>
                <w:szCs w:val="24"/>
                <w:lang w:val="en-US" w:eastAsia="en-US"/>
              </w:rPr>
              <w:t>c</w:t>
            </w:r>
          </w:p>
        </w:tc>
      </w:tr>
      <w:tr w:rsidR="00D5001F" w:rsidRPr="009A6FEA" w:rsidTr="00011807">
        <w:trPr>
          <w:jc w:val="center"/>
        </w:trPr>
        <w:tc>
          <w:tcPr>
            <w:tcW w:w="5070" w:type="dxa"/>
            <w:gridSpan w:val="5"/>
            <w:hideMark/>
          </w:tcPr>
          <w:p w:rsidR="00DC41D3" w:rsidRDefault="00E06B09">
            <w:pPr>
              <w:widowControl w:val="0"/>
              <w:autoSpaceDE w:val="0"/>
              <w:autoSpaceDN w:val="0"/>
              <w:spacing w:after="0" w:line="240" w:lineRule="auto"/>
              <w:ind w:right="3"/>
              <w:jc w:val="center"/>
              <w:rPr>
                <w:rFonts w:ascii="Times New Roman" w:eastAsia="MS Mincho" w:hAnsi="Times New Roman" w:cs="Times New Roman"/>
                <w:position w:val="-12"/>
                <w:sz w:val="24"/>
                <w:szCs w:val="24"/>
                <w:lang w:eastAsia="ja-JP"/>
              </w:rPr>
            </w:pPr>
            <w:r w:rsidRPr="00A2777C">
              <w:rPr>
                <w:rFonts w:ascii="Times New Roman" w:eastAsia="MS Mincho" w:hAnsi="Times New Roman" w:cs="Times New Roman"/>
                <w:position w:val="-12"/>
                <w:sz w:val="24"/>
                <w:szCs w:val="24"/>
                <w:lang w:eastAsia="ja-JP"/>
              </w:rPr>
              <w:t>Р</w:t>
            </w:r>
            <w:r w:rsidR="00D5001F" w:rsidRPr="00A2777C">
              <w:rPr>
                <w:rFonts w:ascii="Times New Roman" w:eastAsia="MS Mincho" w:hAnsi="Times New Roman" w:cs="Times New Roman"/>
                <w:position w:val="-12"/>
                <w:sz w:val="24"/>
                <w:szCs w:val="24"/>
                <w:lang w:eastAsia="ja-JP"/>
              </w:rPr>
              <w:t>аствор</w:t>
            </w:r>
            <w:r w:rsidRPr="00A2777C">
              <w:rPr>
                <w:rFonts w:ascii="Times New Roman" w:eastAsia="MS Mincho" w:hAnsi="Times New Roman" w:cs="Times New Roman"/>
                <w:position w:val="-12"/>
                <w:sz w:val="24"/>
                <w:szCs w:val="24"/>
                <w:lang w:eastAsia="ja-JP"/>
              </w:rPr>
              <w:t xml:space="preserve"> без кислорода</w:t>
            </w:r>
          </w:p>
        </w:tc>
        <w:tc>
          <w:tcPr>
            <w:tcW w:w="4505" w:type="dxa"/>
            <w:gridSpan w:val="4"/>
            <w:hideMark/>
          </w:tcPr>
          <w:p w:rsidR="00DC41D3" w:rsidRDefault="00D5001F">
            <w:pPr>
              <w:widowControl w:val="0"/>
              <w:autoSpaceDE w:val="0"/>
              <w:autoSpaceDN w:val="0"/>
              <w:spacing w:after="0" w:line="240" w:lineRule="auto"/>
              <w:ind w:right="3"/>
              <w:jc w:val="center"/>
              <w:rPr>
                <w:rFonts w:ascii="Times New Roman" w:eastAsia="MS Mincho" w:hAnsi="Times New Roman" w:cs="Times New Roman"/>
                <w:position w:val="-12"/>
                <w:sz w:val="24"/>
                <w:szCs w:val="24"/>
                <w:lang w:eastAsia="ja-JP"/>
              </w:rPr>
            </w:pPr>
            <w:r w:rsidRPr="00A2777C">
              <w:rPr>
                <w:rFonts w:ascii="Times New Roman" w:eastAsia="MS Mincho" w:hAnsi="Times New Roman" w:cs="Times New Roman"/>
                <w:position w:val="-12"/>
                <w:sz w:val="24"/>
                <w:szCs w:val="24"/>
                <w:lang w:eastAsia="ja-JP"/>
              </w:rPr>
              <w:t>Оксигенированный раствор</w:t>
            </w:r>
          </w:p>
        </w:tc>
      </w:tr>
      <w:tr w:rsidR="00D5001F" w:rsidRPr="009A6FEA" w:rsidTr="008C0A83">
        <w:trPr>
          <w:jc w:val="center"/>
        </w:trPr>
        <w:tc>
          <w:tcPr>
            <w:tcW w:w="1101" w:type="dxa"/>
            <w:hideMark/>
          </w:tcPr>
          <w:p w:rsidR="00DC41D3" w:rsidRDefault="00D5001F">
            <w:pPr>
              <w:widowControl w:val="0"/>
              <w:autoSpaceDE w:val="0"/>
              <w:autoSpaceDN w:val="0"/>
              <w:spacing w:after="0" w:line="240" w:lineRule="auto"/>
              <w:ind w:right="3"/>
              <w:rPr>
                <w:rFonts w:ascii="Times New Roman" w:eastAsia="SimSun" w:hAnsi="Times New Roman" w:cs="Times New Roman"/>
                <w:sz w:val="24"/>
                <w:szCs w:val="24"/>
                <w:lang w:val="en-US" w:eastAsia="en-US"/>
              </w:rPr>
            </w:pPr>
            <w:r w:rsidRPr="00A2777C">
              <w:rPr>
                <w:rFonts w:ascii="Times New Roman" w:eastAsia="SimSun" w:hAnsi="Times New Roman" w:cs="Times New Roman"/>
                <w:sz w:val="24"/>
                <w:szCs w:val="24"/>
                <w:lang w:val="en-US" w:eastAsia="en-US"/>
              </w:rPr>
              <w:t>0</w:t>
            </w:r>
          </w:p>
        </w:tc>
        <w:tc>
          <w:tcPr>
            <w:tcW w:w="992" w:type="dxa"/>
            <w:vAlign w:val="center"/>
            <w:hideMark/>
          </w:tcPr>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4"/>
                <w:szCs w:val="24"/>
                <w:lang w:val="en-US" w:eastAsia="en-US"/>
              </w:rPr>
            </w:pPr>
            <w:r w:rsidRPr="00A2777C">
              <w:rPr>
                <w:rFonts w:ascii="Times New Roman" w:eastAsia="Times New Roman" w:hAnsi="Times New Roman" w:cs="Times New Roman"/>
                <w:sz w:val="24"/>
                <w:szCs w:val="24"/>
                <w:lang w:val="en-US" w:eastAsia="en-US"/>
              </w:rPr>
              <w:t>1,00</w:t>
            </w:r>
          </w:p>
        </w:tc>
        <w:tc>
          <w:tcPr>
            <w:tcW w:w="850" w:type="dxa"/>
            <w:vAlign w:val="center"/>
            <w:hideMark/>
          </w:tcPr>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4"/>
                <w:szCs w:val="24"/>
                <w:lang w:val="en-US" w:eastAsia="en-US"/>
              </w:rPr>
            </w:pPr>
            <w:r w:rsidRPr="00A2777C">
              <w:rPr>
                <w:rFonts w:ascii="Times New Roman" w:eastAsia="Times New Roman" w:hAnsi="Times New Roman" w:cs="Times New Roman"/>
                <w:sz w:val="24"/>
                <w:szCs w:val="24"/>
                <w:lang w:eastAsia="en-US"/>
              </w:rPr>
              <w:t>1,00</w:t>
            </w:r>
          </w:p>
        </w:tc>
        <w:tc>
          <w:tcPr>
            <w:tcW w:w="1134" w:type="dxa"/>
            <w:vAlign w:val="center"/>
            <w:hideMark/>
          </w:tcPr>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4"/>
                <w:szCs w:val="24"/>
                <w:lang w:val="en-US" w:eastAsia="en-US"/>
              </w:rPr>
            </w:pPr>
            <w:r w:rsidRPr="00A2777C">
              <w:rPr>
                <w:rFonts w:ascii="Times New Roman" w:eastAsia="Times New Roman" w:hAnsi="Times New Roman" w:cs="Times New Roman"/>
                <w:sz w:val="24"/>
                <w:szCs w:val="24"/>
                <w:lang w:val="en-US" w:eastAsia="en-US"/>
              </w:rPr>
              <w:t>1,00</w:t>
            </w:r>
          </w:p>
        </w:tc>
        <w:tc>
          <w:tcPr>
            <w:tcW w:w="993" w:type="dxa"/>
            <w:vAlign w:val="center"/>
            <w:hideMark/>
          </w:tcPr>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4"/>
                <w:szCs w:val="24"/>
                <w:lang w:val="en-US" w:eastAsia="en-US"/>
              </w:rPr>
            </w:pPr>
            <w:r w:rsidRPr="00A2777C">
              <w:rPr>
                <w:rFonts w:ascii="Times New Roman" w:eastAsia="Times New Roman" w:hAnsi="Times New Roman" w:cs="Times New Roman"/>
                <w:sz w:val="24"/>
                <w:szCs w:val="24"/>
                <w:lang w:val="en-US" w:eastAsia="en-US"/>
              </w:rPr>
              <w:t>1,0</w:t>
            </w:r>
            <w:r w:rsidRPr="00A2777C">
              <w:rPr>
                <w:rFonts w:ascii="Times New Roman" w:eastAsia="Times New Roman" w:hAnsi="Times New Roman" w:cs="Times New Roman"/>
                <w:sz w:val="24"/>
                <w:szCs w:val="24"/>
                <w:lang w:eastAsia="en-US"/>
              </w:rPr>
              <w:t>0</w:t>
            </w:r>
          </w:p>
        </w:tc>
        <w:tc>
          <w:tcPr>
            <w:tcW w:w="1134" w:type="dxa"/>
            <w:vAlign w:val="center"/>
            <w:hideMark/>
          </w:tcPr>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4"/>
                <w:szCs w:val="24"/>
                <w:lang w:eastAsia="en-US"/>
              </w:rPr>
            </w:pPr>
            <w:r w:rsidRPr="00A2777C">
              <w:rPr>
                <w:rFonts w:ascii="Times New Roman" w:eastAsia="Times New Roman" w:hAnsi="Times New Roman" w:cs="Times New Roman"/>
                <w:sz w:val="24"/>
                <w:szCs w:val="24"/>
                <w:lang w:eastAsia="en-US"/>
              </w:rPr>
              <w:t>1,00</w:t>
            </w:r>
          </w:p>
        </w:tc>
        <w:tc>
          <w:tcPr>
            <w:tcW w:w="1134" w:type="dxa"/>
            <w:vAlign w:val="center"/>
            <w:hideMark/>
          </w:tcPr>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4"/>
                <w:szCs w:val="24"/>
                <w:lang w:val="en-US" w:eastAsia="en-US"/>
              </w:rPr>
            </w:pPr>
            <w:r w:rsidRPr="00A2777C">
              <w:rPr>
                <w:rFonts w:ascii="Times New Roman" w:eastAsia="Times New Roman" w:hAnsi="Times New Roman" w:cs="Times New Roman"/>
                <w:sz w:val="24"/>
                <w:szCs w:val="24"/>
                <w:lang w:eastAsia="en-US"/>
              </w:rPr>
              <w:t>1,00</w:t>
            </w:r>
          </w:p>
        </w:tc>
        <w:tc>
          <w:tcPr>
            <w:tcW w:w="1134" w:type="dxa"/>
            <w:vAlign w:val="center"/>
            <w:hideMark/>
          </w:tcPr>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4"/>
                <w:szCs w:val="24"/>
                <w:lang w:val="en-US" w:eastAsia="en-US"/>
              </w:rPr>
            </w:pPr>
            <w:r w:rsidRPr="00A2777C">
              <w:rPr>
                <w:rFonts w:ascii="Times New Roman" w:eastAsia="Times New Roman" w:hAnsi="Times New Roman" w:cs="Times New Roman"/>
                <w:sz w:val="24"/>
                <w:szCs w:val="24"/>
                <w:lang w:val="en-US" w:eastAsia="en-US"/>
              </w:rPr>
              <w:t>1,00</w:t>
            </w:r>
          </w:p>
        </w:tc>
        <w:tc>
          <w:tcPr>
            <w:tcW w:w="1103" w:type="dxa"/>
            <w:vAlign w:val="center"/>
            <w:hideMark/>
          </w:tcPr>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4"/>
                <w:szCs w:val="24"/>
                <w:lang w:val="en-US" w:eastAsia="en-US"/>
              </w:rPr>
            </w:pPr>
            <w:r w:rsidRPr="00A2777C">
              <w:rPr>
                <w:rFonts w:ascii="Times New Roman" w:eastAsia="Times New Roman" w:hAnsi="Times New Roman" w:cs="Times New Roman"/>
                <w:sz w:val="24"/>
                <w:szCs w:val="24"/>
                <w:lang w:val="en-US" w:eastAsia="en-US"/>
              </w:rPr>
              <w:t>9,23</w:t>
            </w:r>
            <w:r w:rsidRPr="00A2777C">
              <w:rPr>
                <w:rFonts w:ascii="Times New Roman" w:eastAsia="SimSun" w:hAnsi="Times New Roman" w:cs="Times New Roman"/>
                <w:sz w:val="24"/>
                <w:szCs w:val="24"/>
                <w:lang w:val="en-US" w:eastAsia="en-US"/>
              </w:rPr>
              <w:t>±0,2</w:t>
            </w:r>
          </w:p>
        </w:tc>
      </w:tr>
      <w:tr w:rsidR="00D5001F" w:rsidRPr="009A6FEA" w:rsidTr="008C0A83">
        <w:trPr>
          <w:jc w:val="center"/>
        </w:trPr>
        <w:tc>
          <w:tcPr>
            <w:tcW w:w="1101" w:type="dxa"/>
            <w:hideMark/>
          </w:tcPr>
          <w:p w:rsidR="00DC41D3" w:rsidRDefault="00D5001F">
            <w:pPr>
              <w:widowControl w:val="0"/>
              <w:autoSpaceDE w:val="0"/>
              <w:autoSpaceDN w:val="0"/>
              <w:spacing w:after="0" w:line="240" w:lineRule="auto"/>
              <w:ind w:right="3"/>
              <w:rPr>
                <w:rFonts w:ascii="Times New Roman" w:eastAsia="SimSun" w:hAnsi="Times New Roman" w:cs="Times New Roman"/>
                <w:sz w:val="24"/>
                <w:szCs w:val="24"/>
                <w:lang w:val="en-US" w:eastAsia="en-US"/>
              </w:rPr>
            </w:pPr>
            <w:r w:rsidRPr="00A2777C">
              <w:rPr>
                <w:rFonts w:ascii="Times New Roman" w:eastAsia="SimSun" w:hAnsi="Times New Roman" w:cs="Times New Roman"/>
                <w:sz w:val="24"/>
                <w:szCs w:val="24"/>
                <w:lang w:val="en-US" w:eastAsia="en-US"/>
              </w:rPr>
              <w:t>10</w:t>
            </w:r>
            <w:r w:rsidRPr="00A2777C">
              <w:rPr>
                <w:rFonts w:ascii="Times New Roman" w:eastAsia="SimSun" w:hAnsi="Times New Roman" w:cs="Times New Roman"/>
                <w:sz w:val="24"/>
                <w:szCs w:val="24"/>
                <w:vertAlign w:val="superscript"/>
                <w:lang w:val="en-US" w:eastAsia="en-US"/>
              </w:rPr>
              <w:t>-14</w:t>
            </w:r>
          </w:p>
        </w:tc>
        <w:tc>
          <w:tcPr>
            <w:tcW w:w="992" w:type="dxa"/>
            <w:vAlign w:val="center"/>
            <w:hideMark/>
          </w:tcPr>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4"/>
                <w:szCs w:val="24"/>
                <w:lang w:val="en-US" w:eastAsia="en-US"/>
              </w:rPr>
            </w:pPr>
            <w:r w:rsidRPr="00A2777C">
              <w:rPr>
                <w:rFonts w:ascii="Times New Roman" w:eastAsia="Times New Roman" w:hAnsi="Times New Roman" w:cs="Times New Roman"/>
                <w:sz w:val="24"/>
                <w:szCs w:val="24"/>
                <w:lang w:eastAsia="en-US"/>
              </w:rPr>
              <w:t>1,8</w:t>
            </w:r>
            <w:r w:rsidRPr="00A2777C">
              <w:rPr>
                <w:rFonts w:ascii="Times New Roman" w:eastAsia="Times New Roman" w:hAnsi="Times New Roman" w:cs="Times New Roman"/>
                <w:sz w:val="24"/>
                <w:szCs w:val="24"/>
                <w:lang w:val="en-US" w:eastAsia="en-US"/>
              </w:rPr>
              <w:t>0</w:t>
            </w:r>
          </w:p>
        </w:tc>
        <w:tc>
          <w:tcPr>
            <w:tcW w:w="850" w:type="dxa"/>
            <w:vAlign w:val="center"/>
            <w:hideMark/>
          </w:tcPr>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4"/>
                <w:szCs w:val="24"/>
                <w:lang w:val="en-US" w:eastAsia="en-US"/>
              </w:rPr>
            </w:pPr>
            <w:r w:rsidRPr="00A2777C">
              <w:rPr>
                <w:rFonts w:ascii="Times New Roman" w:eastAsia="Times New Roman" w:hAnsi="Times New Roman" w:cs="Times New Roman"/>
                <w:sz w:val="24"/>
                <w:szCs w:val="24"/>
                <w:lang w:eastAsia="en-US"/>
              </w:rPr>
              <w:t>0,</w:t>
            </w:r>
            <w:r w:rsidRPr="00A2777C">
              <w:rPr>
                <w:rFonts w:ascii="Times New Roman" w:eastAsia="Times New Roman" w:hAnsi="Times New Roman" w:cs="Times New Roman"/>
                <w:sz w:val="24"/>
                <w:szCs w:val="24"/>
                <w:lang w:val="en-US" w:eastAsia="en-US"/>
              </w:rPr>
              <w:t>74</w:t>
            </w:r>
          </w:p>
        </w:tc>
        <w:tc>
          <w:tcPr>
            <w:tcW w:w="1134" w:type="dxa"/>
            <w:vAlign w:val="center"/>
            <w:hideMark/>
          </w:tcPr>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4"/>
                <w:szCs w:val="24"/>
                <w:lang w:val="en-US" w:eastAsia="en-US"/>
              </w:rPr>
            </w:pPr>
            <w:r w:rsidRPr="00A2777C">
              <w:rPr>
                <w:rFonts w:ascii="Times New Roman" w:eastAsia="Times New Roman" w:hAnsi="Times New Roman" w:cs="Times New Roman"/>
                <w:sz w:val="24"/>
                <w:szCs w:val="24"/>
                <w:lang w:eastAsia="en-US"/>
              </w:rPr>
              <w:t>1,8</w:t>
            </w:r>
            <w:r w:rsidRPr="00A2777C">
              <w:rPr>
                <w:rFonts w:ascii="Times New Roman" w:eastAsia="Times New Roman" w:hAnsi="Times New Roman" w:cs="Times New Roman"/>
                <w:sz w:val="24"/>
                <w:szCs w:val="24"/>
                <w:lang w:val="en-US" w:eastAsia="en-US"/>
              </w:rPr>
              <w:t>0</w:t>
            </w:r>
          </w:p>
        </w:tc>
        <w:tc>
          <w:tcPr>
            <w:tcW w:w="993" w:type="dxa"/>
            <w:vAlign w:val="center"/>
            <w:hideMark/>
          </w:tcPr>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4"/>
                <w:szCs w:val="24"/>
                <w:lang w:val="en-US" w:eastAsia="en-US"/>
              </w:rPr>
            </w:pPr>
            <w:r w:rsidRPr="00A2777C">
              <w:rPr>
                <w:rFonts w:ascii="Times New Roman" w:eastAsia="Times New Roman" w:hAnsi="Times New Roman" w:cs="Times New Roman"/>
                <w:sz w:val="24"/>
                <w:szCs w:val="24"/>
                <w:lang w:val="en-US" w:eastAsia="en-US"/>
              </w:rPr>
              <w:t>0,70</w:t>
            </w:r>
          </w:p>
        </w:tc>
        <w:tc>
          <w:tcPr>
            <w:tcW w:w="1134" w:type="dxa"/>
            <w:vAlign w:val="center"/>
            <w:hideMark/>
          </w:tcPr>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4"/>
                <w:szCs w:val="24"/>
                <w:lang w:eastAsia="en-US"/>
              </w:rPr>
            </w:pPr>
            <w:r w:rsidRPr="00A2777C">
              <w:rPr>
                <w:rFonts w:ascii="Times New Roman" w:eastAsia="Times New Roman" w:hAnsi="Times New Roman" w:cs="Times New Roman"/>
                <w:sz w:val="24"/>
                <w:szCs w:val="24"/>
                <w:lang w:eastAsia="en-US"/>
              </w:rPr>
              <w:t>0,80</w:t>
            </w:r>
          </w:p>
        </w:tc>
        <w:tc>
          <w:tcPr>
            <w:tcW w:w="1134" w:type="dxa"/>
            <w:vAlign w:val="center"/>
            <w:hideMark/>
          </w:tcPr>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4"/>
                <w:szCs w:val="24"/>
                <w:lang w:val="en-US" w:eastAsia="en-US"/>
              </w:rPr>
            </w:pPr>
            <w:r w:rsidRPr="00A2777C">
              <w:rPr>
                <w:rFonts w:ascii="Times New Roman" w:eastAsia="Times New Roman" w:hAnsi="Times New Roman" w:cs="Times New Roman"/>
                <w:sz w:val="24"/>
                <w:szCs w:val="24"/>
                <w:lang w:eastAsia="en-US"/>
              </w:rPr>
              <w:t>0,</w:t>
            </w:r>
            <w:r w:rsidRPr="00A2777C">
              <w:rPr>
                <w:rFonts w:ascii="Times New Roman" w:eastAsia="Times New Roman" w:hAnsi="Times New Roman" w:cs="Times New Roman"/>
                <w:sz w:val="24"/>
                <w:szCs w:val="24"/>
                <w:lang w:val="en-US" w:eastAsia="en-US"/>
              </w:rPr>
              <w:t>84</w:t>
            </w:r>
          </w:p>
        </w:tc>
        <w:tc>
          <w:tcPr>
            <w:tcW w:w="1134" w:type="dxa"/>
            <w:vAlign w:val="center"/>
            <w:hideMark/>
          </w:tcPr>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4"/>
                <w:szCs w:val="24"/>
                <w:lang w:eastAsia="en-US"/>
              </w:rPr>
            </w:pPr>
            <w:r w:rsidRPr="00A2777C">
              <w:rPr>
                <w:rFonts w:ascii="Times New Roman" w:eastAsia="Times New Roman" w:hAnsi="Times New Roman" w:cs="Times New Roman"/>
                <w:sz w:val="24"/>
                <w:szCs w:val="24"/>
                <w:lang w:eastAsia="en-US"/>
              </w:rPr>
              <w:t>1,42</w:t>
            </w:r>
          </w:p>
        </w:tc>
        <w:tc>
          <w:tcPr>
            <w:tcW w:w="1103" w:type="dxa"/>
            <w:vAlign w:val="center"/>
            <w:hideMark/>
          </w:tcPr>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4"/>
                <w:szCs w:val="24"/>
                <w:lang w:eastAsia="en-US"/>
              </w:rPr>
            </w:pPr>
            <w:r w:rsidRPr="00A2777C">
              <w:rPr>
                <w:rFonts w:ascii="Times New Roman" w:eastAsia="Times New Roman" w:hAnsi="Times New Roman" w:cs="Times New Roman"/>
                <w:sz w:val="24"/>
                <w:szCs w:val="24"/>
                <w:lang w:eastAsia="en-US"/>
              </w:rPr>
              <w:t>9</w:t>
            </w:r>
            <w:r w:rsidRPr="00A2777C">
              <w:rPr>
                <w:rFonts w:ascii="Times New Roman" w:eastAsia="Times New Roman" w:hAnsi="Times New Roman" w:cs="Times New Roman"/>
                <w:sz w:val="24"/>
                <w:szCs w:val="24"/>
                <w:lang w:val="en-US" w:eastAsia="en-US"/>
              </w:rPr>
              <w:t>,</w:t>
            </w:r>
            <w:r w:rsidRPr="00A2777C">
              <w:rPr>
                <w:rFonts w:ascii="Times New Roman" w:eastAsia="Times New Roman" w:hAnsi="Times New Roman" w:cs="Times New Roman"/>
                <w:sz w:val="24"/>
                <w:szCs w:val="24"/>
                <w:lang w:eastAsia="en-US"/>
              </w:rPr>
              <w:t>20</w:t>
            </w:r>
            <w:r w:rsidRPr="00A2777C">
              <w:rPr>
                <w:rFonts w:ascii="Times New Roman" w:eastAsia="SimSun" w:hAnsi="Times New Roman" w:cs="Times New Roman"/>
                <w:sz w:val="24"/>
                <w:szCs w:val="24"/>
                <w:lang w:val="en-US" w:eastAsia="en-US"/>
              </w:rPr>
              <w:t>±0,2</w:t>
            </w:r>
          </w:p>
        </w:tc>
      </w:tr>
      <w:tr w:rsidR="00D5001F" w:rsidRPr="009A6FEA" w:rsidTr="008C0A83">
        <w:trPr>
          <w:jc w:val="center"/>
        </w:trPr>
        <w:tc>
          <w:tcPr>
            <w:tcW w:w="1101" w:type="dxa"/>
            <w:hideMark/>
          </w:tcPr>
          <w:p w:rsidR="00DC41D3" w:rsidRDefault="00D5001F">
            <w:pPr>
              <w:widowControl w:val="0"/>
              <w:autoSpaceDE w:val="0"/>
              <w:autoSpaceDN w:val="0"/>
              <w:spacing w:after="0" w:line="240" w:lineRule="auto"/>
              <w:ind w:right="3"/>
              <w:rPr>
                <w:rFonts w:ascii="Times New Roman" w:eastAsia="SimSun" w:hAnsi="Times New Roman" w:cs="Times New Roman"/>
                <w:sz w:val="24"/>
                <w:szCs w:val="24"/>
                <w:lang w:eastAsia="en-US"/>
              </w:rPr>
            </w:pPr>
            <w:r w:rsidRPr="00A2777C">
              <w:rPr>
                <w:rFonts w:ascii="Times New Roman" w:eastAsia="SimSun" w:hAnsi="Times New Roman" w:cs="Times New Roman"/>
                <w:sz w:val="24"/>
                <w:szCs w:val="24"/>
                <w:lang w:eastAsia="en-US"/>
              </w:rPr>
              <w:t>10</w:t>
            </w:r>
            <w:r w:rsidRPr="00A2777C">
              <w:rPr>
                <w:rFonts w:ascii="Times New Roman" w:eastAsia="SimSun" w:hAnsi="Times New Roman" w:cs="Times New Roman"/>
                <w:sz w:val="24"/>
                <w:szCs w:val="24"/>
                <w:vertAlign w:val="superscript"/>
                <w:lang w:eastAsia="en-US"/>
              </w:rPr>
              <w:t>-13</w:t>
            </w:r>
          </w:p>
        </w:tc>
        <w:tc>
          <w:tcPr>
            <w:tcW w:w="992" w:type="dxa"/>
            <w:vAlign w:val="center"/>
            <w:hideMark/>
          </w:tcPr>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4"/>
                <w:szCs w:val="24"/>
                <w:lang w:val="en-US" w:eastAsia="en-US"/>
              </w:rPr>
            </w:pPr>
            <w:r w:rsidRPr="00A2777C">
              <w:rPr>
                <w:rFonts w:ascii="Times New Roman" w:eastAsia="Times New Roman" w:hAnsi="Times New Roman" w:cs="Times New Roman"/>
                <w:sz w:val="24"/>
                <w:szCs w:val="24"/>
                <w:lang w:eastAsia="en-US"/>
              </w:rPr>
              <w:t>1,9</w:t>
            </w:r>
            <w:r w:rsidRPr="00A2777C">
              <w:rPr>
                <w:rFonts w:ascii="Times New Roman" w:eastAsia="Times New Roman" w:hAnsi="Times New Roman" w:cs="Times New Roman"/>
                <w:sz w:val="24"/>
                <w:szCs w:val="24"/>
                <w:lang w:val="en-US" w:eastAsia="en-US"/>
              </w:rPr>
              <w:t>0</w:t>
            </w:r>
          </w:p>
        </w:tc>
        <w:tc>
          <w:tcPr>
            <w:tcW w:w="850" w:type="dxa"/>
            <w:vAlign w:val="center"/>
            <w:hideMark/>
          </w:tcPr>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4"/>
                <w:szCs w:val="24"/>
                <w:lang w:val="en-US" w:eastAsia="en-US"/>
              </w:rPr>
            </w:pPr>
            <w:r w:rsidRPr="00A2777C">
              <w:rPr>
                <w:rFonts w:ascii="Times New Roman" w:eastAsia="Times New Roman" w:hAnsi="Times New Roman" w:cs="Times New Roman"/>
                <w:sz w:val="24"/>
                <w:szCs w:val="24"/>
                <w:lang w:eastAsia="en-US"/>
              </w:rPr>
              <w:t>0,69</w:t>
            </w:r>
          </w:p>
        </w:tc>
        <w:tc>
          <w:tcPr>
            <w:tcW w:w="1134" w:type="dxa"/>
            <w:vAlign w:val="center"/>
            <w:hideMark/>
          </w:tcPr>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4"/>
                <w:szCs w:val="24"/>
                <w:lang w:val="en-US" w:eastAsia="en-US"/>
              </w:rPr>
            </w:pPr>
            <w:r w:rsidRPr="00A2777C">
              <w:rPr>
                <w:rFonts w:ascii="Times New Roman" w:eastAsia="Times New Roman" w:hAnsi="Times New Roman" w:cs="Times New Roman"/>
                <w:sz w:val="24"/>
                <w:szCs w:val="24"/>
                <w:lang w:eastAsia="en-US"/>
              </w:rPr>
              <w:t>1</w:t>
            </w:r>
            <w:r w:rsidRPr="00A2777C">
              <w:rPr>
                <w:rFonts w:ascii="Times New Roman" w:eastAsia="Times New Roman" w:hAnsi="Times New Roman" w:cs="Times New Roman"/>
                <w:sz w:val="24"/>
                <w:szCs w:val="24"/>
                <w:lang w:val="en-US" w:eastAsia="en-US"/>
              </w:rPr>
              <w:t>,</w:t>
            </w:r>
            <w:r w:rsidRPr="00A2777C">
              <w:rPr>
                <w:rFonts w:ascii="Times New Roman" w:eastAsia="Times New Roman" w:hAnsi="Times New Roman" w:cs="Times New Roman"/>
                <w:sz w:val="24"/>
                <w:szCs w:val="24"/>
                <w:lang w:eastAsia="en-US"/>
              </w:rPr>
              <w:t>8</w:t>
            </w:r>
            <w:r w:rsidRPr="00A2777C">
              <w:rPr>
                <w:rFonts w:ascii="Times New Roman" w:eastAsia="Times New Roman" w:hAnsi="Times New Roman" w:cs="Times New Roman"/>
                <w:sz w:val="24"/>
                <w:szCs w:val="24"/>
                <w:lang w:val="en-US" w:eastAsia="en-US"/>
              </w:rPr>
              <w:t>0</w:t>
            </w:r>
          </w:p>
        </w:tc>
        <w:tc>
          <w:tcPr>
            <w:tcW w:w="993" w:type="dxa"/>
            <w:vAlign w:val="center"/>
            <w:hideMark/>
          </w:tcPr>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4"/>
                <w:szCs w:val="24"/>
                <w:lang w:val="en-US" w:eastAsia="en-US"/>
              </w:rPr>
            </w:pPr>
            <w:r w:rsidRPr="00A2777C">
              <w:rPr>
                <w:rFonts w:ascii="Times New Roman" w:eastAsia="Times New Roman" w:hAnsi="Times New Roman" w:cs="Times New Roman"/>
                <w:sz w:val="24"/>
                <w:szCs w:val="24"/>
                <w:lang w:val="en-US" w:eastAsia="en-US"/>
              </w:rPr>
              <w:t>0,58</w:t>
            </w:r>
          </w:p>
        </w:tc>
        <w:tc>
          <w:tcPr>
            <w:tcW w:w="1134" w:type="dxa"/>
            <w:vAlign w:val="center"/>
            <w:hideMark/>
          </w:tcPr>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4"/>
                <w:szCs w:val="24"/>
                <w:lang w:eastAsia="en-US"/>
              </w:rPr>
            </w:pPr>
            <w:r w:rsidRPr="00A2777C">
              <w:rPr>
                <w:rFonts w:ascii="Times New Roman" w:eastAsia="Times New Roman" w:hAnsi="Times New Roman" w:cs="Times New Roman"/>
                <w:sz w:val="24"/>
                <w:szCs w:val="24"/>
                <w:lang w:eastAsia="en-US"/>
              </w:rPr>
              <w:t>0,64</w:t>
            </w:r>
          </w:p>
        </w:tc>
        <w:tc>
          <w:tcPr>
            <w:tcW w:w="1134" w:type="dxa"/>
            <w:vAlign w:val="center"/>
            <w:hideMark/>
          </w:tcPr>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4"/>
                <w:szCs w:val="24"/>
                <w:lang w:val="en-US" w:eastAsia="en-US"/>
              </w:rPr>
            </w:pPr>
            <w:r w:rsidRPr="00A2777C">
              <w:rPr>
                <w:rFonts w:ascii="Times New Roman" w:eastAsia="Times New Roman" w:hAnsi="Times New Roman" w:cs="Times New Roman"/>
                <w:sz w:val="24"/>
                <w:szCs w:val="24"/>
                <w:lang w:eastAsia="en-US"/>
              </w:rPr>
              <w:t>0,</w:t>
            </w:r>
            <w:r w:rsidRPr="00A2777C">
              <w:rPr>
                <w:rFonts w:ascii="Times New Roman" w:eastAsia="Times New Roman" w:hAnsi="Times New Roman" w:cs="Times New Roman"/>
                <w:sz w:val="24"/>
                <w:szCs w:val="24"/>
                <w:lang w:val="en-US" w:eastAsia="en-US"/>
              </w:rPr>
              <w:t>78</w:t>
            </w:r>
          </w:p>
        </w:tc>
        <w:tc>
          <w:tcPr>
            <w:tcW w:w="1134" w:type="dxa"/>
            <w:vAlign w:val="center"/>
            <w:hideMark/>
          </w:tcPr>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4"/>
                <w:szCs w:val="24"/>
                <w:lang w:eastAsia="en-US"/>
              </w:rPr>
            </w:pPr>
            <w:r w:rsidRPr="00A2777C">
              <w:rPr>
                <w:rFonts w:ascii="Times New Roman" w:eastAsia="Times New Roman" w:hAnsi="Times New Roman" w:cs="Times New Roman"/>
                <w:sz w:val="24"/>
                <w:szCs w:val="24"/>
                <w:lang w:eastAsia="en-US"/>
              </w:rPr>
              <w:t>1,47</w:t>
            </w:r>
          </w:p>
        </w:tc>
        <w:tc>
          <w:tcPr>
            <w:tcW w:w="1103" w:type="dxa"/>
            <w:vAlign w:val="center"/>
            <w:hideMark/>
          </w:tcPr>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4"/>
                <w:szCs w:val="24"/>
                <w:lang w:eastAsia="en-US"/>
              </w:rPr>
            </w:pPr>
            <w:r w:rsidRPr="00A2777C">
              <w:rPr>
                <w:rFonts w:ascii="Times New Roman" w:eastAsia="Times New Roman" w:hAnsi="Times New Roman" w:cs="Times New Roman"/>
                <w:sz w:val="24"/>
                <w:szCs w:val="24"/>
                <w:lang w:val="en-US" w:eastAsia="en-US"/>
              </w:rPr>
              <w:t>9,</w:t>
            </w:r>
            <w:r w:rsidRPr="00A2777C">
              <w:rPr>
                <w:rFonts w:ascii="Times New Roman" w:eastAsia="Times New Roman" w:hAnsi="Times New Roman" w:cs="Times New Roman"/>
                <w:sz w:val="24"/>
                <w:szCs w:val="24"/>
                <w:lang w:eastAsia="en-US"/>
              </w:rPr>
              <w:t>10</w:t>
            </w:r>
            <w:r w:rsidRPr="00A2777C">
              <w:rPr>
                <w:rFonts w:ascii="Times New Roman" w:eastAsia="SimSun" w:hAnsi="Times New Roman" w:cs="Times New Roman"/>
                <w:sz w:val="24"/>
                <w:szCs w:val="24"/>
                <w:lang w:val="en-US" w:eastAsia="en-US"/>
              </w:rPr>
              <w:t>±0,2</w:t>
            </w:r>
          </w:p>
        </w:tc>
      </w:tr>
      <w:tr w:rsidR="00D5001F" w:rsidRPr="009A6FEA" w:rsidTr="008C0A83">
        <w:trPr>
          <w:jc w:val="center"/>
        </w:trPr>
        <w:tc>
          <w:tcPr>
            <w:tcW w:w="1101" w:type="dxa"/>
            <w:hideMark/>
          </w:tcPr>
          <w:p w:rsidR="00DC41D3" w:rsidRDefault="00D5001F">
            <w:pPr>
              <w:widowControl w:val="0"/>
              <w:autoSpaceDE w:val="0"/>
              <w:autoSpaceDN w:val="0"/>
              <w:spacing w:after="0" w:line="240" w:lineRule="auto"/>
              <w:ind w:right="3"/>
              <w:rPr>
                <w:rFonts w:ascii="Times New Roman" w:eastAsia="SimSun" w:hAnsi="Times New Roman" w:cs="Times New Roman"/>
                <w:sz w:val="24"/>
                <w:szCs w:val="24"/>
                <w:lang w:eastAsia="en-US"/>
              </w:rPr>
            </w:pPr>
            <w:r w:rsidRPr="00A2777C">
              <w:rPr>
                <w:rFonts w:ascii="Times New Roman" w:eastAsia="SimSun" w:hAnsi="Times New Roman" w:cs="Times New Roman"/>
                <w:sz w:val="24"/>
                <w:szCs w:val="24"/>
                <w:lang w:eastAsia="en-US"/>
              </w:rPr>
              <w:t>10</w:t>
            </w:r>
            <w:r w:rsidRPr="00A2777C">
              <w:rPr>
                <w:rFonts w:ascii="Times New Roman" w:eastAsia="SimSun" w:hAnsi="Times New Roman" w:cs="Times New Roman"/>
                <w:sz w:val="24"/>
                <w:szCs w:val="24"/>
                <w:vertAlign w:val="superscript"/>
                <w:lang w:eastAsia="en-US"/>
              </w:rPr>
              <w:t>-12</w:t>
            </w:r>
          </w:p>
        </w:tc>
        <w:tc>
          <w:tcPr>
            <w:tcW w:w="992" w:type="dxa"/>
            <w:vAlign w:val="center"/>
            <w:hideMark/>
          </w:tcPr>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4"/>
                <w:szCs w:val="24"/>
                <w:lang w:val="en-US" w:eastAsia="en-US"/>
              </w:rPr>
            </w:pPr>
            <w:r w:rsidRPr="00A2777C">
              <w:rPr>
                <w:rFonts w:ascii="Times New Roman" w:eastAsia="Times New Roman" w:hAnsi="Times New Roman" w:cs="Times New Roman"/>
                <w:sz w:val="24"/>
                <w:szCs w:val="24"/>
                <w:lang w:eastAsia="en-US"/>
              </w:rPr>
              <w:t>2</w:t>
            </w:r>
            <w:r w:rsidRPr="00A2777C">
              <w:rPr>
                <w:rFonts w:ascii="Times New Roman" w:eastAsia="Times New Roman" w:hAnsi="Times New Roman" w:cs="Times New Roman"/>
                <w:sz w:val="24"/>
                <w:szCs w:val="24"/>
                <w:lang w:val="en-US" w:eastAsia="en-US"/>
              </w:rPr>
              <w:t>,</w:t>
            </w:r>
            <w:r w:rsidRPr="00A2777C">
              <w:rPr>
                <w:rFonts w:ascii="Times New Roman" w:eastAsia="Times New Roman" w:hAnsi="Times New Roman" w:cs="Times New Roman"/>
                <w:sz w:val="24"/>
                <w:szCs w:val="24"/>
                <w:lang w:eastAsia="en-US"/>
              </w:rPr>
              <w:t>2</w:t>
            </w:r>
            <w:r w:rsidRPr="00A2777C">
              <w:rPr>
                <w:rFonts w:ascii="Times New Roman" w:eastAsia="Times New Roman" w:hAnsi="Times New Roman" w:cs="Times New Roman"/>
                <w:sz w:val="24"/>
                <w:szCs w:val="24"/>
                <w:lang w:val="en-US" w:eastAsia="en-US"/>
              </w:rPr>
              <w:t>0</w:t>
            </w:r>
          </w:p>
        </w:tc>
        <w:tc>
          <w:tcPr>
            <w:tcW w:w="850" w:type="dxa"/>
            <w:vAlign w:val="center"/>
            <w:hideMark/>
          </w:tcPr>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4"/>
                <w:szCs w:val="24"/>
                <w:lang w:val="en-US" w:eastAsia="en-US"/>
              </w:rPr>
            </w:pPr>
            <w:r w:rsidRPr="00A2777C">
              <w:rPr>
                <w:rFonts w:ascii="Times New Roman" w:eastAsia="Times New Roman" w:hAnsi="Times New Roman" w:cs="Times New Roman"/>
                <w:sz w:val="24"/>
                <w:szCs w:val="24"/>
                <w:lang w:eastAsia="en-US"/>
              </w:rPr>
              <w:t>0,</w:t>
            </w:r>
            <w:r w:rsidRPr="00A2777C">
              <w:rPr>
                <w:rFonts w:ascii="Times New Roman" w:eastAsia="Times New Roman" w:hAnsi="Times New Roman" w:cs="Times New Roman"/>
                <w:sz w:val="24"/>
                <w:szCs w:val="24"/>
                <w:lang w:val="en-US" w:eastAsia="en-US"/>
              </w:rPr>
              <w:t>62</w:t>
            </w:r>
          </w:p>
        </w:tc>
        <w:tc>
          <w:tcPr>
            <w:tcW w:w="1134" w:type="dxa"/>
            <w:vAlign w:val="center"/>
            <w:hideMark/>
          </w:tcPr>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4"/>
                <w:szCs w:val="24"/>
                <w:lang w:val="en-US" w:eastAsia="en-US"/>
              </w:rPr>
            </w:pPr>
            <w:r w:rsidRPr="00A2777C">
              <w:rPr>
                <w:rFonts w:ascii="Times New Roman" w:eastAsia="Times New Roman" w:hAnsi="Times New Roman" w:cs="Times New Roman"/>
                <w:sz w:val="24"/>
                <w:szCs w:val="24"/>
                <w:lang w:eastAsia="en-US"/>
              </w:rPr>
              <w:t>2,0</w:t>
            </w:r>
            <w:r w:rsidRPr="00A2777C">
              <w:rPr>
                <w:rFonts w:ascii="Times New Roman" w:eastAsia="Times New Roman" w:hAnsi="Times New Roman" w:cs="Times New Roman"/>
                <w:sz w:val="24"/>
                <w:szCs w:val="24"/>
                <w:lang w:val="en-US" w:eastAsia="en-US"/>
              </w:rPr>
              <w:t>0</w:t>
            </w:r>
          </w:p>
        </w:tc>
        <w:tc>
          <w:tcPr>
            <w:tcW w:w="993" w:type="dxa"/>
            <w:vAlign w:val="center"/>
            <w:hideMark/>
          </w:tcPr>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4"/>
                <w:szCs w:val="24"/>
                <w:lang w:val="en-US" w:eastAsia="en-US"/>
              </w:rPr>
            </w:pPr>
            <w:r w:rsidRPr="00A2777C">
              <w:rPr>
                <w:rFonts w:ascii="Times New Roman" w:eastAsia="Times New Roman" w:hAnsi="Times New Roman" w:cs="Times New Roman"/>
                <w:sz w:val="24"/>
                <w:szCs w:val="24"/>
                <w:lang w:val="en-US" w:eastAsia="en-US"/>
              </w:rPr>
              <w:t>0,60</w:t>
            </w:r>
          </w:p>
        </w:tc>
        <w:tc>
          <w:tcPr>
            <w:tcW w:w="1134" w:type="dxa"/>
            <w:vAlign w:val="center"/>
            <w:hideMark/>
          </w:tcPr>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4"/>
                <w:szCs w:val="24"/>
                <w:lang w:eastAsia="en-US"/>
              </w:rPr>
            </w:pPr>
            <w:r w:rsidRPr="00A2777C">
              <w:rPr>
                <w:rFonts w:ascii="Times New Roman" w:eastAsia="Times New Roman" w:hAnsi="Times New Roman" w:cs="Times New Roman"/>
                <w:sz w:val="24"/>
                <w:szCs w:val="24"/>
                <w:lang w:eastAsia="en-US"/>
              </w:rPr>
              <w:t>0,60</w:t>
            </w:r>
          </w:p>
        </w:tc>
        <w:tc>
          <w:tcPr>
            <w:tcW w:w="1134" w:type="dxa"/>
            <w:vAlign w:val="center"/>
            <w:hideMark/>
          </w:tcPr>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4"/>
                <w:szCs w:val="24"/>
                <w:lang w:val="en-US" w:eastAsia="en-US"/>
              </w:rPr>
            </w:pPr>
            <w:r w:rsidRPr="00A2777C">
              <w:rPr>
                <w:rFonts w:ascii="Times New Roman" w:eastAsia="Times New Roman" w:hAnsi="Times New Roman" w:cs="Times New Roman"/>
                <w:sz w:val="24"/>
                <w:szCs w:val="24"/>
                <w:lang w:eastAsia="en-US"/>
              </w:rPr>
              <w:t>0,</w:t>
            </w:r>
            <w:r w:rsidRPr="00A2777C">
              <w:rPr>
                <w:rFonts w:ascii="Times New Roman" w:eastAsia="Times New Roman" w:hAnsi="Times New Roman" w:cs="Times New Roman"/>
                <w:sz w:val="24"/>
                <w:szCs w:val="24"/>
                <w:lang w:val="en-US" w:eastAsia="en-US"/>
              </w:rPr>
              <w:t>49</w:t>
            </w:r>
          </w:p>
        </w:tc>
        <w:tc>
          <w:tcPr>
            <w:tcW w:w="1134" w:type="dxa"/>
            <w:vAlign w:val="center"/>
            <w:hideMark/>
          </w:tcPr>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4"/>
                <w:szCs w:val="24"/>
                <w:lang w:eastAsia="en-US"/>
              </w:rPr>
            </w:pPr>
            <w:r w:rsidRPr="00A2777C">
              <w:rPr>
                <w:rFonts w:ascii="Times New Roman" w:eastAsia="Times New Roman" w:hAnsi="Times New Roman" w:cs="Times New Roman"/>
                <w:sz w:val="24"/>
                <w:szCs w:val="24"/>
                <w:lang w:eastAsia="en-US"/>
              </w:rPr>
              <w:t>1,51</w:t>
            </w:r>
          </w:p>
        </w:tc>
        <w:tc>
          <w:tcPr>
            <w:tcW w:w="1103" w:type="dxa"/>
            <w:vAlign w:val="center"/>
            <w:hideMark/>
          </w:tcPr>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4"/>
                <w:szCs w:val="24"/>
                <w:lang w:eastAsia="en-US"/>
              </w:rPr>
            </w:pPr>
            <w:r w:rsidRPr="00A2777C">
              <w:rPr>
                <w:rFonts w:ascii="Times New Roman" w:eastAsia="Times New Roman" w:hAnsi="Times New Roman" w:cs="Times New Roman"/>
                <w:sz w:val="24"/>
                <w:szCs w:val="24"/>
                <w:lang w:val="en-US" w:eastAsia="en-US"/>
              </w:rPr>
              <w:t>9,</w:t>
            </w:r>
            <w:r w:rsidRPr="00A2777C">
              <w:rPr>
                <w:rFonts w:ascii="Times New Roman" w:eastAsia="Times New Roman" w:hAnsi="Times New Roman" w:cs="Times New Roman"/>
                <w:sz w:val="24"/>
                <w:szCs w:val="24"/>
                <w:lang w:eastAsia="en-US"/>
              </w:rPr>
              <w:t>10</w:t>
            </w:r>
            <w:r w:rsidRPr="00A2777C">
              <w:rPr>
                <w:rFonts w:ascii="Times New Roman" w:eastAsia="SimSun" w:hAnsi="Times New Roman" w:cs="Times New Roman"/>
                <w:sz w:val="24"/>
                <w:szCs w:val="24"/>
                <w:lang w:val="en-US" w:eastAsia="en-US"/>
              </w:rPr>
              <w:t>±0,2</w:t>
            </w:r>
          </w:p>
        </w:tc>
      </w:tr>
    </w:tbl>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noProof/>
          <w:sz w:val="28"/>
          <w:szCs w:val="28"/>
          <w:lang w:eastAsia="en-US"/>
        </w:rPr>
      </w:pP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Длительность фосфоресценции сокращается на 40%, а для ЗФ – на 28%. Наблюдаемый рост интенсивности длительной люминесценции УТ с одновременным сокращением ее продолжительности в присутствии НЧ A</w:t>
      </w:r>
      <w:r w:rsidRPr="009A6FEA">
        <w:rPr>
          <w:rFonts w:ascii="Times New Roman" w:eastAsia="Times New Roman" w:hAnsi="Times New Roman" w:cs="Times New Roman"/>
          <w:sz w:val="28"/>
          <w:szCs w:val="28"/>
          <w:lang w:val="en-US" w:eastAsia="en-US"/>
        </w:rPr>
        <w:t>u</w:t>
      </w:r>
      <w:r w:rsidRPr="009A6FEA">
        <w:rPr>
          <w:rFonts w:ascii="Times New Roman" w:eastAsia="Times New Roman" w:hAnsi="Times New Roman" w:cs="Times New Roman"/>
          <w:sz w:val="28"/>
          <w:szCs w:val="28"/>
          <w:lang w:eastAsia="en-US"/>
        </w:rPr>
        <w:t xml:space="preserve"> является следствием увеличения скорости радиационного распада электронно-возбужденных углеродных частиц. </w:t>
      </w:r>
      <w:r w:rsidRPr="009A6FEA">
        <w:rPr>
          <w:rFonts w:ascii="Times New Roman" w:eastAsia="Times New Roman" w:hAnsi="Times New Roman" w:cs="Times New Roman"/>
          <w:bCs/>
          <w:sz w:val="28"/>
          <w:szCs w:val="28"/>
          <w:lang w:eastAsia="en-US"/>
        </w:rPr>
        <w:t xml:space="preserve">Плазмонные эффекты проявляют себя в разрешенных по спину радиационных переходах. В случае ЗФ такое влияние может происходить на стадии излучательного </w:t>
      </w:r>
      <w:r w:rsidRPr="009A6FEA">
        <w:rPr>
          <w:rFonts w:ascii="Times New Roman" w:eastAsia="Times New Roman" w:hAnsi="Times New Roman" w:cs="Times New Roman"/>
          <w:sz w:val="28"/>
          <w:szCs w:val="28"/>
          <w:lang w:eastAsia="en-US"/>
        </w:rPr>
        <w:t>S</w:t>
      </w:r>
      <w:r w:rsidRPr="009A6FEA">
        <w:rPr>
          <w:rFonts w:ascii="Times New Roman" w:eastAsia="Times New Roman" w:hAnsi="Times New Roman" w:cs="Times New Roman"/>
          <w:sz w:val="28"/>
          <w:szCs w:val="28"/>
          <w:vertAlign w:val="subscript"/>
          <w:lang w:eastAsia="en-US"/>
        </w:rPr>
        <w:t>1</w:t>
      </w:r>
      <w:r w:rsidRPr="009A6FEA">
        <w:rPr>
          <w:rFonts w:ascii="Times New Roman" w:eastAsia="Times New Roman" w:hAnsi="Times New Roman" w:cs="Times New Roman"/>
          <w:sz w:val="28"/>
          <w:szCs w:val="28"/>
          <w:lang w:eastAsia="en-US"/>
        </w:rPr>
        <w:t>→S</w:t>
      </w:r>
      <w:r w:rsidRPr="009A6FEA">
        <w:rPr>
          <w:rFonts w:ascii="Times New Roman" w:eastAsia="Times New Roman" w:hAnsi="Times New Roman" w:cs="Times New Roman"/>
          <w:sz w:val="28"/>
          <w:szCs w:val="28"/>
          <w:vertAlign w:val="subscript"/>
          <w:lang w:eastAsia="en-US"/>
        </w:rPr>
        <w:t>0</w:t>
      </w:r>
      <w:r w:rsidRPr="009A6FEA">
        <w:rPr>
          <w:rFonts w:ascii="Times New Roman" w:eastAsia="Times New Roman" w:hAnsi="Times New Roman" w:cs="Times New Roman"/>
          <w:sz w:val="28"/>
          <w:szCs w:val="28"/>
          <w:lang w:eastAsia="en-US"/>
        </w:rPr>
        <w:t xml:space="preserve"> перехода. Для фосфоресценции, запрещенной спиновыми правилами отбора, плазмонное влияние возможно в силу того, что излучательный переход T</w:t>
      </w:r>
      <w:r w:rsidRPr="009A6FEA">
        <w:rPr>
          <w:rFonts w:ascii="Times New Roman" w:eastAsia="Times New Roman" w:hAnsi="Times New Roman" w:cs="Times New Roman"/>
          <w:sz w:val="28"/>
          <w:szCs w:val="28"/>
          <w:vertAlign w:val="subscript"/>
          <w:lang w:eastAsia="en-US"/>
        </w:rPr>
        <w:t>1</w:t>
      </w:r>
      <w:r w:rsidRPr="009A6FEA">
        <w:rPr>
          <w:rFonts w:ascii="Times New Roman" w:eastAsia="Times New Roman" w:hAnsi="Times New Roman" w:cs="Times New Roman"/>
          <w:sz w:val="28"/>
          <w:szCs w:val="28"/>
          <w:lang w:eastAsia="en-US"/>
        </w:rPr>
        <w:t>→S</w:t>
      </w:r>
      <w:r w:rsidRPr="009A6FEA">
        <w:rPr>
          <w:rFonts w:ascii="Times New Roman" w:eastAsia="Times New Roman" w:hAnsi="Times New Roman" w:cs="Times New Roman"/>
          <w:sz w:val="28"/>
          <w:szCs w:val="28"/>
          <w:vertAlign w:val="subscript"/>
          <w:lang w:eastAsia="en-US"/>
        </w:rPr>
        <w:t>0</w:t>
      </w:r>
      <w:r w:rsidRPr="009A6FEA">
        <w:rPr>
          <w:rFonts w:ascii="Times New Roman" w:eastAsia="Times New Roman" w:hAnsi="Times New Roman" w:cs="Times New Roman"/>
          <w:sz w:val="28"/>
          <w:szCs w:val="28"/>
          <w:lang w:eastAsia="en-US"/>
        </w:rPr>
        <w:t xml:space="preserve"> происходит благодаря заимствованию интенсивности из разрешенного S</w:t>
      </w:r>
      <w:r w:rsidRPr="009A6FEA">
        <w:rPr>
          <w:rFonts w:ascii="Times New Roman" w:eastAsia="Times New Roman" w:hAnsi="Times New Roman" w:cs="Times New Roman"/>
          <w:sz w:val="28"/>
          <w:szCs w:val="28"/>
          <w:vertAlign w:val="subscript"/>
          <w:lang w:eastAsia="en-US"/>
        </w:rPr>
        <w:t>1</w:t>
      </w:r>
      <w:r w:rsidRPr="009A6FEA">
        <w:rPr>
          <w:rFonts w:ascii="Times New Roman" w:eastAsia="Times New Roman" w:hAnsi="Times New Roman" w:cs="Times New Roman"/>
          <w:sz w:val="28"/>
          <w:szCs w:val="28"/>
          <w:lang w:eastAsia="en-US"/>
        </w:rPr>
        <w:t>→S</w:t>
      </w:r>
      <w:r w:rsidRPr="009A6FEA">
        <w:rPr>
          <w:rFonts w:ascii="Times New Roman" w:eastAsia="Times New Roman" w:hAnsi="Times New Roman" w:cs="Times New Roman"/>
          <w:sz w:val="28"/>
          <w:szCs w:val="28"/>
          <w:vertAlign w:val="subscript"/>
          <w:lang w:eastAsia="en-US"/>
        </w:rPr>
        <w:t>0</w:t>
      </w:r>
      <w:r w:rsidRPr="009A6FEA">
        <w:rPr>
          <w:rFonts w:ascii="Times New Roman" w:eastAsia="Times New Roman" w:hAnsi="Times New Roman" w:cs="Times New Roman"/>
          <w:sz w:val="28"/>
          <w:szCs w:val="28"/>
          <w:lang w:eastAsia="en-US"/>
        </w:rPr>
        <w:t xml:space="preserve"> перехода [</w:t>
      </w:r>
      <w:r w:rsidR="00730C66" w:rsidRPr="009A6FEA">
        <w:rPr>
          <w:rFonts w:ascii="Times New Roman" w:eastAsia="Times New Roman" w:hAnsi="Times New Roman" w:cs="Times New Roman"/>
          <w:sz w:val="28"/>
          <w:szCs w:val="28"/>
          <w:lang w:eastAsia="en-US"/>
        </w:rPr>
        <w:t>232</w:t>
      </w:r>
      <w:r w:rsidRPr="009A6FEA">
        <w:rPr>
          <w:rFonts w:ascii="Times New Roman" w:eastAsia="Times New Roman" w:hAnsi="Times New Roman" w:cs="Times New Roman"/>
          <w:sz w:val="28"/>
          <w:szCs w:val="28"/>
          <w:lang w:eastAsia="en-US"/>
        </w:rPr>
        <w:t>].</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noProof/>
          <w:sz w:val="28"/>
          <w:szCs w:val="28"/>
          <w:lang w:eastAsia="en-US"/>
        </w:rPr>
      </w:pPr>
      <w:r w:rsidRPr="009A6FEA">
        <w:rPr>
          <w:rFonts w:ascii="Times New Roman" w:eastAsia="Times New Roman" w:hAnsi="Times New Roman" w:cs="Times New Roman"/>
          <w:noProof/>
          <w:sz w:val="28"/>
          <w:szCs w:val="28"/>
          <w:lang w:eastAsia="en-US"/>
        </w:rPr>
        <w:t xml:space="preserve">При атмосферном давлении интенсивность ЗФ УТ уменьшается с ростом концентрации НЧ Au (таблица 5.1). При этом длительность свечения сокращается на 51%. Такое поведение ЗФ свидетельствует о том, что плазмонный эффект усиливает передачу энергии с триплетных частиц УТ на </w:t>
      </w:r>
      <w:r w:rsidRPr="000D2AC0">
        <w:rPr>
          <w:rFonts w:ascii="Times New Roman" w:eastAsia="Times New Roman" w:hAnsi="Times New Roman" w:cs="Times New Roman"/>
          <w:noProof/>
          <w:sz w:val="28"/>
          <w:szCs w:val="28"/>
          <w:lang w:eastAsia="en-US"/>
        </w:rPr>
        <w:t xml:space="preserve">молекулярный кислород </w:t>
      </w:r>
      <w:r w:rsidRPr="000D2AC0">
        <w:rPr>
          <w:rFonts w:ascii="Times New Roman" w:eastAsia="Times New Roman" w:hAnsi="Times New Roman" w:cs="Times New Roman"/>
          <w:sz w:val="28"/>
          <w:szCs w:val="28"/>
          <w:lang w:eastAsia="en-US"/>
        </w:rPr>
        <w:t>[</w:t>
      </w:r>
      <w:r w:rsidR="00730C66" w:rsidRPr="000D2AC0">
        <w:rPr>
          <w:rFonts w:ascii="Times New Roman" w:eastAsia="Times New Roman" w:hAnsi="Times New Roman" w:cs="Times New Roman"/>
          <w:noProof/>
          <w:sz w:val="28"/>
          <w:szCs w:val="28"/>
          <w:lang w:eastAsia="en-US"/>
        </w:rPr>
        <w:t xml:space="preserve">28, </w:t>
      </w:r>
      <w:r w:rsidR="00152A01" w:rsidRPr="00152A01">
        <w:rPr>
          <w:rFonts w:ascii="Times New Roman" w:eastAsia="Times New Roman" w:hAnsi="Times New Roman" w:cs="Times New Roman"/>
          <w:noProof/>
          <w:sz w:val="28"/>
          <w:szCs w:val="28"/>
          <w:lang w:val="kk-KZ" w:eastAsia="en-US"/>
        </w:rPr>
        <w:t xml:space="preserve">р. 118000; </w:t>
      </w:r>
      <w:r w:rsidR="00730C66" w:rsidRPr="000D2AC0">
        <w:rPr>
          <w:rFonts w:ascii="Times New Roman" w:eastAsia="Times New Roman" w:hAnsi="Times New Roman" w:cs="Times New Roman"/>
          <w:noProof/>
          <w:sz w:val="28"/>
          <w:szCs w:val="28"/>
          <w:lang w:eastAsia="en-US"/>
        </w:rPr>
        <w:t>87</w:t>
      </w:r>
      <w:r w:rsidR="00152A01" w:rsidRPr="00152A01">
        <w:rPr>
          <w:rFonts w:ascii="Times New Roman" w:eastAsia="Times New Roman" w:hAnsi="Times New Roman" w:cs="Times New Roman"/>
          <w:noProof/>
          <w:sz w:val="28"/>
          <w:szCs w:val="28"/>
          <w:lang w:val="kk-KZ" w:eastAsia="en-US"/>
        </w:rPr>
        <w:t>, р. 6202-6209</w:t>
      </w:r>
      <w:r w:rsidRPr="000D2AC0">
        <w:rPr>
          <w:rFonts w:ascii="Times New Roman" w:eastAsia="Times New Roman" w:hAnsi="Times New Roman" w:cs="Times New Roman"/>
          <w:sz w:val="28"/>
          <w:szCs w:val="28"/>
          <w:lang w:eastAsia="en-US"/>
        </w:rPr>
        <w:t>]</w:t>
      </w:r>
      <w:r w:rsidRPr="000D2AC0">
        <w:rPr>
          <w:rFonts w:ascii="Times New Roman" w:eastAsia="Times New Roman" w:hAnsi="Times New Roman" w:cs="Times New Roman"/>
          <w:noProof/>
          <w:sz w:val="28"/>
          <w:szCs w:val="28"/>
          <w:lang w:eastAsia="en-US"/>
        </w:rPr>
        <w:t xml:space="preserve">. </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0D2AC0">
        <w:rPr>
          <w:rFonts w:ascii="Times New Roman" w:eastAsia="Times New Roman" w:hAnsi="Times New Roman" w:cs="Times New Roman"/>
          <w:noProof/>
          <w:sz w:val="28"/>
          <w:szCs w:val="28"/>
          <w:lang w:eastAsia="en-US"/>
        </w:rPr>
        <w:t xml:space="preserve">Интенсивность фосфоресценции кислорода в присутвии НЧ золота </w:t>
      </w:r>
      <w:r w:rsidRPr="009A6FEA">
        <w:rPr>
          <w:rFonts w:ascii="Times New Roman" w:eastAsia="Times New Roman" w:hAnsi="Times New Roman" w:cs="Times New Roman"/>
          <w:noProof/>
          <w:sz w:val="28"/>
          <w:szCs w:val="28"/>
          <w:lang w:eastAsia="en-US"/>
        </w:rPr>
        <w:t>увеличивается. (рис</w:t>
      </w:r>
      <w:r w:rsidR="00A2777C">
        <w:rPr>
          <w:rFonts w:ascii="Times New Roman" w:eastAsia="Times New Roman" w:hAnsi="Times New Roman" w:cs="Times New Roman"/>
          <w:noProof/>
          <w:sz w:val="28"/>
          <w:szCs w:val="28"/>
          <w:lang w:eastAsia="en-US"/>
        </w:rPr>
        <w:t>унок</w:t>
      </w:r>
      <w:r w:rsidR="008C0A83" w:rsidRPr="009A6FEA">
        <w:rPr>
          <w:rFonts w:ascii="Times New Roman" w:eastAsia="Times New Roman" w:hAnsi="Times New Roman" w:cs="Times New Roman"/>
          <w:noProof/>
          <w:sz w:val="28"/>
          <w:szCs w:val="28"/>
          <w:lang w:eastAsia="en-US"/>
        </w:rPr>
        <w:t>5</w:t>
      </w:r>
      <w:r w:rsidRPr="009A6FEA">
        <w:rPr>
          <w:rFonts w:ascii="Times New Roman" w:eastAsia="Times New Roman" w:hAnsi="Times New Roman" w:cs="Times New Roman"/>
          <w:noProof/>
          <w:sz w:val="28"/>
          <w:szCs w:val="28"/>
          <w:lang w:eastAsia="en-US"/>
        </w:rPr>
        <w:t>.3б, таблица 5.1). При этом длительность фосфоресценции О</w:t>
      </w:r>
      <w:r w:rsidRPr="009A6FEA">
        <w:rPr>
          <w:rFonts w:ascii="Times New Roman" w:eastAsia="Times New Roman" w:hAnsi="Times New Roman" w:cs="Times New Roman"/>
          <w:noProof/>
          <w:sz w:val="28"/>
          <w:szCs w:val="28"/>
          <w:vertAlign w:val="subscript"/>
          <w:lang w:eastAsia="en-US"/>
        </w:rPr>
        <w:t>2</w:t>
      </w:r>
      <w:r w:rsidRPr="009A6FEA">
        <w:rPr>
          <w:rFonts w:ascii="Times New Roman" w:eastAsia="Times New Roman" w:hAnsi="Times New Roman" w:cs="Times New Roman"/>
          <w:noProof/>
          <w:sz w:val="28"/>
          <w:szCs w:val="28"/>
          <w:lang w:eastAsia="en-US"/>
        </w:rPr>
        <w:t>(</w:t>
      </w:r>
      <w:r w:rsidRPr="009A6FEA">
        <w:rPr>
          <w:rFonts w:ascii="Times New Roman" w:eastAsia="Times New Roman" w:hAnsi="Times New Roman" w:cs="Times New Roman"/>
          <w:sz w:val="28"/>
          <w:szCs w:val="28"/>
          <w:vertAlign w:val="superscript"/>
          <w:lang w:eastAsia="en-US"/>
        </w:rPr>
        <w:t>1</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vertAlign w:val="subscript"/>
          <w:lang w:val="en-US" w:eastAsia="en-US"/>
        </w:rPr>
        <w:t>g</w:t>
      </w:r>
      <w:r w:rsidRPr="009A6FEA">
        <w:rPr>
          <w:rFonts w:ascii="Times New Roman" w:eastAsia="Times New Roman" w:hAnsi="Times New Roman" w:cs="Times New Roman"/>
          <w:sz w:val="28"/>
          <w:szCs w:val="28"/>
          <w:lang w:eastAsia="en-US"/>
        </w:rPr>
        <w:t xml:space="preserve">) почти не изменяется и равно 9,2±0,2 </w:t>
      </w:r>
      <w:r w:rsidR="008C0A83" w:rsidRPr="009A6FEA">
        <w:rPr>
          <w:rFonts w:ascii="Times New Roman" w:eastAsia="Times New Roman" w:hAnsi="Times New Roman" w:cs="Times New Roman"/>
          <w:sz w:val="28"/>
          <w:szCs w:val="28"/>
          <w:lang w:eastAsia="en-US"/>
        </w:rPr>
        <w:t>мкс</w:t>
      </w:r>
      <w:r w:rsidRPr="009A6FEA">
        <w:rPr>
          <w:rFonts w:ascii="Times New Roman" w:eastAsia="Times New Roman" w:hAnsi="Times New Roman" w:cs="Times New Roman"/>
          <w:sz w:val="28"/>
          <w:szCs w:val="28"/>
          <w:lang w:eastAsia="en-US"/>
        </w:rPr>
        <w:t xml:space="preserve">. Стоит отметить, что при фотовозбуждении раствора НЧ Au без добавления УТ сигнала синглетного кислорода не наблюдается. </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Возможными причинами плазмон-усиленной фосфоресценции кислорода могут быть следующие факторы. Плазмонный эффект может увеличивать сенсибилизацию молекул </w:t>
      </w:r>
      <w:r w:rsidRPr="009A6FEA">
        <w:rPr>
          <w:rFonts w:ascii="Times New Roman" w:eastAsia="Times New Roman" w:hAnsi="Times New Roman" w:cs="Times New Roman"/>
          <w:noProof/>
          <w:sz w:val="28"/>
          <w:szCs w:val="28"/>
          <w:lang w:eastAsia="en-US"/>
        </w:rPr>
        <w:t>О</w:t>
      </w:r>
      <w:r w:rsidRPr="009A6FEA">
        <w:rPr>
          <w:rFonts w:ascii="Times New Roman" w:eastAsia="Times New Roman" w:hAnsi="Times New Roman" w:cs="Times New Roman"/>
          <w:noProof/>
          <w:sz w:val="28"/>
          <w:szCs w:val="28"/>
          <w:vertAlign w:val="subscript"/>
          <w:lang w:eastAsia="en-US"/>
        </w:rPr>
        <w:t>2</w:t>
      </w:r>
      <w:r w:rsidRPr="009A6FEA">
        <w:rPr>
          <w:rFonts w:ascii="Times New Roman" w:eastAsia="Times New Roman" w:hAnsi="Times New Roman" w:cs="Times New Roman"/>
          <w:noProof/>
          <w:sz w:val="28"/>
          <w:szCs w:val="28"/>
          <w:lang w:eastAsia="en-US"/>
        </w:rPr>
        <w:t>(</w:t>
      </w:r>
      <w:r w:rsidRPr="009A6FEA">
        <w:rPr>
          <w:rFonts w:ascii="Times New Roman" w:eastAsia="Times New Roman" w:hAnsi="Times New Roman" w:cs="Times New Roman"/>
          <w:sz w:val="28"/>
          <w:szCs w:val="28"/>
          <w:vertAlign w:val="superscript"/>
          <w:lang w:eastAsia="en-US"/>
        </w:rPr>
        <w:t>1</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vertAlign w:val="subscript"/>
          <w:lang w:val="en-US" w:eastAsia="en-US"/>
        </w:rPr>
        <w:t>g</w:t>
      </w:r>
      <w:r w:rsidRPr="009A6FEA">
        <w:rPr>
          <w:rFonts w:ascii="Times New Roman" w:eastAsia="Times New Roman" w:hAnsi="Times New Roman" w:cs="Times New Roman"/>
          <w:sz w:val="28"/>
          <w:szCs w:val="28"/>
          <w:lang w:eastAsia="en-US"/>
        </w:rPr>
        <w:t>) углеродными точками [</w:t>
      </w:r>
      <w:r w:rsidR="00730C66" w:rsidRPr="009A6FEA">
        <w:rPr>
          <w:rFonts w:ascii="Times New Roman" w:eastAsia="Times New Roman" w:hAnsi="Times New Roman" w:cs="Times New Roman"/>
          <w:sz w:val="28"/>
          <w:szCs w:val="28"/>
          <w:lang w:eastAsia="en-US"/>
        </w:rPr>
        <w:t>87</w:t>
      </w:r>
      <w:r w:rsidRPr="009A6FEA">
        <w:rPr>
          <w:rFonts w:ascii="Times New Roman" w:eastAsia="Times New Roman" w:hAnsi="Times New Roman" w:cs="Times New Roman"/>
          <w:sz w:val="28"/>
          <w:szCs w:val="28"/>
          <w:lang w:eastAsia="en-US"/>
        </w:rPr>
        <w:t xml:space="preserve">, </w:t>
      </w:r>
      <w:r w:rsidR="000D2AC0">
        <w:rPr>
          <w:rFonts w:ascii="Times New Roman" w:eastAsia="Times New Roman" w:hAnsi="Times New Roman" w:cs="Times New Roman"/>
          <w:sz w:val="28"/>
          <w:szCs w:val="28"/>
          <w:lang w:val="kk-KZ" w:eastAsia="en-US"/>
        </w:rPr>
        <w:t xml:space="preserve">р. 6202-6209; </w:t>
      </w:r>
      <w:r w:rsidR="00730C66" w:rsidRPr="009A6FEA">
        <w:rPr>
          <w:rFonts w:ascii="Times New Roman" w:eastAsia="Times New Roman" w:hAnsi="Times New Roman" w:cs="Times New Roman"/>
          <w:sz w:val="28"/>
          <w:szCs w:val="28"/>
          <w:lang w:eastAsia="en-US"/>
        </w:rPr>
        <w:t>230</w:t>
      </w:r>
      <w:r w:rsidRPr="009A6FEA">
        <w:rPr>
          <w:rFonts w:ascii="Times New Roman" w:eastAsia="Times New Roman" w:hAnsi="Times New Roman" w:cs="Times New Roman"/>
          <w:sz w:val="28"/>
          <w:szCs w:val="28"/>
          <w:lang w:eastAsia="en-US"/>
        </w:rPr>
        <w:t xml:space="preserve">]. Кроме того, наночастицы золота могут непосредственно усиливать скорость радиационного распада синглетного кислорода в результате перехода </w:t>
      </w:r>
      <w:r w:rsidRPr="009A6FEA">
        <w:rPr>
          <w:rFonts w:ascii="Times New Roman" w:eastAsia="Times New Roman" w:hAnsi="Times New Roman" w:cs="Times New Roman"/>
          <w:sz w:val="28"/>
          <w:szCs w:val="28"/>
          <w:vertAlign w:val="superscript"/>
          <w:lang w:eastAsia="en-US"/>
        </w:rPr>
        <w:t>1</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vertAlign w:val="subscript"/>
          <w:lang w:val="en-US" w:eastAsia="en-US"/>
        </w:rPr>
        <w:t>g</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vertAlign w:val="superscript"/>
          <w:lang w:eastAsia="en-US"/>
        </w:rPr>
        <w:t>3</w:t>
      </w:r>
      <w:r w:rsidRPr="009A6FEA">
        <w:rPr>
          <w:rFonts w:ascii="Times New Roman" w:eastAsia="Times New Roman" w:hAnsi="Times New Roman" w:cs="Times New Roman"/>
          <w:sz w:val="28"/>
          <w:szCs w:val="28"/>
          <w:lang w:val="en-US" w:eastAsia="en-US"/>
        </w:rPr>
        <w:sym w:font="Symbol" w:char="0053"/>
      </w:r>
      <w:r w:rsidRPr="009A6FEA">
        <w:rPr>
          <w:rFonts w:ascii="Times New Roman" w:eastAsia="Times New Roman" w:hAnsi="Times New Roman" w:cs="Times New Roman"/>
          <w:sz w:val="28"/>
          <w:szCs w:val="28"/>
          <w:vertAlign w:val="subscript"/>
          <w:lang w:val="en-US" w:eastAsia="en-US"/>
        </w:rPr>
        <w:t>g</w:t>
      </w:r>
      <w:r w:rsidRPr="009A6FEA">
        <w:rPr>
          <w:rFonts w:ascii="Times New Roman" w:eastAsia="Times New Roman" w:hAnsi="Times New Roman" w:cs="Times New Roman"/>
          <w:sz w:val="28"/>
          <w:szCs w:val="28"/>
          <w:vertAlign w:val="superscript"/>
          <w:lang w:eastAsia="en-US"/>
        </w:rPr>
        <w:t>–</w:t>
      </w:r>
      <w:r w:rsidRPr="009A6FEA">
        <w:rPr>
          <w:rFonts w:ascii="Times New Roman" w:eastAsia="Times New Roman" w:hAnsi="Times New Roman" w:cs="Times New Roman"/>
          <w:sz w:val="28"/>
          <w:szCs w:val="28"/>
          <w:lang w:eastAsia="en-US"/>
        </w:rPr>
        <w:t xml:space="preserve">. Это становится возможным в том случае, если принять во внимание тот факт, что в молекуле кислорода спин-запрещенный переход </w:t>
      </w:r>
      <w:r w:rsidRPr="009A6FEA">
        <w:rPr>
          <w:rFonts w:ascii="Times New Roman" w:eastAsia="Times New Roman" w:hAnsi="Times New Roman" w:cs="Times New Roman"/>
          <w:sz w:val="28"/>
          <w:szCs w:val="28"/>
          <w:vertAlign w:val="superscript"/>
          <w:lang w:eastAsia="en-US"/>
        </w:rPr>
        <w:t>1</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vertAlign w:val="subscript"/>
          <w:lang w:val="en-US" w:eastAsia="en-US"/>
        </w:rPr>
        <w:t>g</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vertAlign w:val="superscript"/>
          <w:lang w:eastAsia="en-US"/>
        </w:rPr>
        <w:t>3</w:t>
      </w:r>
      <w:r w:rsidRPr="009A6FEA">
        <w:rPr>
          <w:rFonts w:ascii="Times New Roman" w:eastAsia="Times New Roman" w:hAnsi="Times New Roman" w:cs="Times New Roman"/>
          <w:sz w:val="28"/>
          <w:szCs w:val="28"/>
          <w:lang w:val="en-US" w:eastAsia="en-US"/>
        </w:rPr>
        <w:sym w:font="Symbol" w:char="0053"/>
      </w:r>
      <w:r w:rsidRPr="009A6FEA">
        <w:rPr>
          <w:rFonts w:ascii="Times New Roman" w:eastAsia="Times New Roman" w:hAnsi="Times New Roman" w:cs="Times New Roman"/>
          <w:sz w:val="28"/>
          <w:szCs w:val="28"/>
          <w:vertAlign w:val="subscript"/>
          <w:lang w:val="en-US" w:eastAsia="en-US"/>
        </w:rPr>
        <w:t>g</w:t>
      </w:r>
      <w:r w:rsidRPr="009A6FEA">
        <w:rPr>
          <w:rFonts w:ascii="Times New Roman" w:eastAsia="Times New Roman" w:hAnsi="Times New Roman" w:cs="Times New Roman"/>
          <w:sz w:val="28"/>
          <w:szCs w:val="28"/>
          <w:vertAlign w:val="superscript"/>
          <w:lang w:eastAsia="en-US"/>
        </w:rPr>
        <w:t>–</w:t>
      </w:r>
      <w:r w:rsidRPr="009A6FEA">
        <w:rPr>
          <w:rFonts w:ascii="Times New Roman" w:eastAsia="Times New Roman" w:hAnsi="Times New Roman" w:cs="Times New Roman"/>
          <w:sz w:val="28"/>
          <w:szCs w:val="28"/>
          <w:lang w:eastAsia="en-US"/>
        </w:rPr>
        <w:t xml:space="preserve"> может заимствовать </w:t>
      </w:r>
      <w:r w:rsidRPr="000D2AC0">
        <w:rPr>
          <w:rFonts w:ascii="Times New Roman" w:eastAsia="Times New Roman" w:hAnsi="Times New Roman" w:cs="Times New Roman"/>
          <w:sz w:val="28"/>
          <w:szCs w:val="28"/>
          <w:lang w:eastAsia="en-US"/>
        </w:rPr>
        <w:t xml:space="preserve">интенсивность из разрешенного перехода </w:t>
      </w:r>
      <w:r w:rsidRPr="000D2AC0">
        <w:rPr>
          <w:rFonts w:ascii="Times New Roman" w:eastAsia="Times New Roman" w:hAnsi="Times New Roman" w:cs="Times New Roman"/>
          <w:sz w:val="28"/>
          <w:szCs w:val="28"/>
          <w:vertAlign w:val="superscript"/>
          <w:lang w:eastAsia="en-US"/>
        </w:rPr>
        <w:t>1</w:t>
      </w:r>
      <w:r w:rsidRPr="000D2AC0">
        <w:rPr>
          <w:rFonts w:ascii="Times New Roman" w:eastAsia="Times New Roman" w:hAnsi="Times New Roman" w:cs="Times New Roman"/>
          <w:sz w:val="28"/>
          <w:szCs w:val="28"/>
          <w:lang w:val="en-US" w:eastAsia="en-US"/>
        </w:rPr>
        <w:sym w:font="Symbol" w:char="0053"/>
      </w:r>
      <w:r w:rsidRPr="000D2AC0">
        <w:rPr>
          <w:rFonts w:ascii="Times New Roman" w:eastAsia="Times New Roman" w:hAnsi="Times New Roman" w:cs="Times New Roman"/>
          <w:sz w:val="28"/>
          <w:szCs w:val="28"/>
          <w:vertAlign w:val="subscript"/>
          <w:lang w:val="en-US" w:eastAsia="en-US"/>
        </w:rPr>
        <w:t>g</w:t>
      </w:r>
      <w:r w:rsidRPr="000D2AC0">
        <w:rPr>
          <w:rFonts w:ascii="Times New Roman" w:eastAsia="Times New Roman" w:hAnsi="Times New Roman" w:cs="Times New Roman"/>
          <w:sz w:val="28"/>
          <w:szCs w:val="28"/>
          <w:vertAlign w:val="superscript"/>
          <w:lang w:eastAsia="en-US"/>
        </w:rPr>
        <w:t>+</w:t>
      </w:r>
      <w:r w:rsidRPr="000D2AC0">
        <w:rPr>
          <w:rFonts w:ascii="Times New Roman" w:eastAsia="Times New Roman" w:hAnsi="Times New Roman" w:cs="Times New Roman"/>
          <w:sz w:val="28"/>
          <w:szCs w:val="28"/>
          <w:lang w:eastAsia="en-US"/>
        </w:rPr>
        <w:t>→</w:t>
      </w:r>
      <w:r w:rsidRPr="000D2AC0">
        <w:rPr>
          <w:rFonts w:ascii="Times New Roman" w:eastAsia="Times New Roman" w:hAnsi="Times New Roman" w:cs="Times New Roman"/>
          <w:sz w:val="28"/>
          <w:szCs w:val="28"/>
          <w:vertAlign w:val="superscript"/>
          <w:lang w:eastAsia="en-US"/>
        </w:rPr>
        <w:t>1</w:t>
      </w:r>
      <w:r w:rsidRPr="000D2AC0">
        <w:rPr>
          <w:rFonts w:ascii="Times New Roman" w:eastAsia="Times New Roman" w:hAnsi="Times New Roman" w:cs="Times New Roman"/>
          <w:sz w:val="28"/>
          <w:szCs w:val="28"/>
          <w:lang w:eastAsia="en-US"/>
        </w:rPr>
        <w:t>∆</w:t>
      </w:r>
      <w:r w:rsidRPr="000D2AC0">
        <w:rPr>
          <w:rFonts w:ascii="Times New Roman" w:eastAsia="Times New Roman" w:hAnsi="Times New Roman" w:cs="Times New Roman"/>
          <w:sz w:val="28"/>
          <w:szCs w:val="28"/>
          <w:vertAlign w:val="subscript"/>
          <w:lang w:val="en-US" w:eastAsia="en-US"/>
        </w:rPr>
        <w:t>g</w:t>
      </w:r>
      <w:r w:rsidRPr="000D2AC0">
        <w:rPr>
          <w:rFonts w:ascii="Times New Roman" w:eastAsia="Times New Roman" w:hAnsi="Times New Roman" w:cs="Times New Roman"/>
          <w:sz w:val="28"/>
          <w:szCs w:val="28"/>
          <w:lang w:eastAsia="en-US"/>
        </w:rPr>
        <w:t xml:space="preserve"> [</w:t>
      </w:r>
      <w:r w:rsidR="00730C66" w:rsidRPr="000D2AC0">
        <w:rPr>
          <w:rFonts w:ascii="Times New Roman" w:eastAsia="Times New Roman" w:hAnsi="Times New Roman" w:cs="Times New Roman"/>
          <w:sz w:val="28"/>
          <w:szCs w:val="28"/>
          <w:lang w:eastAsia="en-US"/>
        </w:rPr>
        <w:t xml:space="preserve">212, </w:t>
      </w:r>
      <w:r w:rsidR="00152A01" w:rsidRPr="00152A01">
        <w:rPr>
          <w:rFonts w:ascii="Times New Roman" w:eastAsia="Times New Roman" w:hAnsi="Times New Roman" w:cs="Times New Roman"/>
          <w:sz w:val="28"/>
          <w:szCs w:val="28"/>
          <w:lang w:val="kk-KZ" w:eastAsia="en-US"/>
        </w:rPr>
        <w:t>р. 988-1009;</w:t>
      </w:r>
      <w:r w:rsidR="00730C66" w:rsidRPr="000D2AC0">
        <w:rPr>
          <w:rFonts w:ascii="Times New Roman" w:eastAsia="Times New Roman" w:hAnsi="Times New Roman" w:cs="Times New Roman"/>
          <w:sz w:val="28"/>
          <w:szCs w:val="28"/>
          <w:lang w:eastAsia="en-US"/>
        </w:rPr>
        <w:t>230</w:t>
      </w:r>
      <w:r w:rsidR="00152A01" w:rsidRPr="00152A01">
        <w:rPr>
          <w:rFonts w:ascii="Times New Roman" w:eastAsia="Times New Roman" w:hAnsi="Times New Roman" w:cs="Times New Roman"/>
          <w:sz w:val="28"/>
          <w:szCs w:val="28"/>
          <w:lang w:val="kk-KZ" w:eastAsia="en-US"/>
        </w:rPr>
        <w:t>, р. 114440</w:t>
      </w:r>
      <w:r w:rsidRPr="000D2AC0">
        <w:rPr>
          <w:rFonts w:ascii="Times New Roman" w:eastAsia="Times New Roman" w:hAnsi="Times New Roman" w:cs="Times New Roman"/>
          <w:sz w:val="28"/>
          <w:szCs w:val="28"/>
          <w:lang w:eastAsia="en-US"/>
        </w:rPr>
        <w:t>].</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lang w:eastAsia="en-US"/>
        </w:rPr>
      </w:pPr>
    </w:p>
    <w:p w:rsidR="00DC41D3" w:rsidRDefault="008C0A83">
      <w:pPr>
        <w:widowControl w:val="0"/>
        <w:autoSpaceDE w:val="0"/>
        <w:autoSpaceDN w:val="0"/>
        <w:spacing w:after="0" w:line="240" w:lineRule="auto"/>
        <w:ind w:right="3" w:firstLine="709"/>
        <w:jc w:val="both"/>
        <w:rPr>
          <w:rFonts w:ascii="Times New Roman" w:eastAsia="Times New Roman" w:hAnsi="Times New Roman" w:cs="Times New Roman"/>
          <w:b/>
          <w:sz w:val="28"/>
          <w:lang w:eastAsia="en-US"/>
        </w:rPr>
      </w:pPr>
      <w:r w:rsidRPr="009A6FEA">
        <w:rPr>
          <w:rFonts w:ascii="Times New Roman" w:eastAsia="Times New Roman" w:hAnsi="Times New Roman" w:cs="Times New Roman"/>
          <w:b/>
          <w:sz w:val="28"/>
          <w:lang w:eastAsia="en-US"/>
        </w:rPr>
        <w:t xml:space="preserve">5.2 Сенсибилизация молекулярного кислорода О,N-допированными углеродными точками </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lang w:eastAsia="en-US"/>
        </w:rPr>
      </w:pPr>
      <w:r w:rsidRPr="009A6FEA">
        <w:rPr>
          <w:rFonts w:ascii="Times New Roman" w:eastAsia="Times New Roman" w:hAnsi="Times New Roman" w:cs="Times New Roman"/>
          <w:sz w:val="28"/>
          <w:lang w:eastAsia="en-US"/>
        </w:rPr>
        <w:t xml:space="preserve">Для данного исследования </w:t>
      </w:r>
      <w:r w:rsidR="008C0A83" w:rsidRPr="009A6FEA">
        <w:rPr>
          <w:rFonts w:ascii="Times New Roman" w:eastAsia="Times New Roman" w:hAnsi="Times New Roman" w:cs="Times New Roman"/>
          <w:sz w:val="28"/>
          <w:lang w:val="en-US" w:eastAsia="en-US"/>
        </w:rPr>
        <w:t>O</w:t>
      </w:r>
      <w:r w:rsidR="008C0A83" w:rsidRPr="009A6FEA">
        <w:rPr>
          <w:rFonts w:ascii="Times New Roman" w:eastAsia="Times New Roman" w:hAnsi="Times New Roman" w:cs="Times New Roman"/>
          <w:sz w:val="28"/>
          <w:lang w:eastAsia="en-US"/>
        </w:rPr>
        <w:t>,</w:t>
      </w:r>
      <w:r w:rsidR="008C0A83" w:rsidRPr="009A6FEA">
        <w:rPr>
          <w:rFonts w:ascii="Times New Roman" w:eastAsia="Times New Roman" w:hAnsi="Times New Roman" w:cs="Times New Roman"/>
          <w:sz w:val="28"/>
          <w:lang w:val="en-US" w:eastAsia="en-US"/>
        </w:rPr>
        <w:t>N</w:t>
      </w:r>
      <w:r w:rsidR="008C0A83" w:rsidRPr="009A6FEA">
        <w:rPr>
          <w:rFonts w:ascii="Times New Roman" w:eastAsia="Times New Roman" w:hAnsi="Times New Roman" w:cs="Times New Roman"/>
          <w:sz w:val="28"/>
          <w:lang w:eastAsia="en-US"/>
        </w:rPr>
        <w:t xml:space="preserve">-допированные </w:t>
      </w:r>
      <w:r w:rsidR="00DC0841" w:rsidRPr="009A6FEA">
        <w:rPr>
          <w:rFonts w:ascii="Times New Roman" w:eastAsia="Times New Roman" w:hAnsi="Times New Roman" w:cs="Times New Roman"/>
          <w:sz w:val="28"/>
          <w:lang w:val="kk-KZ" w:eastAsia="en-US"/>
        </w:rPr>
        <w:t>УТ</w:t>
      </w:r>
      <w:r w:rsidRPr="009A6FEA">
        <w:rPr>
          <w:rFonts w:ascii="Times New Roman" w:eastAsia="Times New Roman" w:hAnsi="Times New Roman" w:cs="Times New Roman"/>
          <w:sz w:val="28"/>
          <w:lang w:eastAsia="en-US"/>
        </w:rPr>
        <w:t xml:space="preserve"> были получены методом микроволнового синтеза в бытовой микроволновой печи.</w:t>
      </w:r>
      <w:r w:rsidR="008C0A83" w:rsidRPr="009A6FEA">
        <w:rPr>
          <w:rFonts w:ascii="Times New Roman" w:eastAsia="Times New Roman" w:hAnsi="Times New Roman" w:cs="Times New Roman"/>
          <w:sz w:val="28"/>
          <w:lang w:eastAsia="en-US"/>
        </w:rPr>
        <w:t xml:space="preserve"> Соотношение прекурсоров </w:t>
      </w:r>
      <w:r w:rsidR="005A63A8" w:rsidRPr="009A6FEA">
        <w:rPr>
          <w:rFonts w:ascii="Times New Roman" w:eastAsia="Times New Roman" w:hAnsi="Times New Roman" w:cs="Times New Roman"/>
          <w:sz w:val="28"/>
          <w:lang w:eastAsia="en-US"/>
        </w:rPr>
        <w:t xml:space="preserve">ЛК:мочевина </w:t>
      </w:r>
      <w:r w:rsidR="008C0A83" w:rsidRPr="009A6FEA">
        <w:rPr>
          <w:rFonts w:ascii="Times New Roman" w:eastAsia="Times New Roman" w:hAnsi="Times New Roman" w:cs="Times New Roman"/>
          <w:sz w:val="28"/>
          <w:lang w:eastAsia="en-US"/>
        </w:rPr>
        <w:t>составляло: 1:4.</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lang w:eastAsia="en-US"/>
        </w:rPr>
        <w:t xml:space="preserve">Как говорилось ранее, </w:t>
      </w:r>
      <w:r w:rsidRPr="009A6FEA">
        <w:rPr>
          <w:rFonts w:ascii="Times New Roman" w:eastAsia="Times New Roman" w:hAnsi="Times New Roman" w:cs="Times New Roman"/>
          <w:sz w:val="28"/>
          <w:szCs w:val="28"/>
          <w:lang w:eastAsia="en-US"/>
        </w:rPr>
        <w:t xml:space="preserve">возбужденное состояние синглетного кислорода, </w:t>
      </w:r>
      <w:r w:rsidRPr="009A6FEA">
        <w:rPr>
          <w:rFonts w:ascii="Times New Roman" w:eastAsia="Times New Roman" w:hAnsi="Times New Roman" w:cs="Times New Roman"/>
          <w:sz w:val="28"/>
          <w:szCs w:val="28"/>
          <w:lang w:val="en-US" w:eastAsia="en-US"/>
        </w:rPr>
        <w:t>O</w:t>
      </w:r>
      <w:r w:rsidRPr="009A6FEA">
        <w:rPr>
          <w:rFonts w:ascii="Times New Roman" w:eastAsia="Times New Roman" w:hAnsi="Times New Roman" w:cs="Times New Roman"/>
          <w:sz w:val="28"/>
          <w:szCs w:val="28"/>
          <w:vertAlign w:val="subscript"/>
          <w:lang w:eastAsia="en-US"/>
        </w:rPr>
        <w:t>2</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vertAlign w:val="superscript"/>
          <w:lang w:eastAsia="en-US"/>
        </w:rPr>
        <w:t>1</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vertAlign w:val="subscript"/>
          <w:lang w:val="en-US" w:eastAsia="en-US"/>
        </w:rPr>
        <w:t>g</w:t>
      </w:r>
      <w:r w:rsidRPr="009A6FEA">
        <w:rPr>
          <w:rFonts w:ascii="Times New Roman" w:eastAsia="Times New Roman" w:hAnsi="Times New Roman" w:cs="Times New Roman"/>
          <w:sz w:val="28"/>
          <w:szCs w:val="28"/>
          <w:lang w:eastAsia="en-US"/>
        </w:rPr>
        <w:t xml:space="preserve">), является важным реагентом в </w:t>
      </w:r>
      <w:r w:rsidR="00056D94" w:rsidRPr="009A6FEA">
        <w:rPr>
          <w:rFonts w:ascii="Times New Roman" w:eastAsia="Times New Roman" w:hAnsi="Times New Roman" w:cs="Times New Roman"/>
          <w:sz w:val="28"/>
          <w:szCs w:val="28"/>
          <w:lang w:eastAsia="en-US"/>
        </w:rPr>
        <w:t>ФДТ</w:t>
      </w:r>
      <w:r w:rsidRPr="009A6FEA">
        <w:rPr>
          <w:rFonts w:ascii="Times New Roman" w:eastAsia="Times New Roman" w:hAnsi="Times New Roman" w:cs="Times New Roman"/>
          <w:sz w:val="28"/>
          <w:szCs w:val="28"/>
          <w:lang w:eastAsia="en-US"/>
        </w:rPr>
        <w:t>. Однако, в водных средах прямое наблюдение его фосфоресценции затруднено.</w:t>
      </w:r>
      <w:r w:rsidR="005A63A8" w:rsidRPr="009A6FEA">
        <w:rPr>
          <w:rFonts w:ascii="Times New Roman" w:eastAsia="Times New Roman" w:hAnsi="Times New Roman" w:cs="Times New Roman"/>
          <w:sz w:val="28"/>
          <w:szCs w:val="28"/>
          <w:lang w:eastAsia="en-US"/>
        </w:rPr>
        <w:t xml:space="preserve"> Для изучения процесса сенсибилизации синглетного кислорода </w:t>
      </w:r>
      <w:r w:rsidR="005A63A8" w:rsidRPr="009A6FEA">
        <w:rPr>
          <w:rFonts w:ascii="Times New Roman" w:eastAsia="Times New Roman" w:hAnsi="Times New Roman" w:cs="Times New Roman"/>
          <w:sz w:val="28"/>
          <w:lang w:val="en-US" w:eastAsia="en-US"/>
        </w:rPr>
        <w:t>O</w:t>
      </w:r>
      <w:r w:rsidR="005A63A8" w:rsidRPr="009A6FEA">
        <w:rPr>
          <w:rFonts w:ascii="Times New Roman" w:eastAsia="Times New Roman" w:hAnsi="Times New Roman" w:cs="Times New Roman"/>
          <w:sz w:val="28"/>
          <w:lang w:eastAsia="en-US"/>
        </w:rPr>
        <w:t>,</w:t>
      </w:r>
      <w:r w:rsidR="005A63A8" w:rsidRPr="009A6FEA">
        <w:rPr>
          <w:rFonts w:ascii="Times New Roman" w:eastAsia="Times New Roman" w:hAnsi="Times New Roman" w:cs="Times New Roman"/>
          <w:sz w:val="28"/>
          <w:lang w:val="en-US" w:eastAsia="en-US"/>
        </w:rPr>
        <w:t>N</w:t>
      </w:r>
      <w:r w:rsidR="005A63A8" w:rsidRPr="009A6FEA">
        <w:rPr>
          <w:rFonts w:ascii="Times New Roman" w:eastAsia="Times New Roman" w:hAnsi="Times New Roman" w:cs="Times New Roman"/>
          <w:sz w:val="28"/>
          <w:lang w:eastAsia="en-US"/>
        </w:rPr>
        <w:t xml:space="preserve">-допированными </w:t>
      </w:r>
      <w:r w:rsidR="005A63A8" w:rsidRPr="009A6FEA">
        <w:rPr>
          <w:rFonts w:ascii="Times New Roman" w:eastAsia="Times New Roman" w:hAnsi="Times New Roman" w:cs="Times New Roman"/>
          <w:sz w:val="28"/>
          <w:lang w:val="kk-KZ" w:eastAsia="en-US"/>
        </w:rPr>
        <w:t xml:space="preserve">УТ также были выбраны водно-этанольные смеси. </w:t>
      </w:r>
    </w:p>
    <w:p w:rsidR="00DC41D3" w:rsidRDefault="005A63A8">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Измерения показали (рис</w:t>
      </w:r>
      <w:r w:rsidR="00A2777C">
        <w:rPr>
          <w:rFonts w:ascii="Times New Roman" w:eastAsia="Times New Roman" w:hAnsi="Times New Roman" w:cs="Times New Roman"/>
          <w:sz w:val="28"/>
          <w:szCs w:val="28"/>
          <w:lang w:eastAsia="en-US"/>
        </w:rPr>
        <w:t>унок</w:t>
      </w:r>
      <w:r w:rsidRPr="009A6FEA">
        <w:rPr>
          <w:rFonts w:ascii="Times New Roman" w:eastAsia="Times New Roman" w:hAnsi="Times New Roman" w:cs="Times New Roman"/>
          <w:sz w:val="28"/>
          <w:szCs w:val="28"/>
          <w:lang w:eastAsia="en-US"/>
        </w:rPr>
        <w:t xml:space="preserve"> 5.4), что увеличение доли этанола в растворе приводит к повышению эффективности сенсибилизации </w:t>
      </w:r>
      <w:r w:rsidRPr="009A6FEA">
        <w:rPr>
          <w:rFonts w:ascii="Times New Roman" w:eastAsia="Times New Roman" w:hAnsi="Times New Roman" w:cs="Times New Roman"/>
          <w:sz w:val="28"/>
          <w:szCs w:val="28"/>
          <w:lang w:val="en-US" w:eastAsia="en-US"/>
        </w:rPr>
        <w:t>O</w:t>
      </w:r>
      <w:r w:rsidRPr="009A6FEA">
        <w:rPr>
          <w:rFonts w:ascii="Times New Roman" w:eastAsia="Times New Roman" w:hAnsi="Times New Roman" w:cs="Times New Roman"/>
          <w:sz w:val="28"/>
          <w:szCs w:val="28"/>
          <w:vertAlign w:val="subscript"/>
          <w:lang w:eastAsia="en-US"/>
        </w:rPr>
        <w:t>2</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vertAlign w:val="superscript"/>
          <w:lang w:eastAsia="en-US"/>
        </w:rPr>
        <w:t>1</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vertAlign w:val="subscript"/>
          <w:lang w:val="en-US" w:eastAsia="en-US"/>
        </w:rPr>
        <w:t>g</w:t>
      </w:r>
      <w:r w:rsidRPr="009A6FEA">
        <w:rPr>
          <w:rFonts w:ascii="Times New Roman" w:eastAsia="Times New Roman" w:hAnsi="Times New Roman" w:cs="Times New Roman"/>
          <w:sz w:val="28"/>
          <w:szCs w:val="28"/>
          <w:lang w:eastAsia="en-US"/>
        </w:rPr>
        <w:t xml:space="preserve">). При этом длительность фосфоресценции </w:t>
      </w:r>
      <w:r w:rsidRPr="009A6FEA">
        <w:rPr>
          <w:rFonts w:ascii="Times New Roman" w:eastAsia="Times New Roman" w:hAnsi="Times New Roman" w:cs="Times New Roman"/>
          <w:sz w:val="28"/>
          <w:szCs w:val="28"/>
          <w:lang w:val="en-US" w:eastAsia="en-US"/>
        </w:rPr>
        <w:t>O</w:t>
      </w:r>
      <w:r w:rsidRPr="009A6FEA">
        <w:rPr>
          <w:rFonts w:ascii="Times New Roman" w:eastAsia="Times New Roman" w:hAnsi="Times New Roman" w:cs="Times New Roman"/>
          <w:sz w:val="28"/>
          <w:szCs w:val="28"/>
          <w:vertAlign w:val="subscript"/>
          <w:lang w:eastAsia="en-US"/>
        </w:rPr>
        <w:t>2</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vertAlign w:val="superscript"/>
          <w:lang w:eastAsia="en-US"/>
        </w:rPr>
        <w:t>1</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vertAlign w:val="subscript"/>
          <w:lang w:val="en-US" w:eastAsia="en-US"/>
        </w:rPr>
        <w:t>g</w:t>
      </w:r>
      <w:r w:rsidRPr="009A6FEA">
        <w:rPr>
          <w:rFonts w:ascii="Times New Roman" w:eastAsia="Times New Roman" w:hAnsi="Times New Roman" w:cs="Times New Roman"/>
          <w:sz w:val="28"/>
          <w:szCs w:val="28"/>
          <w:lang w:eastAsia="en-US"/>
        </w:rPr>
        <w:t>) в воде составляет 4,8 мкс, а в этанольном растворе это значение увеличивается до 11,9 мкс. Это объясняется более высокой концентрацией кислорода и, следовательно, более длительным временем жизни τ</w:t>
      </w:r>
      <w:r w:rsidRPr="009A6FEA">
        <w:rPr>
          <w:rFonts w:ascii="Times New Roman" w:eastAsia="Times New Roman" w:hAnsi="Times New Roman" w:cs="Times New Roman"/>
          <w:sz w:val="28"/>
          <w:szCs w:val="28"/>
          <w:vertAlign w:val="subscript"/>
          <w:lang w:eastAsia="en-US"/>
        </w:rPr>
        <w:t>Δ</w:t>
      </w:r>
      <w:r w:rsidRPr="009A6FEA">
        <w:rPr>
          <w:rFonts w:ascii="Times New Roman" w:eastAsia="Times New Roman" w:hAnsi="Times New Roman" w:cs="Times New Roman"/>
          <w:sz w:val="28"/>
          <w:szCs w:val="28"/>
          <w:lang w:eastAsia="en-US"/>
        </w:rPr>
        <w:t xml:space="preserve"> в этаноле по сравнению с водой. Этанол, благодаря меньшему числу –OH групп в сво</w:t>
      </w:r>
      <w:r w:rsidR="006067CE" w:rsidRPr="009A6FEA">
        <w:rPr>
          <w:rFonts w:ascii="Times New Roman" w:eastAsia="Times New Roman" w:hAnsi="Times New Roman" w:cs="Times New Roman"/>
          <w:sz w:val="28"/>
          <w:szCs w:val="28"/>
          <w:lang w:eastAsia="en-US"/>
        </w:rPr>
        <w:t>е</w:t>
      </w:r>
      <w:r w:rsidRPr="009A6FEA">
        <w:rPr>
          <w:rFonts w:ascii="Times New Roman" w:eastAsia="Times New Roman" w:hAnsi="Times New Roman" w:cs="Times New Roman"/>
          <w:sz w:val="28"/>
          <w:szCs w:val="28"/>
          <w:lang w:eastAsia="en-US"/>
        </w:rPr>
        <w:t>й</w:t>
      </w:r>
      <w:r w:rsidR="006067CE" w:rsidRPr="000D2AC0">
        <w:rPr>
          <w:rFonts w:ascii="Times New Roman" w:eastAsia="Times New Roman" w:hAnsi="Times New Roman" w:cs="Times New Roman"/>
          <w:sz w:val="28"/>
          <w:szCs w:val="28"/>
          <w:lang w:eastAsia="en-US"/>
        </w:rPr>
        <w:t>структуре</w:t>
      </w:r>
      <w:r w:rsidRPr="000D2AC0">
        <w:rPr>
          <w:rFonts w:ascii="Times New Roman" w:eastAsia="Times New Roman" w:hAnsi="Times New Roman" w:cs="Times New Roman"/>
          <w:sz w:val="28"/>
          <w:szCs w:val="28"/>
          <w:lang w:eastAsia="en-US"/>
        </w:rPr>
        <w:t xml:space="preserve"> [</w:t>
      </w:r>
      <w:r w:rsidR="00730C66" w:rsidRPr="000D2AC0">
        <w:rPr>
          <w:rFonts w:ascii="Times New Roman" w:eastAsia="Times New Roman" w:hAnsi="Times New Roman" w:cs="Times New Roman"/>
          <w:sz w:val="28"/>
          <w:szCs w:val="28"/>
          <w:lang w:eastAsia="en-US"/>
        </w:rPr>
        <w:t>149</w:t>
      </w:r>
      <w:r w:rsidR="00152A01" w:rsidRPr="00152A01">
        <w:rPr>
          <w:rFonts w:ascii="Times New Roman" w:eastAsia="Times New Roman" w:hAnsi="Times New Roman" w:cs="Times New Roman"/>
          <w:sz w:val="28"/>
          <w:szCs w:val="28"/>
          <w:lang w:val="kk-KZ" w:eastAsia="en-US"/>
        </w:rPr>
        <w:t>, р. 3181-3208</w:t>
      </w:r>
      <w:r w:rsidRPr="000D2AC0">
        <w:rPr>
          <w:rFonts w:ascii="Times New Roman" w:eastAsia="Times New Roman" w:hAnsi="Times New Roman" w:cs="Times New Roman"/>
          <w:sz w:val="28"/>
          <w:szCs w:val="28"/>
          <w:lang w:eastAsia="en-US"/>
        </w:rPr>
        <w:t xml:space="preserve">] и большей </w:t>
      </w:r>
      <w:r w:rsidRPr="009A6FEA">
        <w:rPr>
          <w:rFonts w:ascii="Times New Roman" w:eastAsia="Times New Roman" w:hAnsi="Times New Roman" w:cs="Times New Roman"/>
          <w:sz w:val="28"/>
          <w:szCs w:val="28"/>
          <w:lang w:eastAsia="en-US"/>
        </w:rPr>
        <w:t xml:space="preserve">растворимости кислорода, создает благоприятные условия для более высокой концентрации </w:t>
      </w:r>
      <w:r w:rsidR="006445AE" w:rsidRPr="009A6FEA">
        <w:rPr>
          <w:rFonts w:ascii="Times New Roman" w:eastAsia="Times New Roman" w:hAnsi="Times New Roman" w:cs="Times New Roman"/>
          <w:sz w:val="28"/>
          <w:szCs w:val="28"/>
          <w:lang w:eastAsia="en-US"/>
        </w:rPr>
        <w:t xml:space="preserve">молекул </w:t>
      </w:r>
      <w:r w:rsidRPr="009A6FEA">
        <w:rPr>
          <w:rFonts w:ascii="Times New Roman" w:eastAsia="Times New Roman" w:hAnsi="Times New Roman" w:cs="Times New Roman"/>
          <w:sz w:val="28"/>
          <w:szCs w:val="28"/>
          <w:lang w:eastAsia="en-US"/>
        </w:rPr>
        <w:t>кислорода</w:t>
      </w:r>
      <w:r w:rsidR="006445AE" w:rsidRPr="009A6FEA">
        <w:rPr>
          <w:rFonts w:ascii="Times New Roman" w:eastAsia="Times New Roman" w:hAnsi="Times New Roman" w:cs="Times New Roman"/>
          <w:sz w:val="28"/>
          <w:szCs w:val="28"/>
          <w:lang w:eastAsia="en-US"/>
        </w:rPr>
        <w:t>, способных вступать в реакцию с сенсибилизаторами-УТ</w:t>
      </w:r>
      <w:r w:rsidRPr="009A6FEA">
        <w:rPr>
          <w:rFonts w:ascii="Times New Roman" w:eastAsia="Times New Roman" w:hAnsi="Times New Roman" w:cs="Times New Roman"/>
          <w:sz w:val="28"/>
          <w:szCs w:val="28"/>
          <w:lang w:eastAsia="en-US"/>
        </w:rPr>
        <w:t xml:space="preserve">. </w:t>
      </w:r>
    </w:p>
    <w:p w:rsidR="00A2777C" w:rsidRPr="009A6FEA" w:rsidRDefault="00A2777C" w:rsidP="00A2777C">
      <w:pPr>
        <w:spacing w:after="0" w:line="240" w:lineRule="auto"/>
        <w:ind w:right="3" w:firstLine="709"/>
        <w:jc w:val="both"/>
        <w:rPr>
          <w:rFonts w:ascii="Times New Roman" w:eastAsia="Times New Roman" w:hAnsi="Times New Roman" w:cs="Times New Roman"/>
          <w:sz w:val="28"/>
          <w:szCs w:val="28"/>
        </w:rPr>
      </w:pPr>
      <w:r w:rsidRPr="009A6FEA">
        <w:rPr>
          <w:rFonts w:ascii="Times New Roman" w:eastAsia="Times New Roman" w:hAnsi="Times New Roman" w:cs="Times New Roman"/>
          <w:sz w:val="28"/>
          <w:szCs w:val="28"/>
        </w:rPr>
        <w:t xml:space="preserve">Поэтому для дальнейших исследований был выбран раствор УТ со 100% этанола. Для определения влияния концентрации сенсибилизатора на эффективность фосфоресценции </w:t>
      </w:r>
      <w:r w:rsidRPr="009A6FEA">
        <w:rPr>
          <w:rFonts w:ascii="Times New Roman" w:eastAsia="Times New Roman" w:hAnsi="Times New Roman" w:cs="Times New Roman"/>
          <w:sz w:val="28"/>
          <w:szCs w:val="28"/>
          <w:lang w:val="en-US" w:eastAsia="en-US"/>
        </w:rPr>
        <w:t>O</w:t>
      </w:r>
      <w:r w:rsidRPr="009A6FEA">
        <w:rPr>
          <w:rFonts w:ascii="Times New Roman" w:eastAsia="Times New Roman" w:hAnsi="Times New Roman" w:cs="Times New Roman"/>
          <w:sz w:val="28"/>
          <w:szCs w:val="28"/>
          <w:vertAlign w:val="subscript"/>
          <w:lang w:eastAsia="en-US"/>
        </w:rPr>
        <w:t>2</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vertAlign w:val="superscript"/>
          <w:lang w:eastAsia="en-US"/>
        </w:rPr>
        <w:t>1</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vertAlign w:val="subscript"/>
          <w:lang w:val="en-US" w:eastAsia="en-US"/>
        </w:rPr>
        <w:t>g</w:t>
      </w:r>
      <w:r w:rsidRPr="009A6FEA">
        <w:rPr>
          <w:rFonts w:ascii="Times New Roman" w:eastAsia="Times New Roman" w:hAnsi="Times New Roman" w:cs="Times New Roman"/>
          <w:sz w:val="28"/>
          <w:szCs w:val="28"/>
          <w:lang w:eastAsia="en-US"/>
        </w:rPr>
        <w:t xml:space="preserve">) </w:t>
      </w:r>
      <w:r w:rsidRPr="009A6FEA">
        <w:rPr>
          <w:rFonts w:ascii="Times New Roman" w:eastAsia="Times New Roman" w:hAnsi="Times New Roman" w:cs="Times New Roman"/>
          <w:sz w:val="28"/>
          <w:szCs w:val="28"/>
        </w:rPr>
        <w:t>были использованы следующие растворы УТ разной оптической плотности: 0,17; 0,31; 1,18 и 2,41. Далее  они будут обозначены как  С</w:t>
      </w:r>
      <w:r w:rsidRPr="009A6FEA">
        <w:rPr>
          <w:rFonts w:ascii="Times New Roman" w:eastAsia="Times New Roman" w:hAnsi="Times New Roman" w:cs="Times New Roman"/>
          <w:sz w:val="28"/>
          <w:szCs w:val="28"/>
          <w:lang w:val="en-US"/>
        </w:rPr>
        <w:t>D</w:t>
      </w:r>
      <w:r w:rsidRPr="009A6FEA">
        <w:rPr>
          <w:rFonts w:ascii="Times New Roman" w:eastAsia="Times New Roman" w:hAnsi="Times New Roman" w:cs="Times New Roman"/>
          <w:sz w:val="28"/>
          <w:szCs w:val="28"/>
        </w:rPr>
        <w:t xml:space="preserve"> 1, С</w:t>
      </w:r>
      <w:r w:rsidRPr="009A6FEA">
        <w:rPr>
          <w:rFonts w:ascii="Times New Roman" w:eastAsia="Times New Roman" w:hAnsi="Times New Roman" w:cs="Times New Roman"/>
          <w:sz w:val="28"/>
          <w:szCs w:val="28"/>
          <w:lang w:val="en-US"/>
        </w:rPr>
        <w:t>D</w:t>
      </w:r>
      <w:r w:rsidRPr="009A6FEA">
        <w:rPr>
          <w:rFonts w:ascii="Times New Roman" w:eastAsia="Times New Roman" w:hAnsi="Times New Roman" w:cs="Times New Roman"/>
          <w:sz w:val="28"/>
          <w:szCs w:val="28"/>
        </w:rPr>
        <w:t xml:space="preserve"> 2, С</w:t>
      </w:r>
      <w:r w:rsidRPr="009A6FEA">
        <w:rPr>
          <w:rFonts w:ascii="Times New Roman" w:eastAsia="Times New Roman" w:hAnsi="Times New Roman" w:cs="Times New Roman"/>
          <w:sz w:val="28"/>
          <w:szCs w:val="28"/>
          <w:lang w:val="en-US"/>
        </w:rPr>
        <w:t>D</w:t>
      </w:r>
      <w:r w:rsidRPr="009A6FEA">
        <w:rPr>
          <w:rFonts w:ascii="Times New Roman" w:eastAsia="Times New Roman" w:hAnsi="Times New Roman" w:cs="Times New Roman"/>
          <w:sz w:val="28"/>
          <w:szCs w:val="28"/>
        </w:rPr>
        <w:t xml:space="preserve"> 3, С</w:t>
      </w:r>
      <w:r w:rsidRPr="009A6FEA">
        <w:rPr>
          <w:rFonts w:ascii="Times New Roman" w:eastAsia="Times New Roman" w:hAnsi="Times New Roman" w:cs="Times New Roman"/>
          <w:sz w:val="28"/>
          <w:szCs w:val="28"/>
          <w:lang w:val="en-US"/>
        </w:rPr>
        <w:t>D</w:t>
      </w:r>
      <w:r w:rsidRPr="009A6FEA">
        <w:rPr>
          <w:rFonts w:ascii="Times New Roman" w:eastAsia="Times New Roman" w:hAnsi="Times New Roman" w:cs="Times New Roman"/>
          <w:sz w:val="28"/>
          <w:szCs w:val="28"/>
        </w:rPr>
        <w:t xml:space="preserve"> 4, соответственно.</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p>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8"/>
          <w:lang w:eastAsia="en-US"/>
        </w:rPr>
      </w:pPr>
      <w:r w:rsidRPr="00D35D7A">
        <w:rPr>
          <w:rFonts w:ascii="Times New Roman" w:eastAsia="Times New Roman" w:hAnsi="Times New Roman" w:cs="Times New Roman"/>
          <w:noProof/>
          <w:sz w:val="28"/>
        </w:rPr>
        <w:drawing>
          <wp:inline distT="0" distB="0" distL="0" distR="0">
            <wp:extent cx="3323645" cy="2587542"/>
            <wp:effectExtent l="0" t="0" r="0" b="3810"/>
            <wp:docPr id="7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9" cstate="print"/>
                    <a:srcRect/>
                    <a:stretch>
                      <a:fillRect/>
                    </a:stretch>
                  </pic:blipFill>
                  <pic:spPr bwMode="auto">
                    <a:xfrm>
                      <a:off x="0" y="0"/>
                      <a:ext cx="3343586" cy="2603067"/>
                    </a:xfrm>
                    <a:prstGeom prst="rect">
                      <a:avLst/>
                    </a:prstGeom>
                    <a:noFill/>
                    <a:ln w="9525">
                      <a:noFill/>
                      <a:miter lim="800000"/>
                      <a:headEnd/>
                      <a:tailEnd/>
                    </a:ln>
                  </pic:spPr>
                </pic:pic>
              </a:graphicData>
            </a:graphic>
          </wp:inline>
        </w:drawing>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16"/>
          <w:szCs w:val="16"/>
          <w:lang w:eastAsia="en-US"/>
        </w:rPr>
      </w:pPr>
    </w:p>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Рисунок 5.4 – Кинетики затухания сенсибилизованной </w:t>
      </w:r>
      <w:r w:rsidR="005A63A8" w:rsidRPr="009A6FEA">
        <w:rPr>
          <w:rFonts w:ascii="Times New Roman" w:eastAsia="Times New Roman" w:hAnsi="Times New Roman" w:cs="Times New Roman"/>
          <w:sz w:val="28"/>
          <w:lang w:val="en-US" w:eastAsia="en-US"/>
        </w:rPr>
        <w:t>O</w:t>
      </w:r>
      <w:r w:rsidR="005A63A8" w:rsidRPr="009A6FEA">
        <w:rPr>
          <w:rFonts w:ascii="Times New Roman" w:eastAsia="Times New Roman" w:hAnsi="Times New Roman" w:cs="Times New Roman"/>
          <w:sz w:val="28"/>
          <w:lang w:eastAsia="en-US"/>
        </w:rPr>
        <w:t>,</w:t>
      </w:r>
      <w:r w:rsidR="005A63A8" w:rsidRPr="009A6FEA">
        <w:rPr>
          <w:rFonts w:ascii="Times New Roman" w:eastAsia="Times New Roman" w:hAnsi="Times New Roman" w:cs="Times New Roman"/>
          <w:sz w:val="28"/>
          <w:lang w:val="en-US" w:eastAsia="en-US"/>
        </w:rPr>
        <w:t>N</w:t>
      </w:r>
      <w:r w:rsidR="005A63A8" w:rsidRPr="009A6FEA">
        <w:rPr>
          <w:rFonts w:ascii="Times New Roman" w:eastAsia="Times New Roman" w:hAnsi="Times New Roman" w:cs="Times New Roman"/>
          <w:sz w:val="28"/>
          <w:lang w:eastAsia="en-US"/>
        </w:rPr>
        <w:t xml:space="preserve">-допированными </w:t>
      </w:r>
      <w:r w:rsidR="005A63A8" w:rsidRPr="009A6FEA">
        <w:rPr>
          <w:rFonts w:ascii="Times New Roman" w:eastAsia="Times New Roman" w:hAnsi="Times New Roman" w:cs="Times New Roman"/>
          <w:sz w:val="28"/>
          <w:lang w:val="kk-KZ" w:eastAsia="en-US"/>
        </w:rPr>
        <w:t xml:space="preserve">УТ </w:t>
      </w:r>
      <w:r w:rsidRPr="009A6FEA">
        <w:rPr>
          <w:rFonts w:ascii="Times New Roman" w:eastAsia="Times New Roman" w:hAnsi="Times New Roman" w:cs="Times New Roman"/>
          <w:sz w:val="28"/>
          <w:szCs w:val="28"/>
          <w:lang w:eastAsia="en-US"/>
        </w:rPr>
        <w:t xml:space="preserve">фосфоресценции </w:t>
      </w:r>
      <w:r w:rsidRPr="009A6FEA">
        <w:rPr>
          <w:rFonts w:ascii="Times New Roman" w:eastAsia="Times New Roman" w:hAnsi="Times New Roman" w:cs="Times New Roman"/>
          <w:sz w:val="28"/>
          <w:szCs w:val="28"/>
          <w:lang w:val="en-US" w:eastAsia="en-US"/>
        </w:rPr>
        <w:t>O</w:t>
      </w:r>
      <w:r w:rsidRPr="009A6FEA">
        <w:rPr>
          <w:rFonts w:ascii="Times New Roman" w:eastAsia="Times New Roman" w:hAnsi="Times New Roman" w:cs="Times New Roman"/>
          <w:sz w:val="28"/>
          <w:szCs w:val="28"/>
          <w:vertAlign w:val="subscript"/>
          <w:lang w:eastAsia="en-US"/>
        </w:rPr>
        <w:t>2</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vertAlign w:val="superscript"/>
          <w:lang w:eastAsia="en-US"/>
        </w:rPr>
        <w:t>1</w:t>
      </w:r>
      <w:r w:rsidRPr="009A6FEA">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vertAlign w:val="subscript"/>
          <w:lang w:val="en-US" w:eastAsia="en-US"/>
        </w:rPr>
        <w:t>g</w:t>
      </w:r>
      <w:r w:rsidRPr="009A6FEA">
        <w:rPr>
          <w:rFonts w:ascii="Times New Roman" w:eastAsia="Times New Roman" w:hAnsi="Times New Roman" w:cs="Times New Roman"/>
          <w:sz w:val="28"/>
          <w:szCs w:val="28"/>
          <w:lang w:eastAsia="en-US"/>
        </w:rPr>
        <w:t>) (λ</w:t>
      </w:r>
      <w:r w:rsidRPr="009A6FEA">
        <w:rPr>
          <w:rFonts w:ascii="Times New Roman" w:eastAsia="Times New Roman" w:hAnsi="Times New Roman" w:cs="Times New Roman"/>
          <w:sz w:val="28"/>
          <w:szCs w:val="28"/>
          <w:vertAlign w:val="subscript"/>
          <w:lang w:val="en-US" w:eastAsia="en-US"/>
        </w:rPr>
        <w:t>reg</w:t>
      </w:r>
      <w:r w:rsidRPr="009A6FEA">
        <w:rPr>
          <w:rFonts w:ascii="Times New Roman" w:eastAsia="Times New Roman" w:hAnsi="Times New Roman" w:cs="Times New Roman"/>
          <w:sz w:val="28"/>
          <w:szCs w:val="28"/>
          <w:lang w:eastAsia="en-US"/>
        </w:rPr>
        <w:t>=1270 нм) в водно-спиртовых растворах при атмосферном давлении</w:t>
      </w:r>
    </w:p>
    <w:p w:rsidR="00DC41D3" w:rsidRDefault="00DC41D3">
      <w:pPr>
        <w:spacing w:after="0" w:line="240" w:lineRule="auto"/>
        <w:ind w:right="3" w:firstLine="709"/>
        <w:jc w:val="both"/>
        <w:rPr>
          <w:rFonts w:ascii="Times New Roman" w:eastAsia="Times New Roman" w:hAnsi="Times New Roman" w:cs="Times New Roman"/>
          <w:sz w:val="28"/>
          <w:szCs w:val="28"/>
        </w:rPr>
      </w:pPr>
    </w:p>
    <w:p w:rsidR="00DC41D3" w:rsidRDefault="00FA689D">
      <w:pPr>
        <w:spacing w:after="0" w:line="240" w:lineRule="auto"/>
        <w:ind w:right="3"/>
        <w:jc w:val="center"/>
        <w:rPr>
          <w:rFonts w:ascii="Times New Roman" w:eastAsia="Times New Roman" w:hAnsi="Times New Roman" w:cs="Times New Roman"/>
          <w:sz w:val="28"/>
          <w:szCs w:val="28"/>
        </w:rPr>
      </w:pPr>
      <w:r w:rsidRPr="00D35D7A">
        <w:rPr>
          <w:rFonts w:ascii="Times New Roman" w:eastAsia="Times New Roman" w:hAnsi="Times New Roman" w:cs="Times New Roman"/>
          <w:noProof/>
          <w:sz w:val="28"/>
          <w:szCs w:val="28"/>
        </w:rPr>
        <w:drawing>
          <wp:inline distT="0" distB="0" distL="0" distR="0">
            <wp:extent cx="3519278" cy="2512613"/>
            <wp:effectExtent l="0" t="0" r="5080" b="254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90" cstate="print"/>
                    <a:srcRect/>
                    <a:stretch>
                      <a:fillRect/>
                    </a:stretch>
                  </pic:blipFill>
                  <pic:spPr bwMode="auto">
                    <a:xfrm>
                      <a:off x="0" y="0"/>
                      <a:ext cx="3515882" cy="2510189"/>
                    </a:xfrm>
                    <a:prstGeom prst="rect">
                      <a:avLst/>
                    </a:prstGeom>
                    <a:noFill/>
                    <a:ln w="9525">
                      <a:noFill/>
                      <a:miter lim="800000"/>
                      <a:headEnd/>
                      <a:tailEnd/>
                    </a:ln>
                  </pic:spPr>
                </pic:pic>
              </a:graphicData>
            </a:graphic>
          </wp:inline>
        </w:drawing>
      </w:r>
    </w:p>
    <w:p w:rsidR="00DC41D3" w:rsidRDefault="00DC41D3">
      <w:pPr>
        <w:spacing w:after="0" w:line="240" w:lineRule="auto"/>
        <w:ind w:right="3" w:firstLine="709"/>
        <w:jc w:val="center"/>
        <w:rPr>
          <w:rFonts w:ascii="Times New Roman" w:eastAsia="Times New Roman" w:hAnsi="Times New Roman" w:cs="Times New Roman"/>
          <w:sz w:val="16"/>
          <w:szCs w:val="16"/>
        </w:rPr>
      </w:pPr>
    </w:p>
    <w:p w:rsidR="00DC41D3" w:rsidRDefault="00D5001F">
      <w:pPr>
        <w:spacing w:after="0" w:line="240" w:lineRule="auto"/>
        <w:ind w:right="3"/>
        <w:jc w:val="center"/>
        <w:rPr>
          <w:rFonts w:ascii="Times New Roman" w:eastAsia="Times New Roman" w:hAnsi="Times New Roman" w:cs="Times New Roman"/>
          <w:sz w:val="28"/>
          <w:szCs w:val="28"/>
        </w:rPr>
      </w:pPr>
      <w:r w:rsidRPr="009A6FEA">
        <w:rPr>
          <w:rFonts w:ascii="Times New Roman" w:eastAsia="Times New Roman" w:hAnsi="Times New Roman" w:cs="Times New Roman"/>
          <w:sz w:val="28"/>
          <w:szCs w:val="28"/>
        </w:rPr>
        <w:t xml:space="preserve">Рисунок 5.5 – Спектры поглощения и флуоресценции </w:t>
      </w:r>
      <w:r w:rsidR="003A219B" w:rsidRPr="009A6FEA">
        <w:rPr>
          <w:rFonts w:ascii="Times New Roman" w:eastAsia="Times New Roman" w:hAnsi="Times New Roman" w:cs="Times New Roman"/>
          <w:sz w:val="28"/>
          <w:szCs w:val="28"/>
        </w:rPr>
        <w:t xml:space="preserve">O,N-допированных </w:t>
      </w:r>
      <w:r w:rsidRPr="009A6FEA">
        <w:rPr>
          <w:rFonts w:ascii="Times New Roman" w:eastAsia="Times New Roman" w:hAnsi="Times New Roman" w:cs="Times New Roman"/>
          <w:sz w:val="28"/>
          <w:szCs w:val="28"/>
        </w:rPr>
        <w:t xml:space="preserve">УТ </w:t>
      </w:r>
      <w:r w:rsidR="003A219B" w:rsidRPr="009A6FEA">
        <w:rPr>
          <w:rFonts w:ascii="Times New Roman" w:eastAsia="Times New Roman" w:hAnsi="Times New Roman" w:cs="Times New Roman"/>
          <w:sz w:val="28"/>
          <w:szCs w:val="28"/>
        </w:rPr>
        <w:t xml:space="preserve">в этанольных растоврах с их </w:t>
      </w:r>
      <w:r w:rsidRPr="009A6FEA">
        <w:rPr>
          <w:rFonts w:ascii="Times New Roman" w:eastAsia="Times New Roman" w:hAnsi="Times New Roman" w:cs="Times New Roman"/>
          <w:sz w:val="28"/>
          <w:szCs w:val="28"/>
        </w:rPr>
        <w:t>различной концентраци</w:t>
      </w:r>
      <w:r w:rsidR="003A219B" w:rsidRPr="009A6FEA">
        <w:rPr>
          <w:rFonts w:ascii="Times New Roman" w:eastAsia="Times New Roman" w:hAnsi="Times New Roman" w:cs="Times New Roman"/>
          <w:sz w:val="28"/>
          <w:szCs w:val="28"/>
        </w:rPr>
        <w:t>ей</w:t>
      </w:r>
      <w:r w:rsidRPr="009A6FEA">
        <w:rPr>
          <w:rFonts w:ascii="Times New Roman" w:eastAsia="Times New Roman" w:hAnsi="Times New Roman" w:cs="Times New Roman"/>
          <w:sz w:val="28"/>
          <w:szCs w:val="28"/>
        </w:rPr>
        <w:t xml:space="preserve"> при атмосферном давлении</w:t>
      </w:r>
    </w:p>
    <w:p w:rsidR="00DC41D3" w:rsidRDefault="00DC41D3">
      <w:pPr>
        <w:spacing w:after="0" w:line="240" w:lineRule="auto"/>
        <w:ind w:right="3" w:firstLine="709"/>
        <w:jc w:val="center"/>
        <w:rPr>
          <w:rFonts w:ascii="Times New Roman" w:eastAsia="Times New Roman" w:hAnsi="Times New Roman" w:cs="Times New Roman"/>
          <w:sz w:val="28"/>
          <w:szCs w:val="28"/>
        </w:rPr>
      </w:pPr>
    </w:p>
    <w:p w:rsidR="00DC41D3" w:rsidRDefault="00D5001F">
      <w:pPr>
        <w:spacing w:after="0" w:line="240" w:lineRule="auto"/>
        <w:ind w:right="3" w:firstLine="709"/>
        <w:jc w:val="both"/>
        <w:rPr>
          <w:rFonts w:ascii="Times New Roman" w:eastAsia="Times New Roman" w:hAnsi="Times New Roman" w:cs="Times New Roman"/>
          <w:sz w:val="28"/>
          <w:szCs w:val="28"/>
        </w:rPr>
      </w:pPr>
      <w:r w:rsidRPr="009A6FEA">
        <w:rPr>
          <w:rFonts w:ascii="Times New Roman" w:eastAsia="Times New Roman" w:hAnsi="Times New Roman" w:cs="Times New Roman"/>
          <w:sz w:val="28"/>
          <w:szCs w:val="28"/>
        </w:rPr>
        <w:t xml:space="preserve">На рисунке 5.5 представлены спектры поглощения и флуоресценции </w:t>
      </w:r>
      <w:r w:rsidR="003A219B" w:rsidRPr="009A6FEA">
        <w:rPr>
          <w:rFonts w:ascii="Times New Roman" w:eastAsia="Times New Roman" w:hAnsi="Times New Roman" w:cs="Times New Roman"/>
          <w:sz w:val="28"/>
          <w:szCs w:val="28"/>
        </w:rPr>
        <w:t xml:space="preserve">этанольных растворов </w:t>
      </w:r>
      <w:r w:rsidRPr="009A6FEA">
        <w:rPr>
          <w:rFonts w:ascii="Times New Roman" w:eastAsia="Times New Roman" w:hAnsi="Times New Roman" w:cs="Times New Roman"/>
          <w:sz w:val="28"/>
          <w:szCs w:val="28"/>
        </w:rPr>
        <w:t>с различной концентрацией</w:t>
      </w:r>
      <w:r w:rsidR="003A219B" w:rsidRPr="009A6FEA">
        <w:rPr>
          <w:rFonts w:ascii="Times New Roman" w:eastAsia="Times New Roman" w:hAnsi="Times New Roman" w:cs="Times New Roman"/>
          <w:sz w:val="28"/>
          <w:szCs w:val="28"/>
        </w:rPr>
        <w:t xml:space="preserve"> УТ</w:t>
      </w:r>
      <w:r w:rsidRPr="009A6FEA">
        <w:rPr>
          <w:rFonts w:ascii="Times New Roman" w:eastAsia="Times New Roman" w:hAnsi="Times New Roman" w:cs="Times New Roman"/>
          <w:sz w:val="28"/>
          <w:szCs w:val="28"/>
        </w:rPr>
        <w:t xml:space="preserve">. </w:t>
      </w:r>
      <w:r w:rsidR="003A219B" w:rsidRPr="009A6FEA">
        <w:rPr>
          <w:rFonts w:ascii="Times New Roman" w:eastAsia="Times New Roman" w:hAnsi="Times New Roman" w:cs="Times New Roman"/>
          <w:sz w:val="28"/>
          <w:szCs w:val="28"/>
        </w:rPr>
        <w:t>В спектрах поглощения УТ, допированных азотом и кислородом, проявляется полоса с явно выраженным максимумом на 410 нм, а также плечо в области 250</w:t>
      </w:r>
      <w:r w:rsidR="00A2777C">
        <w:rPr>
          <w:rFonts w:ascii="Times New Roman" w:eastAsia="Times New Roman" w:hAnsi="Times New Roman" w:cs="Times New Roman"/>
          <w:sz w:val="28"/>
          <w:szCs w:val="28"/>
        </w:rPr>
        <w:t>-</w:t>
      </w:r>
      <w:r w:rsidR="003A219B" w:rsidRPr="009A6FEA">
        <w:rPr>
          <w:rFonts w:ascii="Times New Roman" w:eastAsia="Times New Roman" w:hAnsi="Times New Roman" w:cs="Times New Roman"/>
          <w:sz w:val="28"/>
          <w:szCs w:val="28"/>
        </w:rPr>
        <w:t xml:space="preserve">270 нм. Видно, что оптическая плотность растворов растет с увеличением содержания УТ в них. </w:t>
      </w:r>
      <w:r w:rsidRPr="009A6FEA">
        <w:rPr>
          <w:rFonts w:ascii="Times New Roman" w:eastAsia="Times New Roman" w:hAnsi="Times New Roman" w:cs="Times New Roman"/>
          <w:sz w:val="28"/>
          <w:szCs w:val="28"/>
        </w:rPr>
        <w:t xml:space="preserve">Максимум поглощения на длинах волн более 400 нм обычно </w:t>
      </w:r>
      <w:r w:rsidR="00F76E29" w:rsidRPr="009A6FEA">
        <w:rPr>
          <w:rFonts w:ascii="Times New Roman" w:eastAsia="Times New Roman" w:hAnsi="Times New Roman" w:cs="Times New Roman"/>
          <w:sz w:val="28"/>
          <w:szCs w:val="28"/>
        </w:rPr>
        <w:t>приписывают</w:t>
      </w:r>
      <w:r w:rsidRPr="009A6FEA">
        <w:rPr>
          <w:rFonts w:ascii="Times New Roman" w:eastAsia="Times New Roman" w:hAnsi="Times New Roman" w:cs="Times New Roman"/>
          <w:sz w:val="28"/>
          <w:szCs w:val="28"/>
        </w:rPr>
        <w:t xml:space="preserve"> поверхностным состояниям, связанными с функциональными поверхностными группами в УТ, которые образуют низкоэнергетические подзоны в запрещенной зоне n-π*. </w:t>
      </w:r>
    </w:p>
    <w:p w:rsidR="00DC41D3" w:rsidRDefault="00D5001F">
      <w:pPr>
        <w:spacing w:after="0" w:line="240" w:lineRule="auto"/>
        <w:ind w:right="3" w:firstLine="709"/>
        <w:jc w:val="both"/>
        <w:rPr>
          <w:rFonts w:ascii="Times New Roman" w:eastAsia="Times New Roman" w:hAnsi="Times New Roman" w:cs="Times New Roman"/>
          <w:sz w:val="28"/>
          <w:szCs w:val="28"/>
        </w:rPr>
      </w:pPr>
      <w:r w:rsidRPr="009A6FEA">
        <w:rPr>
          <w:rFonts w:ascii="Times New Roman" w:eastAsia="Times New Roman" w:hAnsi="Times New Roman" w:cs="Times New Roman"/>
          <w:sz w:val="28"/>
          <w:szCs w:val="28"/>
        </w:rPr>
        <w:t xml:space="preserve">При изменении концентрации УТ форма и положение спектров поглощения не меняется. Это свидетельствует о том, что механизм поглощения света молекулами УТ не зависит от их концентрации. Другими словами, молекулы УТ поглощают свет одинаково эффективно вне зависимости от того, </w:t>
      </w:r>
      <w:r w:rsidR="003A219B" w:rsidRPr="009A6FEA">
        <w:rPr>
          <w:rFonts w:ascii="Times New Roman" w:eastAsia="Times New Roman" w:hAnsi="Times New Roman" w:cs="Times New Roman"/>
          <w:sz w:val="28"/>
          <w:szCs w:val="28"/>
        </w:rPr>
        <w:t xml:space="preserve">как </w:t>
      </w:r>
      <w:r w:rsidRPr="009A6FEA">
        <w:rPr>
          <w:rFonts w:ascii="Times New Roman" w:eastAsia="Times New Roman" w:hAnsi="Times New Roman" w:cs="Times New Roman"/>
          <w:sz w:val="28"/>
          <w:szCs w:val="28"/>
        </w:rPr>
        <w:t xml:space="preserve">много их находится в растворе. Максимальное значение флуоресценции было получено </w:t>
      </w:r>
      <w:r w:rsidR="00FA689D" w:rsidRPr="009A6FEA">
        <w:rPr>
          <w:rFonts w:ascii="Times New Roman" w:eastAsia="Times New Roman" w:hAnsi="Times New Roman" w:cs="Times New Roman"/>
          <w:sz w:val="28"/>
          <w:szCs w:val="28"/>
        </w:rPr>
        <w:t xml:space="preserve">для </w:t>
      </w:r>
      <w:r w:rsidR="00FA689D" w:rsidRPr="009A6FEA">
        <w:rPr>
          <w:rFonts w:ascii="Times New Roman" w:eastAsia="Times New Roman" w:hAnsi="Times New Roman" w:cs="Times New Roman"/>
          <w:sz w:val="28"/>
          <w:szCs w:val="28"/>
          <w:lang w:val="en-US"/>
        </w:rPr>
        <w:t>CD</w:t>
      </w:r>
      <w:r w:rsidR="00FA689D" w:rsidRPr="009A6FEA">
        <w:rPr>
          <w:rFonts w:ascii="Times New Roman" w:eastAsia="Times New Roman" w:hAnsi="Times New Roman" w:cs="Times New Roman"/>
          <w:sz w:val="28"/>
          <w:szCs w:val="28"/>
        </w:rPr>
        <w:t xml:space="preserve"> 3.</w:t>
      </w:r>
      <w:r w:rsidRPr="009A6FEA">
        <w:rPr>
          <w:rFonts w:ascii="Times New Roman" w:eastAsia="Times New Roman" w:hAnsi="Times New Roman" w:cs="Times New Roman"/>
          <w:sz w:val="28"/>
          <w:szCs w:val="28"/>
        </w:rPr>
        <w:t xml:space="preserve"> Из рисунка 5.5 видно, что при увеличении концентрации УТ интенсивность флуоресценции увеличивается до 66,1 о.е., затем снова уменьшается, что может быть связано с концентрационным </w:t>
      </w:r>
      <w:r w:rsidRPr="000D2AC0">
        <w:rPr>
          <w:rFonts w:ascii="Times New Roman" w:eastAsia="Times New Roman" w:hAnsi="Times New Roman" w:cs="Times New Roman"/>
          <w:sz w:val="28"/>
          <w:szCs w:val="28"/>
        </w:rPr>
        <w:t>тушением</w:t>
      </w:r>
      <w:r w:rsidR="003A219B" w:rsidRPr="000D2AC0">
        <w:rPr>
          <w:rFonts w:ascii="Times New Roman" w:eastAsia="Times New Roman" w:hAnsi="Times New Roman" w:cs="Times New Roman"/>
          <w:sz w:val="28"/>
          <w:szCs w:val="28"/>
        </w:rPr>
        <w:t xml:space="preserve"> [</w:t>
      </w:r>
      <w:r w:rsidR="00730C66" w:rsidRPr="000D2AC0">
        <w:rPr>
          <w:rFonts w:ascii="Times New Roman" w:eastAsia="Times New Roman" w:hAnsi="Times New Roman" w:cs="Times New Roman"/>
          <w:sz w:val="28"/>
          <w:szCs w:val="28"/>
        </w:rPr>
        <w:t>121</w:t>
      </w:r>
      <w:r w:rsidR="00152A01" w:rsidRPr="00152A01">
        <w:rPr>
          <w:rFonts w:ascii="Times New Roman" w:eastAsia="Times New Roman" w:hAnsi="Times New Roman" w:cs="Times New Roman"/>
          <w:sz w:val="28"/>
          <w:szCs w:val="28"/>
          <w:lang w:val="kk-KZ"/>
        </w:rPr>
        <w:t>, с. 3-</w:t>
      </w:r>
      <w:r w:rsidR="000D2AC0">
        <w:rPr>
          <w:rFonts w:ascii="Times New Roman" w:eastAsia="Times New Roman" w:hAnsi="Times New Roman" w:cs="Times New Roman"/>
          <w:sz w:val="28"/>
          <w:szCs w:val="28"/>
          <w:lang w:val="kk-KZ"/>
        </w:rPr>
        <w:t>1</w:t>
      </w:r>
      <w:r w:rsidR="00152A01" w:rsidRPr="00152A01">
        <w:rPr>
          <w:rFonts w:ascii="Times New Roman" w:eastAsia="Times New Roman" w:hAnsi="Times New Roman" w:cs="Times New Roman"/>
          <w:sz w:val="28"/>
          <w:szCs w:val="28"/>
          <w:lang w:val="kk-KZ"/>
        </w:rPr>
        <w:t>90</w:t>
      </w:r>
      <w:r w:rsidR="003A219B" w:rsidRPr="000D2AC0">
        <w:rPr>
          <w:rFonts w:ascii="Times New Roman" w:eastAsia="Times New Roman" w:hAnsi="Times New Roman" w:cs="Times New Roman"/>
          <w:sz w:val="28"/>
          <w:szCs w:val="28"/>
        </w:rPr>
        <w:t>]</w:t>
      </w:r>
      <w:r w:rsidRPr="000D2AC0">
        <w:rPr>
          <w:rFonts w:ascii="Times New Roman" w:eastAsia="Times New Roman" w:hAnsi="Times New Roman" w:cs="Times New Roman"/>
          <w:sz w:val="28"/>
          <w:szCs w:val="28"/>
        </w:rPr>
        <w:t xml:space="preserve">, при этом ни форма, ни положение спектров не </w:t>
      </w:r>
      <w:r w:rsidRPr="009A6FEA">
        <w:rPr>
          <w:rFonts w:ascii="Times New Roman" w:eastAsia="Times New Roman" w:hAnsi="Times New Roman" w:cs="Times New Roman"/>
          <w:sz w:val="28"/>
          <w:szCs w:val="28"/>
        </w:rPr>
        <w:t xml:space="preserve">меняется. </w:t>
      </w:r>
    </w:p>
    <w:p w:rsidR="00DC41D3" w:rsidRDefault="00DC41D3">
      <w:pPr>
        <w:widowControl w:val="0"/>
        <w:autoSpaceDE w:val="0"/>
        <w:autoSpaceDN w:val="0"/>
        <w:spacing w:after="0" w:line="240" w:lineRule="auto"/>
        <w:ind w:right="3" w:firstLine="709"/>
        <w:jc w:val="center"/>
        <w:rPr>
          <w:rFonts w:ascii="Times New Roman" w:eastAsia="Times New Roman" w:hAnsi="Times New Roman" w:cs="Times New Roman"/>
          <w:sz w:val="28"/>
          <w:szCs w:val="28"/>
          <w:lang w:eastAsia="en-US"/>
        </w:rPr>
      </w:pPr>
    </w:p>
    <w:p w:rsidR="00DC41D3" w:rsidRDefault="00CA39A8">
      <w:pPr>
        <w:widowControl w:val="0"/>
        <w:autoSpaceDE w:val="0"/>
        <w:autoSpaceDN w:val="0"/>
        <w:spacing w:after="0" w:line="240" w:lineRule="auto"/>
        <w:ind w:right="3"/>
        <w:jc w:val="center"/>
        <w:rPr>
          <w:rFonts w:ascii="Times New Roman" w:eastAsia="Times New Roman" w:hAnsi="Times New Roman" w:cs="Times New Roman"/>
          <w:sz w:val="24"/>
          <w:szCs w:val="24"/>
          <w:lang w:eastAsia="en-US"/>
        </w:rPr>
      </w:pPr>
      <w:r w:rsidRPr="00D35D7A">
        <w:rPr>
          <w:rFonts w:ascii="Times New Roman" w:eastAsia="Times New Roman" w:hAnsi="Times New Roman" w:cs="Times New Roman"/>
          <w:noProof/>
          <w:sz w:val="24"/>
          <w:szCs w:val="24"/>
        </w:rPr>
        <w:drawing>
          <wp:inline distT="0" distB="0" distL="0" distR="0">
            <wp:extent cx="3180521" cy="2449530"/>
            <wp:effectExtent l="0" t="0" r="1270" b="825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1" cstate="print"/>
                    <a:srcRect/>
                    <a:stretch>
                      <a:fillRect/>
                    </a:stretch>
                  </pic:blipFill>
                  <pic:spPr bwMode="auto">
                    <a:xfrm>
                      <a:off x="0" y="0"/>
                      <a:ext cx="3176108" cy="2446132"/>
                    </a:xfrm>
                    <a:prstGeom prst="rect">
                      <a:avLst/>
                    </a:prstGeom>
                    <a:noFill/>
                    <a:ln w="9525">
                      <a:noFill/>
                      <a:miter lim="800000"/>
                      <a:headEnd/>
                      <a:tailEnd/>
                    </a:ln>
                  </pic:spPr>
                </pic:pic>
              </a:graphicData>
            </a:graphic>
          </wp:inline>
        </w:drawing>
      </w:r>
    </w:p>
    <w:p w:rsidR="00DC41D3" w:rsidRDefault="00DC41D3">
      <w:pPr>
        <w:widowControl w:val="0"/>
        <w:autoSpaceDE w:val="0"/>
        <w:autoSpaceDN w:val="0"/>
        <w:spacing w:after="0" w:line="240" w:lineRule="auto"/>
        <w:ind w:right="3" w:firstLine="709"/>
        <w:jc w:val="center"/>
        <w:rPr>
          <w:rFonts w:ascii="Times New Roman" w:eastAsia="Times New Roman" w:hAnsi="Times New Roman" w:cs="Times New Roman"/>
          <w:sz w:val="16"/>
          <w:szCs w:val="16"/>
          <w:lang w:eastAsia="en-US"/>
        </w:rPr>
      </w:pPr>
    </w:p>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Рисунок 5.6 – Кинетики затухания сенсибилизованной фосфоресценции </w:t>
      </w:r>
      <w:r w:rsidRPr="009A6FEA">
        <w:rPr>
          <w:rFonts w:ascii="Times New Roman" w:eastAsia="Times New Roman" w:hAnsi="Times New Roman" w:cs="Times New Roman"/>
          <w:sz w:val="28"/>
          <w:szCs w:val="28"/>
          <w:vertAlign w:val="superscript"/>
          <w:lang w:eastAsia="en-US"/>
        </w:rPr>
        <w:t>1</w:t>
      </w:r>
      <w:r w:rsidRPr="009A6FEA">
        <w:rPr>
          <w:rFonts w:ascii="Times New Roman" w:eastAsia="Times New Roman" w:hAnsi="Times New Roman" w:cs="Times New Roman"/>
          <w:sz w:val="28"/>
          <w:szCs w:val="28"/>
          <w:lang w:eastAsia="en-US"/>
        </w:rPr>
        <w:t>О</w:t>
      </w:r>
      <w:r w:rsidRPr="009A6FEA">
        <w:rPr>
          <w:rFonts w:ascii="Times New Roman" w:eastAsia="Times New Roman" w:hAnsi="Times New Roman" w:cs="Times New Roman"/>
          <w:sz w:val="28"/>
          <w:szCs w:val="28"/>
          <w:vertAlign w:val="subscript"/>
          <w:lang w:eastAsia="en-US"/>
        </w:rPr>
        <w:t>2</w:t>
      </w:r>
      <w:r w:rsidR="003A219B" w:rsidRPr="009A6FEA">
        <w:rPr>
          <w:rFonts w:ascii="Times New Roman" w:eastAsia="Times New Roman" w:hAnsi="Times New Roman" w:cs="Times New Roman"/>
          <w:sz w:val="28"/>
          <w:szCs w:val="28"/>
          <w:lang w:eastAsia="en-US"/>
        </w:rPr>
        <w:t xml:space="preserve">в этанольных </w:t>
      </w:r>
      <w:r w:rsidRPr="009A6FEA">
        <w:rPr>
          <w:rFonts w:ascii="Times New Roman" w:eastAsia="Times New Roman" w:hAnsi="Times New Roman" w:cs="Times New Roman"/>
          <w:sz w:val="28"/>
          <w:szCs w:val="28"/>
          <w:lang w:eastAsia="en-US"/>
        </w:rPr>
        <w:t>раствор</w:t>
      </w:r>
      <w:r w:rsidR="003A219B" w:rsidRPr="009A6FEA">
        <w:rPr>
          <w:rFonts w:ascii="Times New Roman" w:eastAsia="Times New Roman" w:hAnsi="Times New Roman" w:cs="Times New Roman"/>
          <w:sz w:val="28"/>
          <w:szCs w:val="28"/>
          <w:lang w:eastAsia="en-US"/>
        </w:rPr>
        <w:t xml:space="preserve">ахO,N-допированных </w:t>
      </w:r>
      <w:r w:rsidRPr="009A6FEA">
        <w:rPr>
          <w:rFonts w:ascii="Times New Roman" w:eastAsia="Times New Roman" w:hAnsi="Times New Roman" w:cs="Times New Roman"/>
          <w:sz w:val="28"/>
          <w:szCs w:val="28"/>
          <w:lang w:eastAsia="en-US"/>
        </w:rPr>
        <w:t>УТ раз</w:t>
      </w:r>
      <w:r w:rsidR="003A219B" w:rsidRPr="009A6FEA">
        <w:rPr>
          <w:rFonts w:ascii="Times New Roman" w:eastAsia="Times New Roman" w:hAnsi="Times New Roman" w:cs="Times New Roman"/>
          <w:sz w:val="28"/>
          <w:szCs w:val="28"/>
          <w:lang w:eastAsia="en-US"/>
        </w:rPr>
        <w:t>личн</w:t>
      </w:r>
      <w:r w:rsidRPr="009A6FEA">
        <w:rPr>
          <w:rFonts w:ascii="Times New Roman" w:eastAsia="Times New Roman" w:hAnsi="Times New Roman" w:cs="Times New Roman"/>
          <w:sz w:val="28"/>
          <w:szCs w:val="28"/>
          <w:lang w:eastAsia="en-US"/>
        </w:rPr>
        <w:t>ой концентрации</w:t>
      </w:r>
    </w:p>
    <w:p w:rsidR="00DC41D3" w:rsidRDefault="00DC41D3">
      <w:pPr>
        <w:widowControl w:val="0"/>
        <w:autoSpaceDE w:val="0"/>
        <w:autoSpaceDN w:val="0"/>
        <w:spacing w:after="0" w:line="240" w:lineRule="auto"/>
        <w:ind w:right="3" w:firstLine="709"/>
        <w:jc w:val="center"/>
        <w:rPr>
          <w:rFonts w:ascii="Times New Roman" w:eastAsia="Times New Roman" w:hAnsi="Times New Roman" w:cs="Times New Roman"/>
          <w:sz w:val="28"/>
          <w:szCs w:val="28"/>
          <w:lang w:eastAsia="en-US"/>
        </w:rPr>
      </w:pPr>
    </w:p>
    <w:p w:rsidR="00DC41D3" w:rsidRDefault="007A23B4">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noProof/>
          <w:sz w:val="28"/>
          <w:szCs w:val="28"/>
          <w:lang w:eastAsia="en-US"/>
        </w:rPr>
        <w:t xml:space="preserve">В соответствии с рисунком 5.6, </w:t>
      </w:r>
      <w:r w:rsidRPr="009A6FEA">
        <w:rPr>
          <w:rFonts w:ascii="Times New Roman" w:eastAsia="Times New Roman" w:hAnsi="Times New Roman" w:cs="Times New Roman"/>
          <w:noProof/>
          <w:sz w:val="28"/>
          <w:szCs w:val="28"/>
          <w:lang w:eastAsia="en-US"/>
        </w:rPr>
        <w:t xml:space="preserve">интенсивность </w:t>
      </w:r>
      <w:r w:rsidR="00D5001F" w:rsidRPr="009A6FEA">
        <w:rPr>
          <w:rFonts w:ascii="Times New Roman" w:eastAsia="Times New Roman" w:hAnsi="Times New Roman" w:cs="Times New Roman"/>
          <w:noProof/>
          <w:sz w:val="28"/>
          <w:szCs w:val="28"/>
          <w:lang w:eastAsia="en-US"/>
        </w:rPr>
        <w:t xml:space="preserve">фосфоресценции кислорода при увеличении концентрации синсибилизатора сначала линейно увеличивается, </w:t>
      </w:r>
      <w:r w:rsidR="006067CE" w:rsidRPr="009A6FEA">
        <w:rPr>
          <w:rFonts w:ascii="Times New Roman" w:eastAsia="Times New Roman" w:hAnsi="Times New Roman" w:cs="Times New Roman"/>
          <w:noProof/>
          <w:sz w:val="28"/>
          <w:szCs w:val="28"/>
          <w:lang w:eastAsia="en-US"/>
        </w:rPr>
        <w:t>затем приходит к насыщению</w:t>
      </w:r>
      <w:r w:rsidR="00E06B09" w:rsidRPr="009A6FEA">
        <w:rPr>
          <w:rFonts w:ascii="Times New Roman" w:eastAsia="Times New Roman" w:hAnsi="Times New Roman" w:cs="Times New Roman"/>
          <w:noProof/>
          <w:sz w:val="28"/>
          <w:szCs w:val="28"/>
          <w:lang w:eastAsia="en-US"/>
        </w:rPr>
        <w:t>.</w:t>
      </w:r>
      <w:r w:rsidR="00D5001F" w:rsidRPr="009A6FEA">
        <w:rPr>
          <w:rFonts w:ascii="Times New Roman" w:eastAsia="Times New Roman" w:hAnsi="Times New Roman" w:cs="Times New Roman"/>
          <w:noProof/>
          <w:sz w:val="28"/>
          <w:szCs w:val="28"/>
          <w:lang w:eastAsia="en-US"/>
        </w:rPr>
        <w:t>При этом длительность фосфоресценции О</w:t>
      </w:r>
      <w:r w:rsidR="00D5001F" w:rsidRPr="009A6FEA">
        <w:rPr>
          <w:rFonts w:ascii="Times New Roman" w:eastAsia="Times New Roman" w:hAnsi="Times New Roman" w:cs="Times New Roman"/>
          <w:noProof/>
          <w:sz w:val="28"/>
          <w:szCs w:val="28"/>
          <w:vertAlign w:val="subscript"/>
          <w:lang w:eastAsia="en-US"/>
        </w:rPr>
        <w:t>2</w:t>
      </w:r>
      <w:r w:rsidR="00D5001F" w:rsidRPr="009A6FEA">
        <w:rPr>
          <w:rFonts w:ascii="Times New Roman" w:eastAsia="Times New Roman" w:hAnsi="Times New Roman" w:cs="Times New Roman"/>
          <w:noProof/>
          <w:sz w:val="28"/>
          <w:szCs w:val="28"/>
          <w:lang w:eastAsia="en-US"/>
        </w:rPr>
        <w:t>(</w:t>
      </w:r>
      <w:r w:rsidR="00D5001F" w:rsidRPr="009A6FEA">
        <w:rPr>
          <w:rFonts w:ascii="Times New Roman" w:eastAsia="Times New Roman" w:hAnsi="Times New Roman" w:cs="Times New Roman"/>
          <w:sz w:val="28"/>
          <w:szCs w:val="28"/>
          <w:vertAlign w:val="superscript"/>
          <w:lang w:eastAsia="en-US"/>
        </w:rPr>
        <w:t>1</w:t>
      </w:r>
      <w:r w:rsidR="00D5001F" w:rsidRPr="009A6FEA">
        <w:rPr>
          <w:rFonts w:ascii="Times New Roman" w:eastAsia="Times New Roman" w:hAnsi="Times New Roman" w:cs="Times New Roman"/>
          <w:sz w:val="28"/>
          <w:szCs w:val="28"/>
          <w:lang w:eastAsia="en-US"/>
        </w:rPr>
        <w:t>∆</w:t>
      </w:r>
      <w:r w:rsidR="00D5001F" w:rsidRPr="009A6FEA">
        <w:rPr>
          <w:rFonts w:ascii="Times New Roman" w:eastAsia="Times New Roman" w:hAnsi="Times New Roman" w:cs="Times New Roman"/>
          <w:sz w:val="28"/>
          <w:szCs w:val="28"/>
          <w:vertAlign w:val="subscript"/>
          <w:lang w:val="en-US" w:eastAsia="en-US"/>
        </w:rPr>
        <w:t>g</w:t>
      </w:r>
      <w:r w:rsidR="00D5001F" w:rsidRPr="009A6FEA">
        <w:rPr>
          <w:rFonts w:ascii="Times New Roman" w:eastAsia="Times New Roman" w:hAnsi="Times New Roman" w:cs="Times New Roman"/>
          <w:sz w:val="28"/>
          <w:szCs w:val="28"/>
          <w:lang w:eastAsia="en-US"/>
        </w:rPr>
        <w:t>) сокращается с 13,4±0,21 мкс до 8,85±0,07 мкс</w:t>
      </w:r>
      <w:r w:rsidRPr="009A6FEA">
        <w:rPr>
          <w:rFonts w:ascii="Times New Roman" w:eastAsia="Times New Roman" w:hAnsi="Times New Roman" w:cs="Times New Roman"/>
          <w:noProof/>
          <w:sz w:val="28"/>
          <w:szCs w:val="28"/>
          <w:lang w:eastAsia="en-US"/>
        </w:rPr>
        <w:t>(таблица</w:t>
      </w:r>
      <w:r>
        <w:rPr>
          <w:rFonts w:ascii="Times New Roman" w:eastAsia="Times New Roman" w:hAnsi="Times New Roman" w:cs="Times New Roman"/>
          <w:noProof/>
          <w:sz w:val="28"/>
          <w:szCs w:val="28"/>
          <w:lang w:eastAsia="en-US"/>
        </w:rPr>
        <w:t> </w:t>
      </w:r>
      <w:r w:rsidRPr="009A6FEA">
        <w:rPr>
          <w:rFonts w:ascii="Times New Roman" w:eastAsia="Times New Roman" w:hAnsi="Times New Roman" w:cs="Times New Roman"/>
          <w:noProof/>
          <w:sz w:val="28"/>
          <w:szCs w:val="28"/>
          <w:lang w:eastAsia="en-US"/>
        </w:rPr>
        <w:t>5.</w:t>
      </w:r>
      <w:r>
        <w:rPr>
          <w:rFonts w:ascii="Times New Roman" w:eastAsia="Times New Roman" w:hAnsi="Times New Roman" w:cs="Times New Roman"/>
          <w:noProof/>
          <w:sz w:val="28"/>
          <w:szCs w:val="28"/>
          <w:lang w:eastAsia="en-US"/>
        </w:rPr>
        <w:t>2</w:t>
      </w:r>
      <w:r w:rsidRPr="009A6FEA">
        <w:rPr>
          <w:rFonts w:ascii="Times New Roman" w:eastAsia="Times New Roman" w:hAnsi="Times New Roman" w:cs="Times New Roman"/>
          <w:noProof/>
          <w:sz w:val="28"/>
          <w:szCs w:val="28"/>
          <w:lang w:eastAsia="en-US"/>
        </w:rPr>
        <w:t>)</w:t>
      </w:r>
      <w:r w:rsidR="00D5001F" w:rsidRPr="009A6FEA">
        <w:rPr>
          <w:rFonts w:ascii="Times New Roman" w:eastAsia="Times New Roman" w:hAnsi="Times New Roman" w:cs="Times New Roman"/>
          <w:sz w:val="28"/>
          <w:szCs w:val="28"/>
          <w:lang w:eastAsia="en-US"/>
        </w:rPr>
        <w:t xml:space="preserve">. </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p>
    <w:p w:rsidR="00DC41D3" w:rsidRDefault="00D5001F">
      <w:pPr>
        <w:widowControl w:val="0"/>
        <w:autoSpaceDE w:val="0"/>
        <w:autoSpaceDN w:val="0"/>
        <w:spacing w:after="0" w:line="240" w:lineRule="auto"/>
        <w:ind w:right="3"/>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Таблица 5.2 – Влияние концентрации</w:t>
      </w:r>
      <w:r w:rsidR="003A219B" w:rsidRPr="009A6FEA">
        <w:rPr>
          <w:rFonts w:ascii="Times New Roman" w:eastAsia="Times New Roman" w:hAnsi="Times New Roman" w:cs="Times New Roman"/>
          <w:sz w:val="28"/>
          <w:szCs w:val="28"/>
          <w:lang w:eastAsia="en-US"/>
        </w:rPr>
        <w:t xml:space="preserve"> O,N-допированных </w:t>
      </w:r>
      <w:r w:rsidRPr="009A6FEA">
        <w:rPr>
          <w:rFonts w:ascii="Times New Roman" w:eastAsia="Times New Roman" w:hAnsi="Times New Roman" w:cs="Times New Roman"/>
          <w:sz w:val="28"/>
          <w:szCs w:val="28"/>
          <w:lang w:eastAsia="en-US"/>
        </w:rPr>
        <w:t xml:space="preserve">УТ на интенсивность флуоресценции и фосфоресценции </w:t>
      </w:r>
      <w:r w:rsidRPr="009A6FEA">
        <w:rPr>
          <w:rFonts w:ascii="Times New Roman" w:eastAsia="Times New Roman" w:hAnsi="Times New Roman" w:cs="Times New Roman"/>
          <w:sz w:val="28"/>
          <w:szCs w:val="28"/>
          <w:lang w:val="en-US" w:eastAsia="en-US"/>
        </w:rPr>
        <w:t>O</w:t>
      </w:r>
      <w:r w:rsidRPr="009A6FEA">
        <w:rPr>
          <w:rFonts w:ascii="Times New Roman" w:eastAsia="Times New Roman" w:hAnsi="Times New Roman" w:cs="Times New Roman"/>
          <w:sz w:val="28"/>
          <w:szCs w:val="28"/>
          <w:vertAlign w:val="subscript"/>
          <w:lang w:eastAsia="en-US"/>
        </w:rPr>
        <w:t>2</w:t>
      </w:r>
      <w:r w:rsidRPr="009A6FEA">
        <w:rPr>
          <w:rFonts w:ascii="Times New Roman" w:eastAsia="Times New Roman" w:hAnsi="Times New Roman" w:cs="Times New Roman"/>
          <w:sz w:val="28"/>
          <w:szCs w:val="28"/>
          <w:lang w:eastAsia="en-US"/>
        </w:rPr>
        <w:t>(</w:t>
      </w:r>
      <w:r w:rsidRPr="0072365B">
        <w:rPr>
          <w:rFonts w:ascii="Times New Roman" w:eastAsia="MS Mincho" w:hAnsi="Times New Roman" w:cs="Times New Roman"/>
          <w:position w:val="-12"/>
          <w:sz w:val="28"/>
          <w:szCs w:val="28"/>
          <w:lang w:eastAsia="ja-JP"/>
        </w:rPr>
        <w:object w:dxaOrig="340" w:dyaOrig="360" w14:anchorId="5B4599BD">
          <v:shape id="_x0000_i1077" type="#_x0000_t75" style="width:19.5pt;height:19.5pt" o:ole="">
            <v:imagedata r:id="rId171" o:title=""/>
          </v:shape>
          <o:OLEObject Type="Embed" ProgID="Equation.3" ShapeID="_x0000_i1077" DrawAspect="Content" ObjectID="_1795612798" r:id="rId192"/>
        </w:object>
      </w:r>
      <w:r w:rsidRPr="009A6FEA">
        <w:rPr>
          <w:rFonts w:ascii="Times New Roman" w:eastAsia="Times New Roman" w:hAnsi="Times New Roman" w:cs="Times New Roman"/>
          <w:sz w:val="28"/>
          <w:szCs w:val="28"/>
          <w:lang w:eastAsia="en-US"/>
        </w:rPr>
        <w:t>) в растворах при атмосферном давлении</w:t>
      </w:r>
    </w:p>
    <w:p w:rsidR="00DC41D3" w:rsidRDefault="00DC41D3">
      <w:pPr>
        <w:widowControl w:val="0"/>
        <w:autoSpaceDE w:val="0"/>
        <w:autoSpaceDN w:val="0"/>
        <w:spacing w:after="0" w:line="240" w:lineRule="auto"/>
        <w:ind w:right="3"/>
        <w:jc w:val="both"/>
        <w:rPr>
          <w:rFonts w:ascii="Times New Roman" w:eastAsia="Times New Roman" w:hAnsi="Times New Roman" w:cs="Times New Roman"/>
          <w:sz w:val="16"/>
          <w:szCs w:val="16"/>
          <w:lang w:eastAsia="en-US"/>
        </w:rPr>
      </w:pPr>
    </w:p>
    <w:tbl>
      <w:tblPr>
        <w:tblW w:w="48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8"/>
        <w:gridCol w:w="1994"/>
        <w:gridCol w:w="1956"/>
        <w:gridCol w:w="1956"/>
        <w:gridCol w:w="1711"/>
      </w:tblGrid>
      <w:tr w:rsidR="00AA0E48" w:rsidRPr="00A2777C" w:rsidTr="00A2777C">
        <w:trPr>
          <w:jc w:val="center"/>
        </w:trPr>
        <w:tc>
          <w:tcPr>
            <w:tcW w:w="1043" w:type="pct"/>
            <w:hideMark/>
          </w:tcPr>
          <w:p w:rsidR="00DC41D3" w:rsidRDefault="00152A01">
            <w:pPr>
              <w:widowControl w:val="0"/>
              <w:autoSpaceDE w:val="0"/>
              <w:autoSpaceDN w:val="0"/>
              <w:spacing w:after="0" w:line="240" w:lineRule="auto"/>
              <w:ind w:right="3"/>
              <w:jc w:val="center"/>
              <w:rPr>
                <w:rFonts w:ascii="Times New Roman" w:eastAsia="SimSun" w:hAnsi="Times New Roman" w:cs="Times New Roman"/>
                <w:sz w:val="24"/>
                <w:szCs w:val="28"/>
                <w:lang w:eastAsia="en-US"/>
              </w:rPr>
            </w:pPr>
            <w:r w:rsidRPr="00152A01">
              <w:rPr>
                <w:rFonts w:ascii="Times New Roman" w:eastAsia="SimSun" w:hAnsi="Times New Roman" w:cs="Times New Roman"/>
                <w:sz w:val="24"/>
                <w:szCs w:val="28"/>
                <w:lang w:eastAsia="en-US"/>
              </w:rPr>
              <w:t>Растворы</w:t>
            </w:r>
          </w:p>
        </w:tc>
        <w:tc>
          <w:tcPr>
            <w:tcW w:w="1036" w:type="pct"/>
            <w:hideMark/>
          </w:tcPr>
          <w:p w:rsidR="00DC41D3" w:rsidRDefault="00AA0E48">
            <w:pPr>
              <w:widowControl w:val="0"/>
              <w:autoSpaceDE w:val="0"/>
              <w:autoSpaceDN w:val="0"/>
              <w:spacing w:after="0" w:line="240" w:lineRule="auto"/>
              <w:ind w:right="3"/>
              <w:jc w:val="center"/>
              <w:rPr>
                <w:rFonts w:ascii="Times New Roman" w:eastAsia="SimSun" w:hAnsi="Times New Roman" w:cs="Times New Roman"/>
                <w:sz w:val="24"/>
                <w:szCs w:val="28"/>
                <w:lang w:eastAsia="en-US"/>
              </w:rPr>
            </w:pPr>
            <w:r w:rsidRPr="0072365B">
              <w:rPr>
                <w:rFonts w:ascii="Times New Roman" w:eastAsia="MS Mincho" w:hAnsi="Times New Roman" w:cs="Times New Roman"/>
                <w:position w:val="-4"/>
                <w:sz w:val="24"/>
                <w:szCs w:val="28"/>
                <w:lang w:val="en-US" w:eastAsia="ja-JP"/>
              </w:rPr>
              <w:object w:dxaOrig="240" w:dyaOrig="220" w14:anchorId="4ACD0171">
                <v:shape id="_x0000_i1078" type="#_x0000_t75" style="width:15pt;height:15pt" o:ole="">
                  <v:imagedata r:id="rId193" o:title=""/>
                </v:shape>
                <o:OLEObject Type="Embed" ProgID="Equation.3" ShapeID="_x0000_i1078" DrawAspect="Content" ObjectID="_1795612799" r:id="rId194"/>
              </w:object>
            </w:r>
          </w:p>
        </w:tc>
        <w:tc>
          <w:tcPr>
            <w:tcW w:w="1016" w:type="pct"/>
          </w:tcPr>
          <w:p w:rsidR="00DC41D3" w:rsidRDefault="001309CF">
            <w:pPr>
              <w:widowControl w:val="0"/>
              <w:autoSpaceDE w:val="0"/>
              <w:autoSpaceDN w:val="0"/>
              <w:spacing w:after="0" w:line="240" w:lineRule="auto"/>
              <w:ind w:right="3"/>
              <w:jc w:val="center"/>
              <w:rPr>
                <w:rFonts w:ascii="Times New Roman" w:eastAsia="SimSun" w:hAnsi="Times New Roman" w:cs="Times New Roman"/>
                <w:sz w:val="24"/>
                <w:szCs w:val="28"/>
                <w:lang w:eastAsia="en-US"/>
              </w:rPr>
            </w:pPr>
            <m:oMathPara>
              <m:oMath>
                <m:sSub>
                  <m:sSubPr>
                    <m:ctrlPr>
                      <w:rPr>
                        <w:rFonts w:ascii="Cambria Math" w:eastAsia="SimSun" w:hAnsi="Cambria Math" w:cs="Times New Roman"/>
                        <w:i/>
                        <w:sz w:val="24"/>
                        <w:szCs w:val="28"/>
                        <w:lang w:val="kk-KZ" w:eastAsia="en-US"/>
                      </w:rPr>
                    </m:ctrlPr>
                  </m:sSubPr>
                  <m:e>
                    <m:r>
                      <w:rPr>
                        <w:rFonts w:ascii="Cambria Math" w:eastAsia="SimSun" w:hAnsi="Cambria Math" w:cs="Times New Roman"/>
                        <w:sz w:val="24"/>
                        <w:szCs w:val="28"/>
                        <w:lang w:val="en-US" w:eastAsia="en-US"/>
                      </w:rPr>
                      <m:t>I</m:t>
                    </m:r>
                  </m:e>
                  <m:sub>
                    <m:r>
                      <w:rPr>
                        <w:rFonts w:ascii="Cambria Math" w:eastAsia="SimSun" w:hAnsi="Cambria Math" w:cs="Times New Roman"/>
                        <w:sz w:val="24"/>
                        <w:szCs w:val="28"/>
                        <w:lang w:val="kk-KZ" w:eastAsia="en-US"/>
                      </w:rPr>
                      <m:t>fl</m:t>
                    </m:r>
                  </m:sub>
                </m:sSub>
                <m:r>
                  <w:rPr>
                    <w:rFonts w:ascii="Cambria Math" w:eastAsia="SimSun" w:hAnsi="Times New Roman" w:cs="Times New Roman"/>
                    <w:sz w:val="24"/>
                    <w:szCs w:val="28"/>
                    <w:lang w:val="kk-KZ" w:eastAsia="en-US"/>
                  </w:rPr>
                  <m:t xml:space="preserve">, </m:t>
                </m:r>
                <m:r>
                  <w:rPr>
                    <w:rFonts w:ascii="Cambria Math" w:eastAsia="SimSun" w:hAnsi="Times New Roman" w:cs="Times New Roman"/>
                    <w:sz w:val="24"/>
                    <w:szCs w:val="28"/>
                    <w:lang w:eastAsia="en-US"/>
                  </w:rPr>
                  <m:t>о</m:t>
                </m:r>
                <m:r>
                  <w:rPr>
                    <w:rFonts w:ascii="Cambria Math" w:eastAsia="SimSun" w:hAnsi="Times New Roman" w:cs="Times New Roman"/>
                    <w:sz w:val="24"/>
                    <w:szCs w:val="28"/>
                    <w:lang w:eastAsia="en-US"/>
                  </w:rPr>
                  <m:t>.</m:t>
                </m:r>
                <m:r>
                  <w:rPr>
                    <w:rFonts w:ascii="Cambria Math" w:eastAsia="SimSun" w:hAnsi="Times New Roman" w:cs="Times New Roman"/>
                    <w:sz w:val="24"/>
                    <w:szCs w:val="28"/>
                    <w:lang w:eastAsia="en-US"/>
                  </w:rPr>
                  <m:t>е</m:t>
                </m:r>
                <m:r>
                  <w:rPr>
                    <w:rFonts w:ascii="Cambria Math" w:eastAsia="SimSun" w:hAnsi="Times New Roman" w:cs="Times New Roman"/>
                    <w:sz w:val="24"/>
                    <w:szCs w:val="28"/>
                    <w:lang w:eastAsia="en-US"/>
                  </w:rPr>
                  <m:t>.</m:t>
                </m:r>
              </m:oMath>
            </m:oMathPara>
          </w:p>
        </w:tc>
        <w:tc>
          <w:tcPr>
            <w:tcW w:w="1016" w:type="pct"/>
            <w:hideMark/>
          </w:tcPr>
          <w:p w:rsidR="00DC41D3" w:rsidRDefault="001309CF">
            <w:pPr>
              <w:widowControl w:val="0"/>
              <w:autoSpaceDE w:val="0"/>
              <w:autoSpaceDN w:val="0"/>
              <w:spacing w:after="0" w:line="240" w:lineRule="auto"/>
              <w:ind w:right="3"/>
              <w:jc w:val="center"/>
              <w:rPr>
                <w:rFonts w:ascii="Times New Roman" w:eastAsia="SimSun" w:hAnsi="Times New Roman" w:cs="Times New Roman"/>
                <w:sz w:val="24"/>
                <w:szCs w:val="28"/>
                <w:lang w:eastAsia="en-US"/>
              </w:rPr>
            </w:pPr>
            <m:oMathPara>
              <m:oMath>
                <m:sSub>
                  <m:sSubPr>
                    <m:ctrlPr>
                      <w:rPr>
                        <w:rFonts w:ascii="Cambria Math" w:eastAsia="SimSun" w:hAnsi="Cambria Math" w:cs="Times New Roman"/>
                        <w:i/>
                        <w:sz w:val="24"/>
                        <w:szCs w:val="28"/>
                        <w:lang w:val="kk-KZ" w:eastAsia="en-US"/>
                      </w:rPr>
                    </m:ctrlPr>
                  </m:sSubPr>
                  <m:e>
                    <m:r>
                      <w:rPr>
                        <w:rFonts w:ascii="Cambria Math" w:eastAsia="SimSun" w:hAnsi="Cambria Math" w:cs="Times New Roman"/>
                        <w:sz w:val="24"/>
                        <w:szCs w:val="28"/>
                        <w:lang w:val="en-US" w:eastAsia="en-US"/>
                      </w:rPr>
                      <m:t>I</m:t>
                    </m:r>
                  </m:e>
                  <m:sub>
                    <m:r>
                      <w:rPr>
                        <w:rFonts w:ascii="Cambria Math" w:eastAsia="SimSun" w:hAnsi="Cambria Math" w:cs="Times New Roman"/>
                        <w:sz w:val="24"/>
                        <w:szCs w:val="28"/>
                        <w:lang w:val="kk-KZ" w:eastAsia="en-US"/>
                      </w:rPr>
                      <m:t>Ph</m:t>
                    </m:r>
                  </m:sub>
                </m:sSub>
                <m:r>
                  <w:rPr>
                    <w:rFonts w:ascii="Cambria Math" w:eastAsia="SimSun" w:hAnsi="Times New Roman" w:cs="Times New Roman"/>
                    <w:sz w:val="24"/>
                    <w:szCs w:val="28"/>
                    <w:lang w:val="kk-KZ" w:eastAsia="en-US"/>
                  </w:rPr>
                  <m:t xml:space="preserve">, </m:t>
                </m:r>
                <m:r>
                  <w:rPr>
                    <w:rFonts w:ascii="Cambria Math" w:eastAsia="SimSun" w:hAnsi="Times New Roman" w:cs="Times New Roman"/>
                    <w:sz w:val="24"/>
                    <w:szCs w:val="28"/>
                    <w:lang w:eastAsia="en-US"/>
                  </w:rPr>
                  <m:t>о</m:t>
                </m:r>
                <m:r>
                  <w:rPr>
                    <w:rFonts w:ascii="Cambria Math" w:eastAsia="SimSun" w:hAnsi="Times New Roman" w:cs="Times New Roman"/>
                    <w:sz w:val="24"/>
                    <w:szCs w:val="28"/>
                    <w:lang w:eastAsia="en-US"/>
                  </w:rPr>
                  <m:t>.</m:t>
                </m:r>
                <m:r>
                  <w:rPr>
                    <w:rFonts w:ascii="Cambria Math" w:eastAsia="SimSun" w:hAnsi="Times New Roman" w:cs="Times New Roman"/>
                    <w:sz w:val="24"/>
                    <w:szCs w:val="28"/>
                    <w:lang w:eastAsia="en-US"/>
                  </w:rPr>
                  <m:t>е</m:t>
                </m:r>
                <m:r>
                  <w:rPr>
                    <w:rFonts w:ascii="Cambria Math" w:eastAsia="SimSun" w:hAnsi="Times New Roman" w:cs="Times New Roman"/>
                    <w:sz w:val="24"/>
                    <w:szCs w:val="28"/>
                    <w:lang w:eastAsia="en-US"/>
                  </w:rPr>
                  <m:t>.</m:t>
                </m:r>
              </m:oMath>
            </m:oMathPara>
          </w:p>
        </w:tc>
        <w:tc>
          <w:tcPr>
            <w:tcW w:w="889" w:type="pct"/>
            <w:hideMark/>
          </w:tcPr>
          <w:p w:rsidR="00DC41D3" w:rsidRDefault="001309CF">
            <w:pPr>
              <w:widowControl w:val="0"/>
              <w:autoSpaceDE w:val="0"/>
              <w:autoSpaceDN w:val="0"/>
              <w:spacing w:after="0" w:line="240" w:lineRule="auto"/>
              <w:ind w:right="3"/>
              <w:jc w:val="center"/>
              <w:rPr>
                <w:rFonts w:ascii="Times New Roman" w:eastAsia="SimSun" w:hAnsi="Times New Roman" w:cs="Times New Roman"/>
                <w:i/>
                <w:sz w:val="24"/>
                <w:szCs w:val="28"/>
                <w:lang w:eastAsia="en-US"/>
              </w:rPr>
            </w:pPr>
            <m:oMathPara>
              <m:oMath>
                <m:sSub>
                  <m:sSubPr>
                    <m:ctrlPr>
                      <w:rPr>
                        <w:rFonts w:ascii="Cambria Math" w:eastAsia="SimSun" w:hAnsi="Cambria Math" w:cs="Times New Roman"/>
                        <w:i/>
                        <w:sz w:val="24"/>
                        <w:szCs w:val="28"/>
                        <w:lang w:val="en-US" w:eastAsia="en-US"/>
                      </w:rPr>
                    </m:ctrlPr>
                  </m:sSubPr>
                  <m:e>
                    <m:r>
                      <w:rPr>
                        <w:rFonts w:ascii="Cambria Math" w:eastAsia="SimSun" w:hAnsi="Cambria Math" w:cs="Times New Roman"/>
                        <w:sz w:val="24"/>
                        <w:szCs w:val="28"/>
                        <w:lang w:val="en-US" w:eastAsia="en-US"/>
                      </w:rPr>
                      <m:t>τ</m:t>
                    </m:r>
                  </m:e>
                  <m:sub>
                    <m:r>
                      <w:rPr>
                        <w:rFonts w:ascii="Cambria Math" w:eastAsia="SimSun" w:hAnsi="Cambria Math" w:cs="Times New Roman"/>
                        <w:sz w:val="24"/>
                        <w:szCs w:val="28"/>
                        <w:lang w:val="en-US" w:eastAsia="en-US"/>
                      </w:rPr>
                      <m:t>Ph</m:t>
                    </m:r>
                  </m:sub>
                </m:sSub>
                <m:r>
                  <w:rPr>
                    <w:rFonts w:ascii="Cambria Math" w:eastAsia="SimSun" w:hAnsi="Cambria Math" w:cs="Times New Roman" w:hint="eastAsia"/>
                    <w:sz w:val="24"/>
                    <w:szCs w:val="28"/>
                    <w:lang w:val="en-US" w:eastAsia="en-US"/>
                  </w:rPr>
                  <m:t xml:space="preserve">, </m:t>
                </m:r>
                <m:r>
                  <w:rPr>
                    <w:rFonts w:ascii="Cambria Math" w:eastAsia="SimSun" w:hAnsi="Cambria Math" w:cs="Times New Roman" w:hint="eastAsia"/>
                    <w:sz w:val="24"/>
                    <w:szCs w:val="28"/>
                    <w:lang w:val="en-US" w:eastAsia="en-US"/>
                  </w:rPr>
                  <m:t>мкс</m:t>
                </m:r>
              </m:oMath>
            </m:oMathPara>
          </w:p>
        </w:tc>
      </w:tr>
      <w:tr w:rsidR="00AA0E48" w:rsidRPr="009A6FEA" w:rsidTr="00A2777C">
        <w:trPr>
          <w:jc w:val="center"/>
        </w:trPr>
        <w:tc>
          <w:tcPr>
            <w:tcW w:w="1043" w:type="pct"/>
            <w:hideMark/>
          </w:tcPr>
          <w:p w:rsidR="00DC41D3" w:rsidRDefault="00AA0E48">
            <w:pPr>
              <w:widowControl w:val="0"/>
              <w:autoSpaceDE w:val="0"/>
              <w:autoSpaceDN w:val="0"/>
              <w:spacing w:after="0" w:line="240" w:lineRule="auto"/>
              <w:ind w:right="3"/>
              <w:jc w:val="center"/>
              <w:rPr>
                <w:rFonts w:ascii="Times New Roman" w:eastAsia="SimSun" w:hAnsi="Times New Roman" w:cs="Times New Roman"/>
                <w:sz w:val="24"/>
                <w:szCs w:val="28"/>
                <w:lang w:val="en-US" w:eastAsia="en-US"/>
              </w:rPr>
            </w:pPr>
            <w:r w:rsidRPr="009A6FEA">
              <w:rPr>
                <w:rFonts w:ascii="Times New Roman" w:eastAsia="SimSun" w:hAnsi="Times New Roman" w:cs="Times New Roman"/>
                <w:sz w:val="24"/>
                <w:szCs w:val="28"/>
                <w:lang w:eastAsia="en-US"/>
              </w:rPr>
              <w:t>С</w:t>
            </w:r>
            <w:r w:rsidRPr="009A6FEA">
              <w:rPr>
                <w:rFonts w:ascii="Times New Roman" w:eastAsia="SimSun" w:hAnsi="Times New Roman" w:cs="Times New Roman"/>
                <w:sz w:val="24"/>
                <w:szCs w:val="28"/>
                <w:lang w:val="en-US" w:eastAsia="en-US"/>
              </w:rPr>
              <w:t>D1</w:t>
            </w:r>
          </w:p>
        </w:tc>
        <w:tc>
          <w:tcPr>
            <w:tcW w:w="1036" w:type="pct"/>
            <w:vAlign w:val="bottom"/>
            <w:hideMark/>
          </w:tcPr>
          <w:p w:rsidR="00DC41D3" w:rsidRDefault="00AA0E48">
            <w:pPr>
              <w:widowControl w:val="0"/>
              <w:autoSpaceDE w:val="0"/>
              <w:autoSpaceDN w:val="0"/>
              <w:spacing w:after="0" w:line="240" w:lineRule="auto"/>
              <w:ind w:right="3"/>
              <w:jc w:val="center"/>
              <w:rPr>
                <w:rFonts w:ascii="Times New Roman" w:eastAsia="Times New Roman" w:hAnsi="Times New Roman" w:cs="Times New Roman"/>
                <w:sz w:val="24"/>
                <w:szCs w:val="28"/>
                <w:lang w:eastAsia="en-US"/>
              </w:rPr>
            </w:pPr>
            <w:r w:rsidRPr="009A6FEA">
              <w:rPr>
                <w:rFonts w:ascii="Times New Roman" w:eastAsia="Times New Roman" w:hAnsi="Times New Roman" w:cs="Times New Roman"/>
                <w:sz w:val="24"/>
                <w:szCs w:val="28"/>
                <w:lang w:eastAsia="en-US"/>
              </w:rPr>
              <w:t>0,17</w:t>
            </w:r>
          </w:p>
        </w:tc>
        <w:tc>
          <w:tcPr>
            <w:tcW w:w="1016" w:type="pct"/>
            <w:vAlign w:val="bottom"/>
          </w:tcPr>
          <w:p w:rsidR="00DC41D3" w:rsidRDefault="00AA0E48">
            <w:pPr>
              <w:widowControl w:val="0"/>
              <w:autoSpaceDE w:val="0"/>
              <w:autoSpaceDN w:val="0"/>
              <w:spacing w:after="0" w:line="240" w:lineRule="auto"/>
              <w:ind w:right="3"/>
              <w:jc w:val="center"/>
              <w:rPr>
                <w:rFonts w:ascii="Times New Roman" w:eastAsia="Times New Roman" w:hAnsi="Times New Roman" w:cs="Times New Roman"/>
                <w:sz w:val="24"/>
                <w:szCs w:val="28"/>
                <w:lang w:eastAsia="en-US"/>
              </w:rPr>
            </w:pPr>
            <w:r w:rsidRPr="009A6FEA">
              <w:rPr>
                <w:rFonts w:ascii="Times New Roman" w:eastAsia="Times New Roman" w:hAnsi="Times New Roman" w:cs="Times New Roman"/>
                <w:sz w:val="24"/>
                <w:szCs w:val="28"/>
                <w:lang w:eastAsia="en-US"/>
              </w:rPr>
              <w:t>33,3</w:t>
            </w:r>
          </w:p>
        </w:tc>
        <w:tc>
          <w:tcPr>
            <w:tcW w:w="1016" w:type="pct"/>
            <w:hideMark/>
          </w:tcPr>
          <w:p w:rsidR="00DC41D3" w:rsidRDefault="00AA0E48">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9A6FEA">
              <w:rPr>
                <w:rFonts w:ascii="Times New Roman" w:eastAsia="Times New Roman" w:hAnsi="Times New Roman" w:cs="Times New Roman"/>
                <w:sz w:val="24"/>
                <w:szCs w:val="28"/>
                <w:lang w:val="en-US" w:eastAsia="en-US"/>
              </w:rPr>
              <w:t>405</w:t>
            </w:r>
          </w:p>
        </w:tc>
        <w:tc>
          <w:tcPr>
            <w:tcW w:w="889" w:type="pct"/>
            <w:hideMark/>
          </w:tcPr>
          <w:p w:rsidR="00DC41D3" w:rsidRDefault="00AA0E48">
            <w:pPr>
              <w:widowControl w:val="0"/>
              <w:autoSpaceDE w:val="0"/>
              <w:autoSpaceDN w:val="0"/>
              <w:spacing w:after="0" w:line="240" w:lineRule="auto"/>
              <w:ind w:right="3"/>
              <w:jc w:val="center"/>
              <w:rPr>
                <w:rFonts w:ascii="Times New Roman" w:eastAsia="Times New Roman" w:hAnsi="Times New Roman" w:cs="Times New Roman"/>
                <w:sz w:val="24"/>
                <w:szCs w:val="28"/>
                <w:lang w:eastAsia="en-US"/>
              </w:rPr>
            </w:pPr>
            <w:r w:rsidRPr="009A6FEA">
              <w:rPr>
                <w:rFonts w:ascii="Times New Roman" w:eastAsia="Times New Roman" w:hAnsi="Times New Roman" w:cs="Times New Roman"/>
                <w:sz w:val="24"/>
                <w:szCs w:val="28"/>
                <w:lang w:eastAsia="en-US"/>
              </w:rPr>
              <w:t>13,4 +/-0,21</w:t>
            </w:r>
          </w:p>
        </w:tc>
      </w:tr>
      <w:tr w:rsidR="00AA0E48" w:rsidRPr="009A6FEA" w:rsidTr="00A2777C">
        <w:trPr>
          <w:jc w:val="center"/>
        </w:trPr>
        <w:tc>
          <w:tcPr>
            <w:tcW w:w="1043" w:type="pct"/>
            <w:hideMark/>
          </w:tcPr>
          <w:p w:rsidR="00DC41D3" w:rsidRDefault="00AA0E48">
            <w:pPr>
              <w:widowControl w:val="0"/>
              <w:autoSpaceDE w:val="0"/>
              <w:autoSpaceDN w:val="0"/>
              <w:spacing w:after="0" w:line="240" w:lineRule="auto"/>
              <w:ind w:right="3"/>
              <w:jc w:val="center"/>
              <w:rPr>
                <w:rFonts w:ascii="Times New Roman" w:eastAsia="SimSun" w:hAnsi="Times New Roman" w:cs="Times New Roman"/>
                <w:sz w:val="24"/>
                <w:szCs w:val="28"/>
                <w:lang w:val="en-US" w:eastAsia="en-US"/>
              </w:rPr>
            </w:pPr>
            <w:r w:rsidRPr="009A6FEA">
              <w:rPr>
                <w:rFonts w:ascii="Times New Roman" w:eastAsia="SimSun" w:hAnsi="Times New Roman" w:cs="Times New Roman"/>
                <w:sz w:val="24"/>
                <w:szCs w:val="28"/>
                <w:lang w:eastAsia="en-US"/>
              </w:rPr>
              <w:t>С</w:t>
            </w:r>
            <w:r w:rsidRPr="009A6FEA">
              <w:rPr>
                <w:rFonts w:ascii="Times New Roman" w:eastAsia="SimSun" w:hAnsi="Times New Roman" w:cs="Times New Roman"/>
                <w:sz w:val="24"/>
                <w:szCs w:val="28"/>
                <w:lang w:val="en-US" w:eastAsia="en-US"/>
              </w:rPr>
              <w:t>D2</w:t>
            </w:r>
          </w:p>
        </w:tc>
        <w:tc>
          <w:tcPr>
            <w:tcW w:w="1036" w:type="pct"/>
            <w:vAlign w:val="bottom"/>
            <w:hideMark/>
          </w:tcPr>
          <w:p w:rsidR="00DC41D3" w:rsidRDefault="00AA0E48">
            <w:pPr>
              <w:widowControl w:val="0"/>
              <w:autoSpaceDE w:val="0"/>
              <w:autoSpaceDN w:val="0"/>
              <w:spacing w:after="0" w:line="240" w:lineRule="auto"/>
              <w:ind w:right="3"/>
              <w:jc w:val="center"/>
              <w:rPr>
                <w:rFonts w:ascii="Times New Roman" w:eastAsia="Times New Roman" w:hAnsi="Times New Roman" w:cs="Times New Roman"/>
                <w:sz w:val="24"/>
                <w:szCs w:val="28"/>
                <w:lang w:eastAsia="en-US"/>
              </w:rPr>
            </w:pPr>
            <w:r w:rsidRPr="009A6FEA">
              <w:rPr>
                <w:rFonts w:ascii="Times New Roman" w:eastAsia="Times New Roman" w:hAnsi="Times New Roman" w:cs="Times New Roman"/>
                <w:sz w:val="24"/>
                <w:szCs w:val="28"/>
                <w:lang w:eastAsia="en-US"/>
              </w:rPr>
              <w:t>0,31</w:t>
            </w:r>
          </w:p>
        </w:tc>
        <w:tc>
          <w:tcPr>
            <w:tcW w:w="1016" w:type="pct"/>
            <w:vAlign w:val="bottom"/>
          </w:tcPr>
          <w:p w:rsidR="00DC41D3" w:rsidRDefault="00AA0E48">
            <w:pPr>
              <w:widowControl w:val="0"/>
              <w:autoSpaceDE w:val="0"/>
              <w:autoSpaceDN w:val="0"/>
              <w:spacing w:after="0" w:line="240" w:lineRule="auto"/>
              <w:ind w:right="3"/>
              <w:jc w:val="center"/>
              <w:rPr>
                <w:rFonts w:ascii="Times New Roman" w:eastAsia="Times New Roman" w:hAnsi="Times New Roman" w:cs="Times New Roman"/>
                <w:sz w:val="24"/>
                <w:szCs w:val="28"/>
                <w:lang w:eastAsia="en-US"/>
              </w:rPr>
            </w:pPr>
            <w:r w:rsidRPr="009A6FEA">
              <w:rPr>
                <w:rFonts w:ascii="Times New Roman" w:eastAsia="Times New Roman" w:hAnsi="Times New Roman" w:cs="Times New Roman"/>
                <w:sz w:val="24"/>
                <w:szCs w:val="28"/>
                <w:lang w:eastAsia="en-US"/>
              </w:rPr>
              <w:t>37,4</w:t>
            </w:r>
          </w:p>
        </w:tc>
        <w:tc>
          <w:tcPr>
            <w:tcW w:w="1016" w:type="pct"/>
            <w:hideMark/>
          </w:tcPr>
          <w:p w:rsidR="00DC41D3" w:rsidRDefault="00AA0E48">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9A6FEA">
              <w:rPr>
                <w:rFonts w:ascii="Times New Roman" w:eastAsia="Times New Roman" w:hAnsi="Times New Roman" w:cs="Times New Roman"/>
                <w:sz w:val="24"/>
                <w:szCs w:val="28"/>
                <w:lang w:val="en-US" w:eastAsia="en-US"/>
              </w:rPr>
              <w:t>576</w:t>
            </w:r>
          </w:p>
        </w:tc>
        <w:tc>
          <w:tcPr>
            <w:tcW w:w="889" w:type="pct"/>
            <w:hideMark/>
          </w:tcPr>
          <w:p w:rsidR="00DC41D3" w:rsidRDefault="00AA0E48">
            <w:pPr>
              <w:widowControl w:val="0"/>
              <w:autoSpaceDE w:val="0"/>
              <w:autoSpaceDN w:val="0"/>
              <w:spacing w:after="0" w:line="240" w:lineRule="auto"/>
              <w:ind w:right="3"/>
              <w:jc w:val="center"/>
              <w:rPr>
                <w:rFonts w:ascii="Times New Roman" w:eastAsia="Times New Roman" w:hAnsi="Times New Roman" w:cs="Times New Roman"/>
                <w:sz w:val="24"/>
                <w:szCs w:val="28"/>
                <w:lang w:eastAsia="en-US"/>
              </w:rPr>
            </w:pPr>
            <w:r w:rsidRPr="009A6FEA">
              <w:rPr>
                <w:rFonts w:ascii="Times New Roman" w:eastAsia="Times New Roman" w:hAnsi="Times New Roman" w:cs="Times New Roman"/>
                <w:sz w:val="24"/>
                <w:szCs w:val="28"/>
                <w:lang w:eastAsia="en-US"/>
              </w:rPr>
              <w:t>12,8 +/- 0,14</w:t>
            </w:r>
          </w:p>
        </w:tc>
      </w:tr>
      <w:tr w:rsidR="00AA0E48" w:rsidRPr="009A6FEA" w:rsidTr="00A2777C">
        <w:trPr>
          <w:jc w:val="center"/>
        </w:trPr>
        <w:tc>
          <w:tcPr>
            <w:tcW w:w="1043" w:type="pct"/>
            <w:hideMark/>
          </w:tcPr>
          <w:p w:rsidR="00DC41D3" w:rsidRDefault="00AA0E48">
            <w:pPr>
              <w:widowControl w:val="0"/>
              <w:autoSpaceDE w:val="0"/>
              <w:autoSpaceDN w:val="0"/>
              <w:spacing w:after="0" w:line="240" w:lineRule="auto"/>
              <w:ind w:right="3"/>
              <w:jc w:val="center"/>
              <w:rPr>
                <w:rFonts w:ascii="Times New Roman" w:eastAsia="SimSun" w:hAnsi="Times New Roman" w:cs="Times New Roman"/>
                <w:sz w:val="24"/>
                <w:szCs w:val="28"/>
                <w:lang w:val="en-US" w:eastAsia="en-US"/>
              </w:rPr>
            </w:pPr>
            <w:r w:rsidRPr="009A6FEA">
              <w:rPr>
                <w:rFonts w:ascii="Times New Roman" w:eastAsia="SimSun" w:hAnsi="Times New Roman" w:cs="Times New Roman"/>
                <w:sz w:val="24"/>
                <w:szCs w:val="28"/>
                <w:lang w:eastAsia="en-US"/>
              </w:rPr>
              <w:t>С</w:t>
            </w:r>
            <w:r w:rsidRPr="009A6FEA">
              <w:rPr>
                <w:rFonts w:ascii="Times New Roman" w:eastAsia="SimSun" w:hAnsi="Times New Roman" w:cs="Times New Roman"/>
                <w:sz w:val="24"/>
                <w:szCs w:val="28"/>
                <w:lang w:val="en-US" w:eastAsia="en-US"/>
              </w:rPr>
              <w:t>D3</w:t>
            </w:r>
          </w:p>
        </w:tc>
        <w:tc>
          <w:tcPr>
            <w:tcW w:w="1036" w:type="pct"/>
            <w:vAlign w:val="bottom"/>
            <w:hideMark/>
          </w:tcPr>
          <w:p w:rsidR="00DC41D3" w:rsidRDefault="00AA0E48">
            <w:pPr>
              <w:widowControl w:val="0"/>
              <w:autoSpaceDE w:val="0"/>
              <w:autoSpaceDN w:val="0"/>
              <w:spacing w:after="0" w:line="240" w:lineRule="auto"/>
              <w:ind w:right="3"/>
              <w:jc w:val="center"/>
              <w:rPr>
                <w:rFonts w:ascii="Times New Roman" w:eastAsia="Times New Roman" w:hAnsi="Times New Roman" w:cs="Times New Roman"/>
                <w:sz w:val="24"/>
                <w:szCs w:val="28"/>
                <w:lang w:eastAsia="en-US"/>
              </w:rPr>
            </w:pPr>
            <w:r w:rsidRPr="009A6FEA">
              <w:rPr>
                <w:rFonts w:ascii="Times New Roman" w:eastAsia="Times New Roman" w:hAnsi="Times New Roman" w:cs="Times New Roman"/>
                <w:sz w:val="24"/>
                <w:szCs w:val="28"/>
                <w:lang w:eastAsia="en-US"/>
              </w:rPr>
              <w:t>1,18</w:t>
            </w:r>
          </w:p>
        </w:tc>
        <w:tc>
          <w:tcPr>
            <w:tcW w:w="1016" w:type="pct"/>
            <w:vAlign w:val="bottom"/>
          </w:tcPr>
          <w:p w:rsidR="00DC41D3" w:rsidRDefault="00AA0E48">
            <w:pPr>
              <w:widowControl w:val="0"/>
              <w:autoSpaceDE w:val="0"/>
              <w:autoSpaceDN w:val="0"/>
              <w:spacing w:after="0" w:line="240" w:lineRule="auto"/>
              <w:ind w:right="3"/>
              <w:jc w:val="center"/>
              <w:rPr>
                <w:rFonts w:ascii="Times New Roman" w:eastAsia="Times New Roman" w:hAnsi="Times New Roman" w:cs="Times New Roman"/>
                <w:sz w:val="24"/>
                <w:szCs w:val="28"/>
                <w:lang w:eastAsia="en-US"/>
              </w:rPr>
            </w:pPr>
            <w:r w:rsidRPr="009A6FEA">
              <w:rPr>
                <w:rFonts w:ascii="Times New Roman" w:eastAsia="Times New Roman" w:hAnsi="Times New Roman" w:cs="Times New Roman"/>
                <w:sz w:val="24"/>
                <w:szCs w:val="28"/>
                <w:lang w:eastAsia="en-US"/>
              </w:rPr>
              <w:t>66,1</w:t>
            </w:r>
          </w:p>
        </w:tc>
        <w:tc>
          <w:tcPr>
            <w:tcW w:w="1016" w:type="pct"/>
            <w:hideMark/>
          </w:tcPr>
          <w:p w:rsidR="00DC41D3" w:rsidRDefault="00AA0E48">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9A6FEA">
              <w:rPr>
                <w:rFonts w:ascii="Times New Roman" w:eastAsia="Times New Roman" w:hAnsi="Times New Roman" w:cs="Times New Roman"/>
                <w:sz w:val="24"/>
                <w:szCs w:val="28"/>
                <w:lang w:val="en-US" w:eastAsia="en-US"/>
              </w:rPr>
              <w:t>1129</w:t>
            </w:r>
          </w:p>
        </w:tc>
        <w:tc>
          <w:tcPr>
            <w:tcW w:w="889" w:type="pct"/>
            <w:hideMark/>
          </w:tcPr>
          <w:p w:rsidR="00DC41D3" w:rsidRDefault="00AA0E48">
            <w:pPr>
              <w:widowControl w:val="0"/>
              <w:autoSpaceDE w:val="0"/>
              <w:autoSpaceDN w:val="0"/>
              <w:spacing w:after="0" w:line="240" w:lineRule="auto"/>
              <w:ind w:right="3"/>
              <w:jc w:val="center"/>
              <w:rPr>
                <w:rFonts w:ascii="Times New Roman" w:eastAsia="Times New Roman" w:hAnsi="Times New Roman" w:cs="Times New Roman"/>
                <w:sz w:val="24"/>
                <w:szCs w:val="28"/>
                <w:lang w:eastAsia="en-US"/>
              </w:rPr>
            </w:pPr>
            <w:r w:rsidRPr="009A6FEA">
              <w:rPr>
                <w:rFonts w:ascii="Times New Roman" w:eastAsia="Times New Roman" w:hAnsi="Times New Roman" w:cs="Times New Roman"/>
                <w:sz w:val="24"/>
                <w:szCs w:val="28"/>
                <w:lang w:eastAsia="en-US"/>
              </w:rPr>
              <w:t>10,9 +/- 0,08</w:t>
            </w:r>
          </w:p>
        </w:tc>
      </w:tr>
      <w:tr w:rsidR="00AA0E48" w:rsidRPr="009A6FEA" w:rsidTr="00A2777C">
        <w:trPr>
          <w:jc w:val="center"/>
        </w:trPr>
        <w:tc>
          <w:tcPr>
            <w:tcW w:w="1043" w:type="pct"/>
            <w:hideMark/>
          </w:tcPr>
          <w:p w:rsidR="00DC41D3" w:rsidRDefault="00AA0E48">
            <w:pPr>
              <w:widowControl w:val="0"/>
              <w:autoSpaceDE w:val="0"/>
              <w:autoSpaceDN w:val="0"/>
              <w:spacing w:after="0" w:line="240" w:lineRule="auto"/>
              <w:ind w:right="3"/>
              <w:jc w:val="center"/>
              <w:rPr>
                <w:rFonts w:ascii="Times New Roman" w:eastAsia="SimSun" w:hAnsi="Times New Roman" w:cs="Times New Roman"/>
                <w:sz w:val="24"/>
                <w:szCs w:val="28"/>
                <w:lang w:val="en-US" w:eastAsia="en-US"/>
              </w:rPr>
            </w:pPr>
            <w:r w:rsidRPr="009A6FEA">
              <w:rPr>
                <w:rFonts w:ascii="Times New Roman" w:eastAsia="SimSun" w:hAnsi="Times New Roman" w:cs="Times New Roman"/>
                <w:sz w:val="24"/>
                <w:szCs w:val="28"/>
                <w:lang w:eastAsia="en-US"/>
              </w:rPr>
              <w:t>С</w:t>
            </w:r>
            <w:r w:rsidRPr="009A6FEA">
              <w:rPr>
                <w:rFonts w:ascii="Times New Roman" w:eastAsia="SimSun" w:hAnsi="Times New Roman" w:cs="Times New Roman"/>
                <w:sz w:val="24"/>
                <w:szCs w:val="28"/>
                <w:lang w:val="en-US" w:eastAsia="en-US"/>
              </w:rPr>
              <w:t>D4</w:t>
            </w:r>
          </w:p>
        </w:tc>
        <w:tc>
          <w:tcPr>
            <w:tcW w:w="1036" w:type="pct"/>
            <w:vAlign w:val="bottom"/>
            <w:hideMark/>
          </w:tcPr>
          <w:p w:rsidR="00DC41D3" w:rsidRDefault="00AA0E48">
            <w:pPr>
              <w:widowControl w:val="0"/>
              <w:autoSpaceDE w:val="0"/>
              <w:autoSpaceDN w:val="0"/>
              <w:spacing w:after="0" w:line="240" w:lineRule="auto"/>
              <w:ind w:right="3"/>
              <w:jc w:val="center"/>
              <w:rPr>
                <w:rFonts w:ascii="Times New Roman" w:eastAsia="Times New Roman" w:hAnsi="Times New Roman" w:cs="Times New Roman"/>
                <w:sz w:val="24"/>
                <w:szCs w:val="28"/>
                <w:lang w:eastAsia="en-US"/>
              </w:rPr>
            </w:pPr>
            <w:r w:rsidRPr="009A6FEA">
              <w:rPr>
                <w:rFonts w:ascii="Times New Roman" w:eastAsia="Times New Roman" w:hAnsi="Times New Roman" w:cs="Times New Roman"/>
                <w:sz w:val="24"/>
                <w:szCs w:val="28"/>
                <w:lang w:eastAsia="en-US"/>
              </w:rPr>
              <w:t>2,41</w:t>
            </w:r>
          </w:p>
        </w:tc>
        <w:tc>
          <w:tcPr>
            <w:tcW w:w="1016" w:type="pct"/>
            <w:vAlign w:val="bottom"/>
          </w:tcPr>
          <w:p w:rsidR="00DC41D3" w:rsidRDefault="00AA0E48">
            <w:pPr>
              <w:widowControl w:val="0"/>
              <w:autoSpaceDE w:val="0"/>
              <w:autoSpaceDN w:val="0"/>
              <w:spacing w:after="0" w:line="240" w:lineRule="auto"/>
              <w:ind w:right="3"/>
              <w:jc w:val="center"/>
              <w:rPr>
                <w:rFonts w:ascii="Times New Roman" w:eastAsia="Times New Roman" w:hAnsi="Times New Roman" w:cs="Times New Roman"/>
                <w:sz w:val="24"/>
                <w:szCs w:val="28"/>
                <w:lang w:eastAsia="en-US"/>
              </w:rPr>
            </w:pPr>
            <w:r w:rsidRPr="009A6FEA">
              <w:rPr>
                <w:rFonts w:ascii="Times New Roman" w:eastAsia="Times New Roman" w:hAnsi="Times New Roman" w:cs="Times New Roman"/>
                <w:sz w:val="24"/>
                <w:szCs w:val="28"/>
                <w:lang w:eastAsia="en-US"/>
              </w:rPr>
              <w:t>48,8</w:t>
            </w:r>
          </w:p>
        </w:tc>
        <w:tc>
          <w:tcPr>
            <w:tcW w:w="1016" w:type="pct"/>
            <w:hideMark/>
          </w:tcPr>
          <w:p w:rsidR="00DC41D3" w:rsidRDefault="00AA0E48">
            <w:pPr>
              <w:widowControl w:val="0"/>
              <w:autoSpaceDE w:val="0"/>
              <w:autoSpaceDN w:val="0"/>
              <w:spacing w:after="0" w:line="240" w:lineRule="auto"/>
              <w:ind w:right="3"/>
              <w:jc w:val="center"/>
              <w:rPr>
                <w:rFonts w:ascii="Times New Roman" w:eastAsia="Times New Roman" w:hAnsi="Times New Roman" w:cs="Times New Roman"/>
                <w:sz w:val="24"/>
                <w:szCs w:val="28"/>
                <w:lang w:val="en-US" w:eastAsia="en-US"/>
              </w:rPr>
            </w:pPr>
            <w:r w:rsidRPr="009A6FEA">
              <w:rPr>
                <w:rFonts w:ascii="Times New Roman" w:eastAsia="Times New Roman" w:hAnsi="Times New Roman" w:cs="Times New Roman"/>
                <w:sz w:val="24"/>
                <w:szCs w:val="28"/>
                <w:lang w:val="en-US" w:eastAsia="en-US"/>
              </w:rPr>
              <w:t>1002</w:t>
            </w:r>
          </w:p>
        </w:tc>
        <w:tc>
          <w:tcPr>
            <w:tcW w:w="889" w:type="pct"/>
            <w:hideMark/>
          </w:tcPr>
          <w:p w:rsidR="00DC41D3" w:rsidRDefault="00AA0E48">
            <w:pPr>
              <w:widowControl w:val="0"/>
              <w:autoSpaceDE w:val="0"/>
              <w:autoSpaceDN w:val="0"/>
              <w:spacing w:after="0" w:line="240" w:lineRule="auto"/>
              <w:ind w:right="3"/>
              <w:jc w:val="center"/>
              <w:rPr>
                <w:rFonts w:ascii="Times New Roman" w:eastAsia="Times New Roman" w:hAnsi="Times New Roman" w:cs="Times New Roman"/>
                <w:sz w:val="24"/>
                <w:szCs w:val="28"/>
                <w:lang w:eastAsia="en-US"/>
              </w:rPr>
            </w:pPr>
            <w:r w:rsidRPr="009A6FEA">
              <w:rPr>
                <w:rFonts w:ascii="Times New Roman" w:eastAsia="Times New Roman" w:hAnsi="Times New Roman" w:cs="Times New Roman"/>
                <w:sz w:val="24"/>
                <w:szCs w:val="28"/>
                <w:lang w:eastAsia="en-US"/>
              </w:rPr>
              <w:t>8,85 +/- 0,07</w:t>
            </w:r>
          </w:p>
        </w:tc>
      </w:tr>
    </w:tbl>
    <w:p w:rsidR="00DC41D3" w:rsidRDefault="008C6813">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 xml:space="preserve">Для исследования генерации кислорода в твердых пленках </w:t>
      </w:r>
      <w:r w:rsidR="00D5001F" w:rsidRPr="009A6FEA">
        <w:rPr>
          <w:rFonts w:ascii="Times New Roman" w:eastAsia="Times New Roman" w:hAnsi="Times New Roman" w:cs="Times New Roman"/>
          <w:sz w:val="28"/>
          <w:szCs w:val="28"/>
          <w:lang w:eastAsia="en-US"/>
        </w:rPr>
        <w:t>был</w:t>
      </w:r>
      <w:r w:rsidR="003A219B" w:rsidRPr="009A6FEA">
        <w:rPr>
          <w:rFonts w:ascii="Times New Roman" w:eastAsia="Times New Roman" w:hAnsi="Times New Roman" w:cs="Times New Roman"/>
          <w:sz w:val="28"/>
          <w:szCs w:val="28"/>
          <w:lang w:eastAsia="en-US"/>
        </w:rPr>
        <w:t>и приготовлены пленки O,N-допированных УТ в ПВБ. Для этого был</w:t>
      </w:r>
      <w:r w:rsidR="00D5001F" w:rsidRPr="009A6FEA">
        <w:rPr>
          <w:rFonts w:ascii="Times New Roman" w:eastAsia="Times New Roman" w:hAnsi="Times New Roman" w:cs="Times New Roman"/>
          <w:sz w:val="28"/>
          <w:szCs w:val="28"/>
          <w:lang w:eastAsia="en-US"/>
        </w:rPr>
        <w:t xml:space="preserve"> приготовлен 15% раствор ПВБ путем добавления 0,5 г порошка ПВБ (молекулярная масса: 130 000) в 5 мл этанола при непрерывном перемешивании. Прозрачная пленка ПВБ/УТ была приготовлена путем добавления 1 мл концентрированного раствора УТ в раствор </w:t>
      </w:r>
      <w:r w:rsidR="00BF71F6" w:rsidRPr="009A6FEA">
        <w:rPr>
          <w:rFonts w:ascii="Times New Roman" w:eastAsia="Times New Roman" w:hAnsi="Times New Roman" w:cs="Times New Roman"/>
          <w:sz w:val="28"/>
          <w:szCs w:val="28"/>
          <w:lang w:eastAsia="en-US"/>
        </w:rPr>
        <w:t xml:space="preserve">ПВБ </w:t>
      </w:r>
      <w:r w:rsidR="00D5001F" w:rsidRPr="009A6FEA">
        <w:rPr>
          <w:rFonts w:ascii="Times New Roman" w:eastAsia="Times New Roman" w:hAnsi="Times New Roman" w:cs="Times New Roman"/>
          <w:sz w:val="28"/>
          <w:szCs w:val="28"/>
          <w:lang w:eastAsia="en-US"/>
        </w:rPr>
        <w:t xml:space="preserve">в соотношении 1:1. Затем смешанный раствор методом полива наносили на кварцевую подложку. После нанесения на подложку, пленка ПВБ/УТ была оставлена сушиться при комнатной температуре до полного высыхания. </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4"/>
          <w:szCs w:val="24"/>
          <w:lang w:eastAsia="en-US"/>
        </w:rPr>
      </w:pPr>
      <w:r w:rsidRPr="009A6FEA">
        <w:rPr>
          <w:rFonts w:ascii="Times New Roman" w:eastAsia="Times New Roman" w:hAnsi="Times New Roman" w:cs="Times New Roman"/>
          <w:sz w:val="28"/>
          <w:szCs w:val="28"/>
          <w:lang w:eastAsia="en-US"/>
        </w:rPr>
        <w:t>На рисунке 5.</w:t>
      </w:r>
      <w:r w:rsidR="00A90682" w:rsidRPr="009A6FEA">
        <w:rPr>
          <w:rFonts w:ascii="Times New Roman" w:eastAsia="Times New Roman" w:hAnsi="Times New Roman" w:cs="Times New Roman"/>
          <w:sz w:val="28"/>
          <w:szCs w:val="28"/>
          <w:lang w:eastAsia="en-US"/>
        </w:rPr>
        <w:t>7</w:t>
      </w:r>
      <w:r w:rsidRPr="009A6FEA">
        <w:rPr>
          <w:rFonts w:ascii="Times New Roman" w:eastAsia="Times New Roman" w:hAnsi="Times New Roman" w:cs="Times New Roman"/>
          <w:sz w:val="28"/>
          <w:szCs w:val="28"/>
          <w:lang w:eastAsia="en-US"/>
        </w:rPr>
        <w:t xml:space="preserve"> приведены спектры поглощения, возбуждения и флуоресценции УТ в ПВБ.</w:t>
      </w:r>
      <w:r w:rsidRPr="009A6FEA">
        <w:rPr>
          <w:rFonts w:ascii="Times New Roman" w:eastAsia="Times New Roman" w:hAnsi="Times New Roman" w:cs="Times New Roman"/>
          <w:sz w:val="28"/>
          <w:szCs w:val="24"/>
          <w:lang w:eastAsia="en-US"/>
        </w:rPr>
        <w:t>Спектр поглощения пленки УТ имеет полосу поглощения с максимумом на 410 нм и плечо в области 250-275 нм. Спектр флуоресценции, полученный при возбуждении на длине волны максимума поглощения λ=410 нм, расположены в интервале длин волн 410–680 нм с максимумом на λ</w:t>
      </w:r>
      <w:r w:rsidRPr="009A6FEA">
        <w:rPr>
          <w:rFonts w:ascii="Times New Roman" w:eastAsia="Times New Roman" w:hAnsi="Times New Roman" w:cs="Times New Roman"/>
          <w:sz w:val="28"/>
          <w:szCs w:val="24"/>
          <w:vertAlign w:val="subscript"/>
          <w:lang w:val="en-US" w:eastAsia="en-US"/>
        </w:rPr>
        <w:t>max</w:t>
      </w:r>
      <w:r w:rsidRPr="009A6FEA">
        <w:rPr>
          <w:rFonts w:ascii="Times New Roman" w:eastAsia="Times New Roman" w:hAnsi="Times New Roman" w:cs="Times New Roman"/>
          <w:sz w:val="28"/>
          <w:szCs w:val="24"/>
          <w:lang w:eastAsia="en-US"/>
        </w:rPr>
        <w:t>=510 нм. Спектр возбуждения флуоресценции коррелирует со спектром поглощения.</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p>
    <w:p w:rsidR="00DC41D3" w:rsidRDefault="00D5001F">
      <w:pPr>
        <w:widowControl w:val="0"/>
        <w:autoSpaceDE w:val="0"/>
        <w:autoSpaceDN w:val="0"/>
        <w:spacing w:after="0" w:line="240" w:lineRule="auto"/>
        <w:ind w:right="3"/>
        <w:jc w:val="center"/>
        <w:rPr>
          <w:rFonts w:ascii="Times New Roman" w:eastAsia="Times New Roman" w:hAnsi="Times New Roman" w:cs="Times New Roman"/>
          <w:lang w:eastAsia="en-US"/>
        </w:rPr>
      </w:pPr>
      <w:r w:rsidRPr="00D35D7A">
        <w:rPr>
          <w:rFonts w:ascii="Times New Roman" w:eastAsia="Times New Roman" w:hAnsi="Times New Roman" w:cs="Times New Roman"/>
          <w:noProof/>
        </w:rPr>
        <w:drawing>
          <wp:inline distT="0" distB="0" distL="0" distR="0">
            <wp:extent cx="3808851" cy="2636322"/>
            <wp:effectExtent l="19050" t="0" r="1149" b="0"/>
            <wp:docPr id="7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5" cstate="print"/>
                    <a:srcRect/>
                    <a:stretch>
                      <a:fillRect/>
                    </a:stretch>
                  </pic:blipFill>
                  <pic:spPr bwMode="auto">
                    <a:xfrm>
                      <a:off x="0" y="0"/>
                      <a:ext cx="3830938" cy="2651610"/>
                    </a:xfrm>
                    <a:prstGeom prst="rect">
                      <a:avLst/>
                    </a:prstGeom>
                    <a:noFill/>
                    <a:ln w="9525">
                      <a:noFill/>
                      <a:miter lim="800000"/>
                      <a:headEnd/>
                      <a:tailEnd/>
                    </a:ln>
                  </pic:spPr>
                </pic:pic>
              </a:graphicData>
            </a:graphic>
          </wp:inline>
        </w:drawing>
      </w:r>
    </w:p>
    <w:p w:rsidR="00DC41D3" w:rsidRDefault="00DC41D3">
      <w:pPr>
        <w:widowControl w:val="0"/>
        <w:autoSpaceDE w:val="0"/>
        <w:autoSpaceDN w:val="0"/>
        <w:spacing w:after="0" w:line="240" w:lineRule="auto"/>
        <w:ind w:right="3" w:firstLine="709"/>
        <w:jc w:val="center"/>
        <w:rPr>
          <w:rFonts w:ascii="Times New Roman" w:eastAsia="Times New Roman" w:hAnsi="Times New Roman" w:cs="Times New Roman"/>
          <w:sz w:val="16"/>
          <w:szCs w:val="16"/>
          <w:lang w:eastAsia="en-US"/>
        </w:rPr>
      </w:pPr>
    </w:p>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Рисунок 5.</w:t>
      </w:r>
      <w:r w:rsidR="00A90682" w:rsidRPr="009A6FEA">
        <w:rPr>
          <w:rFonts w:ascii="Times New Roman" w:eastAsia="Times New Roman" w:hAnsi="Times New Roman" w:cs="Times New Roman"/>
          <w:sz w:val="28"/>
          <w:szCs w:val="28"/>
          <w:lang w:eastAsia="en-US"/>
        </w:rPr>
        <w:t>7</w:t>
      </w:r>
      <w:r w:rsidRPr="009A6FEA">
        <w:rPr>
          <w:rFonts w:ascii="Times New Roman" w:eastAsia="Times New Roman" w:hAnsi="Times New Roman" w:cs="Times New Roman"/>
          <w:sz w:val="28"/>
          <w:szCs w:val="28"/>
          <w:lang w:eastAsia="en-US"/>
        </w:rPr>
        <w:t xml:space="preserve"> – Спектры поглощения, возбуждения и флуоресценции пленки </w:t>
      </w:r>
      <w:r w:rsidR="003A219B" w:rsidRPr="009A6FEA">
        <w:rPr>
          <w:rFonts w:ascii="Times New Roman" w:eastAsia="Times New Roman" w:hAnsi="Times New Roman" w:cs="Times New Roman"/>
          <w:sz w:val="28"/>
          <w:szCs w:val="28"/>
          <w:lang w:eastAsia="en-US"/>
        </w:rPr>
        <w:t xml:space="preserve">O,N-допированных </w:t>
      </w:r>
      <w:r w:rsidRPr="009A6FEA">
        <w:rPr>
          <w:rFonts w:ascii="Times New Roman" w:eastAsia="Times New Roman" w:hAnsi="Times New Roman" w:cs="Times New Roman"/>
          <w:sz w:val="28"/>
          <w:szCs w:val="28"/>
          <w:lang w:eastAsia="en-US"/>
        </w:rPr>
        <w:t>УТ в ПВБ (7,5%)</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4"/>
          <w:lang w:eastAsia="en-US"/>
        </w:rPr>
      </w:pP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При измерении длительной люминесценции (рис</w:t>
      </w:r>
      <w:r w:rsidR="00A2777C">
        <w:rPr>
          <w:rFonts w:ascii="Times New Roman" w:eastAsia="Times New Roman" w:hAnsi="Times New Roman" w:cs="Times New Roman"/>
          <w:sz w:val="28"/>
          <w:szCs w:val="28"/>
          <w:lang w:eastAsia="en-US"/>
        </w:rPr>
        <w:t>унок</w:t>
      </w:r>
      <w:r w:rsidRPr="009A6FEA">
        <w:rPr>
          <w:rFonts w:ascii="Times New Roman" w:eastAsia="Times New Roman" w:hAnsi="Times New Roman" w:cs="Times New Roman"/>
          <w:sz w:val="28"/>
          <w:szCs w:val="28"/>
          <w:lang w:eastAsia="en-US"/>
        </w:rPr>
        <w:t xml:space="preserve"> 5.</w:t>
      </w:r>
      <w:r w:rsidR="00A90682" w:rsidRPr="009A6FEA">
        <w:rPr>
          <w:rFonts w:ascii="Times New Roman" w:eastAsia="Times New Roman" w:hAnsi="Times New Roman" w:cs="Times New Roman"/>
          <w:sz w:val="28"/>
          <w:szCs w:val="28"/>
          <w:lang w:eastAsia="en-US"/>
        </w:rPr>
        <w:t>8</w:t>
      </w:r>
      <w:r w:rsidR="00BF71F6" w:rsidRPr="009A6FEA">
        <w:rPr>
          <w:rFonts w:ascii="Times New Roman" w:eastAsia="Times New Roman" w:hAnsi="Times New Roman" w:cs="Times New Roman"/>
          <w:sz w:val="28"/>
          <w:szCs w:val="28"/>
          <w:lang w:eastAsia="en-US"/>
        </w:rPr>
        <w:t>а</w:t>
      </w:r>
      <w:r w:rsidRPr="009A6FEA">
        <w:rPr>
          <w:rFonts w:ascii="Times New Roman" w:eastAsia="Times New Roman" w:hAnsi="Times New Roman" w:cs="Times New Roman"/>
          <w:sz w:val="28"/>
          <w:szCs w:val="28"/>
          <w:lang w:eastAsia="en-US"/>
        </w:rPr>
        <w:t xml:space="preserve">) в области 420–700 нм наблюдается полоса свечения с максимумом около 512 нм. </w:t>
      </w:r>
      <w:r w:rsidR="003A219B" w:rsidRPr="009A6FEA">
        <w:rPr>
          <w:rFonts w:ascii="Times New Roman" w:eastAsia="Times New Roman" w:hAnsi="Times New Roman" w:cs="Times New Roman"/>
          <w:sz w:val="28"/>
          <w:szCs w:val="28"/>
          <w:lang w:eastAsia="en-US"/>
        </w:rPr>
        <w:t xml:space="preserve">На </w:t>
      </w:r>
      <w:r w:rsidR="00BF71F6" w:rsidRPr="009A6FEA">
        <w:rPr>
          <w:rFonts w:ascii="Times New Roman" w:eastAsia="Times New Roman" w:hAnsi="Times New Roman" w:cs="Times New Roman"/>
          <w:sz w:val="28"/>
          <w:szCs w:val="28"/>
          <w:lang w:eastAsia="en-US"/>
        </w:rPr>
        <w:t xml:space="preserve">вкладке показана кинетика затухания </w:t>
      </w:r>
      <w:r w:rsidR="003A219B" w:rsidRPr="009A6FEA">
        <w:rPr>
          <w:rFonts w:ascii="Times New Roman" w:eastAsia="Times New Roman" w:hAnsi="Times New Roman" w:cs="Times New Roman"/>
          <w:sz w:val="28"/>
          <w:szCs w:val="28"/>
          <w:lang w:eastAsia="en-US"/>
        </w:rPr>
        <w:t>ЗФ</w:t>
      </w:r>
      <w:r w:rsidR="00BF71F6" w:rsidRPr="009A6FEA">
        <w:rPr>
          <w:rFonts w:ascii="Times New Roman" w:eastAsia="Times New Roman" w:hAnsi="Times New Roman" w:cs="Times New Roman"/>
          <w:sz w:val="28"/>
          <w:szCs w:val="28"/>
          <w:lang w:eastAsia="en-US"/>
        </w:rPr>
        <w:t>. Двухкомпонентная кинетика затухания свечения при регистрации на 512 нм сформирована двумя процессами. Время жизни в среднем составляет 14,6 мс.</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4"/>
          <w:lang w:eastAsia="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874"/>
      </w:tblGrid>
      <w:tr w:rsidR="00BF71F6" w:rsidRPr="009A6FEA" w:rsidTr="00234ACD">
        <w:tc>
          <w:tcPr>
            <w:tcW w:w="4787" w:type="dxa"/>
          </w:tcPr>
          <w:p w:rsidR="00DC41D3" w:rsidRDefault="00BF71F6">
            <w:pPr>
              <w:widowControl w:val="0"/>
              <w:autoSpaceDE w:val="0"/>
              <w:autoSpaceDN w:val="0"/>
              <w:ind w:right="3"/>
              <w:jc w:val="both"/>
              <w:rPr>
                <w:rFonts w:ascii="Times New Roman" w:eastAsia="Times New Roman" w:hAnsi="Times New Roman" w:cs="Times New Roman"/>
                <w:sz w:val="28"/>
                <w:szCs w:val="24"/>
                <w:lang w:eastAsia="en-US"/>
              </w:rPr>
            </w:pPr>
            <w:r w:rsidRPr="00D35D7A">
              <w:rPr>
                <w:rFonts w:ascii="Times New Roman" w:eastAsia="Times New Roman" w:hAnsi="Times New Roman" w:cs="Times New Roman"/>
                <w:noProof/>
              </w:rPr>
              <w:drawing>
                <wp:inline distT="0" distB="0" distL="0" distR="0">
                  <wp:extent cx="2873246" cy="2280062"/>
                  <wp:effectExtent l="19050" t="0" r="3304" b="0"/>
                  <wp:docPr id="45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6" cstate="print"/>
                          <a:srcRect/>
                          <a:stretch>
                            <a:fillRect/>
                          </a:stretch>
                        </pic:blipFill>
                        <pic:spPr bwMode="auto">
                          <a:xfrm>
                            <a:off x="0" y="0"/>
                            <a:ext cx="2874110" cy="2280747"/>
                          </a:xfrm>
                          <a:prstGeom prst="rect">
                            <a:avLst/>
                          </a:prstGeom>
                          <a:noFill/>
                          <a:ln w="9525">
                            <a:noFill/>
                            <a:miter lim="800000"/>
                            <a:headEnd/>
                            <a:tailEnd/>
                          </a:ln>
                        </pic:spPr>
                      </pic:pic>
                    </a:graphicData>
                  </a:graphic>
                </wp:inline>
              </w:drawing>
            </w:r>
          </w:p>
        </w:tc>
        <w:tc>
          <w:tcPr>
            <w:tcW w:w="4788" w:type="dxa"/>
          </w:tcPr>
          <w:p w:rsidR="00DC41D3" w:rsidRDefault="00BF71F6">
            <w:pPr>
              <w:widowControl w:val="0"/>
              <w:autoSpaceDE w:val="0"/>
              <w:autoSpaceDN w:val="0"/>
              <w:ind w:right="3"/>
              <w:jc w:val="both"/>
              <w:rPr>
                <w:rFonts w:ascii="Times New Roman" w:eastAsia="Times New Roman" w:hAnsi="Times New Roman" w:cs="Times New Roman"/>
                <w:sz w:val="28"/>
                <w:szCs w:val="24"/>
                <w:lang w:eastAsia="en-US"/>
              </w:rPr>
            </w:pPr>
            <w:r w:rsidRPr="00D35D7A">
              <w:rPr>
                <w:rFonts w:ascii="Times New Roman" w:eastAsia="Times New Roman" w:hAnsi="Times New Roman" w:cs="Times New Roman"/>
                <w:noProof/>
                <w:sz w:val="28"/>
                <w:szCs w:val="24"/>
              </w:rPr>
              <w:drawing>
                <wp:inline distT="0" distB="0" distL="0" distR="0">
                  <wp:extent cx="2937028" cy="2280062"/>
                  <wp:effectExtent l="19050" t="0" r="0" b="0"/>
                  <wp:docPr id="45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7" cstate="print"/>
                          <a:srcRect/>
                          <a:stretch>
                            <a:fillRect/>
                          </a:stretch>
                        </pic:blipFill>
                        <pic:spPr bwMode="auto">
                          <a:xfrm>
                            <a:off x="0" y="0"/>
                            <a:ext cx="2935307" cy="2278726"/>
                          </a:xfrm>
                          <a:prstGeom prst="rect">
                            <a:avLst/>
                          </a:prstGeom>
                          <a:noFill/>
                          <a:ln w="9525">
                            <a:noFill/>
                            <a:miter lim="800000"/>
                            <a:headEnd/>
                            <a:tailEnd/>
                          </a:ln>
                        </pic:spPr>
                      </pic:pic>
                    </a:graphicData>
                  </a:graphic>
                </wp:inline>
              </w:drawing>
            </w:r>
          </w:p>
        </w:tc>
      </w:tr>
      <w:tr w:rsidR="00BF71F6" w:rsidRPr="00A2777C" w:rsidTr="00234ACD">
        <w:tc>
          <w:tcPr>
            <w:tcW w:w="4787" w:type="dxa"/>
          </w:tcPr>
          <w:p w:rsidR="00DC41D3" w:rsidRDefault="00152A01">
            <w:pPr>
              <w:widowControl w:val="0"/>
              <w:autoSpaceDE w:val="0"/>
              <w:autoSpaceDN w:val="0"/>
              <w:ind w:right="3" w:firstLine="709"/>
              <w:jc w:val="center"/>
              <w:rPr>
                <w:rFonts w:ascii="Times New Roman" w:eastAsia="Times New Roman" w:hAnsi="Times New Roman" w:cs="Times New Roman"/>
                <w:sz w:val="24"/>
                <w:szCs w:val="24"/>
                <w:lang w:eastAsia="en-US"/>
              </w:rPr>
            </w:pPr>
            <w:r w:rsidRPr="00152A01">
              <w:rPr>
                <w:rFonts w:ascii="Times New Roman" w:eastAsia="Times New Roman" w:hAnsi="Times New Roman" w:cs="Times New Roman"/>
                <w:sz w:val="24"/>
                <w:szCs w:val="24"/>
                <w:lang w:eastAsia="en-US"/>
              </w:rPr>
              <w:t>а</w:t>
            </w:r>
          </w:p>
        </w:tc>
        <w:tc>
          <w:tcPr>
            <w:tcW w:w="4788" w:type="dxa"/>
          </w:tcPr>
          <w:p w:rsidR="00DC41D3" w:rsidRDefault="00152A01">
            <w:pPr>
              <w:widowControl w:val="0"/>
              <w:autoSpaceDE w:val="0"/>
              <w:autoSpaceDN w:val="0"/>
              <w:ind w:right="3" w:firstLine="709"/>
              <w:jc w:val="center"/>
              <w:rPr>
                <w:rFonts w:ascii="Times New Roman" w:eastAsia="Times New Roman" w:hAnsi="Times New Roman" w:cs="Times New Roman"/>
                <w:sz w:val="24"/>
                <w:szCs w:val="24"/>
                <w:lang w:eastAsia="en-US"/>
              </w:rPr>
            </w:pPr>
            <w:r w:rsidRPr="00152A01">
              <w:rPr>
                <w:rFonts w:ascii="Times New Roman" w:eastAsia="Times New Roman" w:hAnsi="Times New Roman" w:cs="Times New Roman"/>
                <w:sz w:val="24"/>
                <w:szCs w:val="24"/>
                <w:lang w:eastAsia="en-US"/>
              </w:rPr>
              <w:t>б</w:t>
            </w:r>
          </w:p>
        </w:tc>
      </w:tr>
    </w:tbl>
    <w:p w:rsidR="00DC41D3" w:rsidRDefault="00DC41D3">
      <w:pPr>
        <w:widowControl w:val="0"/>
        <w:autoSpaceDE w:val="0"/>
        <w:autoSpaceDN w:val="0"/>
        <w:spacing w:after="0" w:line="240" w:lineRule="auto"/>
        <w:ind w:right="3" w:firstLine="709"/>
        <w:jc w:val="center"/>
        <w:rPr>
          <w:rFonts w:ascii="Times New Roman" w:eastAsia="Times New Roman" w:hAnsi="Times New Roman" w:cs="Times New Roman"/>
          <w:sz w:val="16"/>
          <w:szCs w:val="16"/>
          <w:lang w:eastAsia="en-US"/>
        </w:rPr>
      </w:pPr>
    </w:p>
    <w:p w:rsidR="00DC41D3" w:rsidRDefault="00D5001F">
      <w:pPr>
        <w:widowControl w:val="0"/>
        <w:autoSpaceDE w:val="0"/>
        <w:autoSpaceDN w:val="0"/>
        <w:spacing w:after="0" w:line="240" w:lineRule="auto"/>
        <w:ind w:right="3"/>
        <w:jc w:val="center"/>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Рисунок 5.</w:t>
      </w:r>
      <w:r w:rsidR="00A90682" w:rsidRPr="009A6FEA">
        <w:rPr>
          <w:rFonts w:ascii="Times New Roman" w:eastAsia="Times New Roman" w:hAnsi="Times New Roman" w:cs="Times New Roman"/>
          <w:sz w:val="28"/>
          <w:szCs w:val="28"/>
          <w:lang w:eastAsia="en-US"/>
        </w:rPr>
        <w:t>8</w:t>
      </w:r>
      <w:r w:rsidRPr="009A6FEA">
        <w:rPr>
          <w:rFonts w:ascii="Times New Roman" w:eastAsia="Times New Roman" w:hAnsi="Times New Roman" w:cs="Times New Roman"/>
          <w:sz w:val="28"/>
          <w:szCs w:val="28"/>
          <w:lang w:eastAsia="en-US"/>
        </w:rPr>
        <w:t xml:space="preserve"> – Спектр и кинетика затухания </w:t>
      </w:r>
      <w:r w:rsidR="00BF71F6" w:rsidRPr="009A6FEA">
        <w:rPr>
          <w:rFonts w:ascii="Times New Roman" w:eastAsia="Times New Roman" w:hAnsi="Times New Roman" w:cs="Times New Roman"/>
          <w:sz w:val="28"/>
          <w:szCs w:val="28"/>
          <w:lang w:eastAsia="en-US"/>
        </w:rPr>
        <w:t>ЗФ (а)(λ</w:t>
      </w:r>
      <w:r w:rsidR="00BF71F6" w:rsidRPr="009A6FEA">
        <w:rPr>
          <w:rFonts w:ascii="Times New Roman" w:eastAsia="Times New Roman" w:hAnsi="Times New Roman" w:cs="Times New Roman"/>
          <w:sz w:val="28"/>
          <w:szCs w:val="28"/>
          <w:vertAlign w:val="subscript"/>
          <w:lang w:val="en-US" w:eastAsia="en-US"/>
        </w:rPr>
        <w:t>reg</w:t>
      </w:r>
      <w:r w:rsidR="00BF71F6" w:rsidRPr="009A6FEA">
        <w:rPr>
          <w:rFonts w:ascii="Times New Roman" w:eastAsia="Times New Roman" w:hAnsi="Times New Roman" w:cs="Times New Roman"/>
          <w:sz w:val="28"/>
          <w:szCs w:val="28"/>
          <w:lang w:eastAsia="en-US"/>
        </w:rPr>
        <w:t xml:space="preserve">=510 нм) </w:t>
      </w:r>
      <w:r w:rsidRPr="009A6FEA">
        <w:rPr>
          <w:rFonts w:ascii="Times New Roman" w:eastAsia="Times New Roman" w:hAnsi="Times New Roman" w:cs="Times New Roman"/>
          <w:sz w:val="28"/>
          <w:szCs w:val="28"/>
          <w:lang w:eastAsia="en-US"/>
        </w:rPr>
        <w:t xml:space="preserve">пленки </w:t>
      </w:r>
      <w:r w:rsidR="003A219B" w:rsidRPr="009A6FEA">
        <w:rPr>
          <w:rFonts w:ascii="Times New Roman" w:eastAsia="Times New Roman" w:hAnsi="Times New Roman" w:cs="Times New Roman"/>
          <w:sz w:val="28"/>
          <w:szCs w:val="28"/>
          <w:lang w:eastAsia="en-US"/>
        </w:rPr>
        <w:t xml:space="preserve">O,N-допированных </w:t>
      </w:r>
      <w:r w:rsidRPr="009A6FEA">
        <w:rPr>
          <w:rFonts w:ascii="Times New Roman" w:eastAsia="Times New Roman" w:hAnsi="Times New Roman" w:cs="Times New Roman"/>
          <w:sz w:val="28"/>
          <w:szCs w:val="28"/>
          <w:lang w:eastAsia="en-US"/>
        </w:rPr>
        <w:t>УТ в ПВБ (7,5%)</w:t>
      </w:r>
      <w:r w:rsidR="00BF71F6" w:rsidRPr="009A6FEA">
        <w:rPr>
          <w:rFonts w:ascii="Times New Roman" w:eastAsia="Times New Roman" w:hAnsi="Times New Roman" w:cs="Times New Roman"/>
          <w:sz w:val="28"/>
          <w:szCs w:val="28"/>
          <w:lang w:eastAsia="en-US"/>
        </w:rPr>
        <w:t xml:space="preserve">. </w:t>
      </w:r>
      <w:r w:rsidR="00BF71F6" w:rsidRPr="009A6FEA">
        <w:rPr>
          <w:rFonts w:ascii="Times New Roman" w:eastAsia="Times New Roman" w:hAnsi="Times New Roman" w:cs="Times New Roman"/>
          <w:sz w:val="28"/>
          <w:lang w:eastAsia="en-US"/>
        </w:rPr>
        <w:t>Кинетики затухания сенсибилизованной фосфоресценции (б)</w:t>
      </w:r>
      <w:r w:rsidR="00BF71F6" w:rsidRPr="009A6FEA">
        <w:rPr>
          <w:rFonts w:ascii="Times New Roman" w:eastAsia="Times New Roman" w:hAnsi="Times New Roman" w:cs="Times New Roman"/>
          <w:sz w:val="28"/>
          <w:szCs w:val="28"/>
          <w:lang w:eastAsia="en-US"/>
        </w:rPr>
        <w:t>(λ</w:t>
      </w:r>
      <w:r w:rsidR="00BF71F6" w:rsidRPr="009A6FEA">
        <w:rPr>
          <w:rFonts w:ascii="Times New Roman" w:eastAsia="Times New Roman" w:hAnsi="Times New Roman" w:cs="Times New Roman"/>
          <w:sz w:val="28"/>
          <w:szCs w:val="28"/>
          <w:vertAlign w:val="subscript"/>
          <w:lang w:val="en-US" w:eastAsia="en-US"/>
        </w:rPr>
        <w:t>reg</w:t>
      </w:r>
      <w:r w:rsidR="00BF71F6" w:rsidRPr="009A6FEA">
        <w:rPr>
          <w:rFonts w:ascii="Times New Roman" w:eastAsia="Times New Roman" w:hAnsi="Times New Roman" w:cs="Times New Roman"/>
          <w:sz w:val="28"/>
          <w:szCs w:val="28"/>
          <w:lang w:eastAsia="en-US"/>
        </w:rPr>
        <w:t>=1270 нм)</w:t>
      </w:r>
      <w:r w:rsidR="00BF71F6" w:rsidRPr="009A6FEA">
        <w:rPr>
          <w:rFonts w:ascii="Times New Roman" w:eastAsia="Times New Roman" w:hAnsi="Times New Roman" w:cs="Times New Roman"/>
          <w:sz w:val="28"/>
          <w:vertAlign w:val="superscript"/>
          <w:lang w:eastAsia="en-US"/>
        </w:rPr>
        <w:t>1</w:t>
      </w:r>
      <w:r w:rsidR="00BF71F6" w:rsidRPr="009A6FEA">
        <w:rPr>
          <w:rFonts w:ascii="Times New Roman" w:eastAsia="Times New Roman" w:hAnsi="Times New Roman" w:cs="Times New Roman"/>
          <w:sz w:val="28"/>
          <w:lang w:eastAsia="en-US"/>
        </w:rPr>
        <w:t>О</w:t>
      </w:r>
      <w:r w:rsidR="00BF71F6" w:rsidRPr="009A6FEA">
        <w:rPr>
          <w:rFonts w:ascii="Times New Roman" w:eastAsia="Times New Roman" w:hAnsi="Times New Roman" w:cs="Times New Roman"/>
          <w:sz w:val="28"/>
          <w:vertAlign w:val="subscript"/>
          <w:lang w:eastAsia="en-US"/>
        </w:rPr>
        <w:t>2</w:t>
      </w:r>
      <w:r w:rsidR="00BF71F6" w:rsidRPr="009A6FEA">
        <w:rPr>
          <w:rFonts w:ascii="Times New Roman" w:eastAsia="Times New Roman" w:hAnsi="Times New Roman" w:cs="Times New Roman"/>
          <w:sz w:val="28"/>
          <w:lang w:eastAsia="en-US"/>
        </w:rPr>
        <w:t xml:space="preserve"> в пленке УТ</w:t>
      </w:r>
    </w:p>
    <w:p w:rsidR="00DC41D3" w:rsidRDefault="00DC41D3">
      <w:pPr>
        <w:widowControl w:val="0"/>
        <w:autoSpaceDE w:val="0"/>
        <w:autoSpaceDN w:val="0"/>
        <w:spacing w:after="0" w:line="240" w:lineRule="auto"/>
        <w:ind w:right="3" w:firstLine="709"/>
        <w:jc w:val="center"/>
        <w:rPr>
          <w:rFonts w:ascii="Times New Roman" w:eastAsia="Times New Roman" w:hAnsi="Times New Roman" w:cs="Times New Roman"/>
          <w:sz w:val="28"/>
          <w:szCs w:val="28"/>
          <w:lang w:eastAsia="en-US"/>
        </w:rPr>
      </w:pPr>
    </w:p>
    <w:p w:rsidR="00DC41D3" w:rsidRDefault="00D5001F">
      <w:pPr>
        <w:spacing w:after="0" w:line="240" w:lineRule="auto"/>
        <w:ind w:right="3" w:firstLine="709"/>
        <w:jc w:val="both"/>
        <w:rPr>
          <w:rFonts w:ascii="Times New Roman" w:eastAsia="Times New Roman" w:hAnsi="Times New Roman" w:cs="Times New Roman"/>
          <w:sz w:val="28"/>
          <w:szCs w:val="24"/>
        </w:rPr>
      </w:pPr>
      <w:r w:rsidRPr="009A6FEA">
        <w:rPr>
          <w:rFonts w:ascii="Times New Roman" w:eastAsia="Times New Roman" w:hAnsi="Times New Roman" w:cs="Times New Roman"/>
          <w:bCs/>
          <w:sz w:val="28"/>
        </w:rPr>
        <w:t xml:space="preserve">Для исследования времени жизни синглетного кислорода </w:t>
      </w:r>
      <w:r w:rsidR="00234ACD" w:rsidRPr="009A6FEA">
        <w:rPr>
          <w:rFonts w:ascii="Times New Roman" w:eastAsia="Times New Roman" w:hAnsi="Times New Roman" w:cs="Times New Roman"/>
          <w:bCs/>
          <w:sz w:val="28"/>
        </w:rPr>
        <w:t>(рис</w:t>
      </w:r>
      <w:r w:rsidR="00A2777C">
        <w:rPr>
          <w:rFonts w:ascii="Times New Roman" w:eastAsia="Times New Roman" w:hAnsi="Times New Roman" w:cs="Times New Roman"/>
          <w:bCs/>
          <w:sz w:val="28"/>
        </w:rPr>
        <w:t>унок</w:t>
      </w:r>
      <w:r w:rsidR="00234ACD" w:rsidRPr="009A6FEA">
        <w:rPr>
          <w:rFonts w:ascii="Times New Roman" w:eastAsia="Times New Roman" w:hAnsi="Times New Roman" w:cs="Times New Roman"/>
          <w:bCs/>
          <w:sz w:val="28"/>
        </w:rPr>
        <w:t xml:space="preserve"> 5.</w:t>
      </w:r>
      <w:r w:rsidR="00A90682" w:rsidRPr="009A6FEA">
        <w:rPr>
          <w:rFonts w:ascii="Times New Roman" w:eastAsia="Times New Roman" w:hAnsi="Times New Roman" w:cs="Times New Roman"/>
          <w:bCs/>
          <w:sz w:val="28"/>
        </w:rPr>
        <w:t>8</w:t>
      </w:r>
      <w:r w:rsidR="00234ACD" w:rsidRPr="009A6FEA">
        <w:rPr>
          <w:rFonts w:ascii="Times New Roman" w:eastAsia="Times New Roman" w:hAnsi="Times New Roman" w:cs="Times New Roman"/>
          <w:bCs/>
          <w:sz w:val="28"/>
        </w:rPr>
        <w:t xml:space="preserve">б) </w:t>
      </w:r>
      <w:r w:rsidRPr="009A6FEA">
        <w:rPr>
          <w:rFonts w:ascii="Times New Roman" w:eastAsia="Times New Roman" w:hAnsi="Times New Roman" w:cs="Times New Roman"/>
          <w:bCs/>
          <w:sz w:val="28"/>
        </w:rPr>
        <w:t xml:space="preserve">изначально пленка </w:t>
      </w:r>
      <w:r w:rsidRPr="009A6FEA">
        <w:rPr>
          <w:rFonts w:ascii="Times New Roman" w:eastAsia="Times New Roman" w:hAnsi="Times New Roman" w:cs="Times New Roman"/>
          <w:sz w:val="28"/>
          <w:szCs w:val="24"/>
        </w:rPr>
        <w:t>была помещена в криостат и вакуумирована, что позволило минимизировать молекулярные взаимодействия и внешние влияния. В этих условиях время жизни синглетного кислорода составило 4,4 мкс</w:t>
      </w:r>
      <w:r w:rsidR="00234ACD" w:rsidRPr="009A6FEA">
        <w:rPr>
          <w:rFonts w:ascii="Times New Roman" w:eastAsia="Times New Roman" w:hAnsi="Times New Roman" w:cs="Times New Roman"/>
          <w:sz w:val="28"/>
          <w:szCs w:val="24"/>
        </w:rPr>
        <w:t xml:space="preserve"> (рис</w:t>
      </w:r>
      <w:r w:rsidR="00A2777C">
        <w:rPr>
          <w:rFonts w:ascii="Times New Roman" w:eastAsia="Times New Roman" w:hAnsi="Times New Roman" w:cs="Times New Roman"/>
          <w:sz w:val="28"/>
          <w:szCs w:val="24"/>
        </w:rPr>
        <w:t>унок</w:t>
      </w:r>
      <w:r w:rsidR="00234ACD" w:rsidRPr="009A6FEA">
        <w:rPr>
          <w:rFonts w:ascii="Times New Roman" w:eastAsia="Times New Roman" w:hAnsi="Times New Roman" w:cs="Times New Roman"/>
          <w:sz w:val="28"/>
          <w:szCs w:val="24"/>
        </w:rPr>
        <w:t xml:space="preserve"> 5.</w:t>
      </w:r>
      <w:r w:rsidR="00A90682" w:rsidRPr="009A6FEA">
        <w:rPr>
          <w:rFonts w:ascii="Times New Roman" w:eastAsia="Times New Roman" w:hAnsi="Times New Roman" w:cs="Times New Roman"/>
          <w:sz w:val="28"/>
          <w:szCs w:val="24"/>
        </w:rPr>
        <w:t>8</w:t>
      </w:r>
      <w:r w:rsidR="00234ACD" w:rsidRPr="009A6FEA">
        <w:rPr>
          <w:rFonts w:ascii="Times New Roman" w:eastAsia="Times New Roman" w:hAnsi="Times New Roman" w:cs="Times New Roman"/>
          <w:sz w:val="28"/>
          <w:szCs w:val="24"/>
        </w:rPr>
        <w:t>б вкладка)</w:t>
      </w:r>
      <w:r w:rsidRPr="009A6FEA">
        <w:rPr>
          <w:rFonts w:ascii="Times New Roman" w:eastAsia="Times New Roman" w:hAnsi="Times New Roman" w:cs="Times New Roman"/>
          <w:sz w:val="28"/>
          <w:szCs w:val="24"/>
        </w:rPr>
        <w:t xml:space="preserve">. После этого в криостат был впущен воздух, что привело к увеличению времени жизни синглетного кислорода до 39,9 мкс. </w:t>
      </w:r>
    </w:p>
    <w:p w:rsidR="00DC41D3" w:rsidRDefault="003A219B">
      <w:pPr>
        <w:spacing w:after="0" w:line="240" w:lineRule="auto"/>
        <w:ind w:right="3" w:firstLine="709"/>
        <w:jc w:val="both"/>
        <w:rPr>
          <w:rFonts w:ascii="Times New Roman" w:eastAsia="Times New Roman" w:hAnsi="Times New Roman" w:cs="Times New Roman"/>
          <w:sz w:val="28"/>
          <w:szCs w:val="24"/>
        </w:rPr>
      </w:pPr>
      <w:r w:rsidRPr="009A6FEA">
        <w:rPr>
          <w:rFonts w:ascii="Times New Roman" w:eastAsia="Times New Roman" w:hAnsi="Times New Roman" w:cs="Times New Roman"/>
          <w:sz w:val="28"/>
          <w:szCs w:val="24"/>
        </w:rPr>
        <w:t>Так</w:t>
      </w:r>
      <w:r w:rsidR="00F8340A" w:rsidRPr="009A6FEA">
        <w:rPr>
          <w:rFonts w:ascii="Times New Roman" w:eastAsia="Times New Roman" w:hAnsi="Times New Roman" w:cs="Times New Roman"/>
          <w:sz w:val="28"/>
          <w:szCs w:val="24"/>
        </w:rPr>
        <w:t>и</w:t>
      </w:r>
      <w:r w:rsidRPr="009A6FEA">
        <w:rPr>
          <w:rFonts w:ascii="Times New Roman" w:eastAsia="Times New Roman" w:hAnsi="Times New Roman" w:cs="Times New Roman"/>
          <w:sz w:val="28"/>
          <w:szCs w:val="24"/>
        </w:rPr>
        <w:t xml:space="preserve">м образом видно, что </w:t>
      </w:r>
      <w:r w:rsidR="00F8340A" w:rsidRPr="009A6FEA">
        <w:rPr>
          <w:rFonts w:ascii="Times New Roman" w:eastAsia="Times New Roman" w:hAnsi="Times New Roman" w:cs="Times New Roman"/>
          <w:sz w:val="28"/>
          <w:szCs w:val="24"/>
        </w:rPr>
        <w:t xml:space="preserve">O,N-допированные </w:t>
      </w:r>
      <w:r w:rsidRPr="009A6FEA">
        <w:rPr>
          <w:rFonts w:ascii="Times New Roman" w:eastAsia="Times New Roman" w:hAnsi="Times New Roman" w:cs="Times New Roman"/>
          <w:sz w:val="28"/>
          <w:szCs w:val="24"/>
        </w:rPr>
        <w:t xml:space="preserve">УТ в твердых пленках также способны активировать синглетный кислород. </w:t>
      </w:r>
      <w:r w:rsidR="00D5001F" w:rsidRPr="009A6FEA">
        <w:rPr>
          <w:rFonts w:ascii="Times New Roman" w:eastAsia="Times New Roman" w:hAnsi="Times New Roman" w:cs="Times New Roman"/>
          <w:sz w:val="28"/>
          <w:szCs w:val="24"/>
        </w:rPr>
        <w:t xml:space="preserve">Сенсибилизация синглетного кислорода </w:t>
      </w:r>
      <w:r w:rsidR="00234ACD" w:rsidRPr="009A6FEA">
        <w:rPr>
          <w:rFonts w:ascii="Times New Roman" w:eastAsia="Times New Roman" w:hAnsi="Times New Roman" w:cs="Times New Roman"/>
          <w:sz w:val="28"/>
          <w:szCs w:val="24"/>
        </w:rPr>
        <w:t>УТ</w:t>
      </w:r>
      <w:r w:rsidR="00D5001F" w:rsidRPr="009A6FEA">
        <w:rPr>
          <w:rFonts w:ascii="Times New Roman" w:eastAsia="Times New Roman" w:hAnsi="Times New Roman" w:cs="Times New Roman"/>
          <w:sz w:val="28"/>
          <w:szCs w:val="24"/>
        </w:rPr>
        <w:t xml:space="preserve"> является важным механизмом, поскольку </w:t>
      </w:r>
      <w:r w:rsidR="00DC0841" w:rsidRPr="009A6FEA">
        <w:rPr>
          <w:rFonts w:ascii="Times New Roman" w:eastAsia="Times New Roman" w:hAnsi="Times New Roman" w:cs="Times New Roman"/>
          <w:sz w:val="28"/>
          <w:szCs w:val="24"/>
          <w:lang w:val="kk-KZ"/>
        </w:rPr>
        <w:t>УТ</w:t>
      </w:r>
      <w:r w:rsidR="00D5001F" w:rsidRPr="009A6FEA">
        <w:rPr>
          <w:rFonts w:ascii="Times New Roman" w:eastAsia="Times New Roman" w:hAnsi="Times New Roman" w:cs="Times New Roman"/>
          <w:sz w:val="28"/>
          <w:szCs w:val="24"/>
        </w:rPr>
        <w:t xml:space="preserve">способны поглощать свет и эффективно передавать энергию кислороду, переводя его в реакционно-способное синглетное состояние. </w:t>
      </w:r>
    </w:p>
    <w:p w:rsidR="00DC41D3" w:rsidRDefault="00D5001F">
      <w:pPr>
        <w:widowControl w:val="0"/>
        <w:autoSpaceDE w:val="0"/>
        <w:autoSpaceDN w:val="0"/>
        <w:spacing w:after="0" w:line="240" w:lineRule="auto"/>
        <w:ind w:right="3" w:firstLine="709"/>
        <w:jc w:val="both"/>
        <w:rPr>
          <w:rFonts w:ascii="Times New Roman" w:eastAsia="Times New Roman" w:hAnsi="Times New Roman" w:cs="Times New Roman"/>
          <w:sz w:val="28"/>
          <w:szCs w:val="24"/>
        </w:rPr>
      </w:pPr>
      <w:r w:rsidRPr="009A6FEA">
        <w:rPr>
          <w:rFonts w:ascii="Times New Roman" w:eastAsia="Times New Roman" w:hAnsi="Times New Roman" w:cs="Times New Roman"/>
          <w:sz w:val="28"/>
          <w:szCs w:val="24"/>
        </w:rPr>
        <w:t xml:space="preserve">Результаты этого исследования подчеркивают потенциал </w:t>
      </w:r>
      <w:r w:rsidR="00234ACD" w:rsidRPr="009A6FEA">
        <w:rPr>
          <w:rFonts w:ascii="Times New Roman" w:eastAsia="Times New Roman" w:hAnsi="Times New Roman" w:cs="Times New Roman"/>
          <w:sz w:val="28"/>
          <w:szCs w:val="24"/>
        </w:rPr>
        <w:t>УТ</w:t>
      </w:r>
      <w:r w:rsidRPr="009A6FEA">
        <w:rPr>
          <w:rFonts w:ascii="Times New Roman" w:eastAsia="Times New Roman" w:hAnsi="Times New Roman" w:cs="Times New Roman"/>
          <w:sz w:val="28"/>
          <w:szCs w:val="24"/>
        </w:rPr>
        <w:t xml:space="preserve"> как сенсибилизаторов синглетного кислорода. Понимание механизма сенсибилизации синглетного кислорода </w:t>
      </w:r>
      <w:r w:rsidR="00234ACD" w:rsidRPr="009A6FEA">
        <w:rPr>
          <w:rFonts w:ascii="Times New Roman" w:eastAsia="Times New Roman" w:hAnsi="Times New Roman" w:cs="Times New Roman"/>
          <w:sz w:val="28"/>
          <w:szCs w:val="24"/>
        </w:rPr>
        <w:t>УТ</w:t>
      </w:r>
      <w:r w:rsidRPr="009A6FEA">
        <w:rPr>
          <w:rFonts w:ascii="Times New Roman" w:eastAsia="Times New Roman" w:hAnsi="Times New Roman" w:cs="Times New Roman"/>
          <w:sz w:val="28"/>
          <w:szCs w:val="24"/>
        </w:rPr>
        <w:t xml:space="preserve"> может иметь важное значение для разработки новых материалов и технологий, применимых в </w:t>
      </w:r>
      <w:r w:rsidR="00234ACD" w:rsidRPr="009A6FEA">
        <w:rPr>
          <w:rFonts w:ascii="Times New Roman" w:eastAsia="Times New Roman" w:hAnsi="Times New Roman" w:cs="Times New Roman"/>
          <w:sz w:val="28"/>
          <w:szCs w:val="24"/>
        </w:rPr>
        <w:t>ФДТ</w:t>
      </w:r>
      <w:r w:rsidRPr="009A6FEA">
        <w:rPr>
          <w:rFonts w:ascii="Times New Roman" w:eastAsia="Times New Roman" w:hAnsi="Times New Roman" w:cs="Times New Roman"/>
          <w:sz w:val="28"/>
          <w:szCs w:val="24"/>
        </w:rPr>
        <w:t>, биоимиджинге, оптоэлектронике и других высокотехнологичных областях.</w:t>
      </w:r>
    </w:p>
    <w:p w:rsidR="00DC41D3" w:rsidRDefault="00DC41D3">
      <w:pPr>
        <w:widowControl w:val="0"/>
        <w:autoSpaceDE w:val="0"/>
        <w:autoSpaceDN w:val="0"/>
        <w:spacing w:after="0" w:line="240" w:lineRule="auto"/>
        <w:ind w:right="3" w:firstLine="709"/>
        <w:jc w:val="center"/>
        <w:rPr>
          <w:rFonts w:ascii="Times New Roman" w:eastAsia="Times New Roman" w:hAnsi="Times New Roman" w:cs="Times New Roman"/>
          <w:sz w:val="28"/>
          <w:szCs w:val="28"/>
          <w:lang w:eastAsia="en-US"/>
        </w:rPr>
      </w:pPr>
    </w:p>
    <w:p w:rsidR="00DC41D3" w:rsidRDefault="008C6813">
      <w:pPr>
        <w:pStyle w:val="120"/>
        <w:spacing w:before="0"/>
        <w:ind w:left="0" w:right="3" w:firstLine="709"/>
      </w:pPr>
      <w:r w:rsidRPr="009A6FEA">
        <w:t>Выводы к разделу 5</w:t>
      </w:r>
    </w:p>
    <w:p w:rsidR="00DC41D3" w:rsidRDefault="00F8340A">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hAnsi="Times New Roman" w:cs="Times New Roman"/>
          <w:sz w:val="28"/>
          <w:szCs w:val="28"/>
        </w:rPr>
        <w:t xml:space="preserve">Изучена активация молекулярного кислорода посредством УТ и рассмотрено влияние эффекта плазмонного резонанса НЧ металлов на этот процесс. Показано, что S,N- и O,N-допированные </w:t>
      </w:r>
      <w:r w:rsidR="006067CE" w:rsidRPr="009A6FEA">
        <w:rPr>
          <w:rFonts w:ascii="Times New Roman" w:eastAsia="Times New Roman" w:hAnsi="Times New Roman" w:cs="Times New Roman"/>
          <w:sz w:val="28"/>
          <w:szCs w:val="28"/>
          <w:lang w:eastAsia="en-US"/>
        </w:rPr>
        <w:t xml:space="preserve">УТ </w:t>
      </w:r>
      <w:r w:rsidRPr="009A6FEA">
        <w:rPr>
          <w:rFonts w:ascii="Times New Roman" w:eastAsia="Times New Roman" w:hAnsi="Times New Roman" w:cs="Times New Roman"/>
          <w:sz w:val="28"/>
          <w:szCs w:val="28"/>
          <w:lang w:eastAsia="en-US"/>
        </w:rPr>
        <w:t>являются</w:t>
      </w:r>
      <w:r w:rsidR="006067CE" w:rsidRPr="009A6FEA">
        <w:rPr>
          <w:rFonts w:ascii="Times New Roman" w:eastAsia="Times New Roman" w:hAnsi="Times New Roman" w:cs="Times New Roman"/>
          <w:sz w:val="28"/>
          <w:szCs w:val="28"/>
          <w:lang w:eastAsia="en-US"/>
        </w:rPr>
        <w:t>сенсибилизатор</w:t>
      </w:r>
      <w:r w:rsidRPr="009A6FEA">
        <w:rPr>
          <w:rFonts w:ascii="Times New Roman" w:eastAsia="Times New Roman" w:hAnsi="Times New Roman" w:cs="Times New Roman"/>
          <w:sz w:val="28"/>
          <w:szCs w:val="28"/>
          <w:lang w:eastAsia="en-US"/>
        </w:rPr>
        <w:t>ами</w:t>
      </w:r>
      <w:r w:rsidR="006067CE" w:rsidRPr="009A6FEA">
        <w:rPr>
          <w:rFonts w:ascii="Times New Roman" w:eastAsia="Times New Roman" w:hAnsi="Times New Roman" w:cs="Times New Roman"/>
          <w:sz w:val="28"/>
          <w:szCs w:val="28"/>
          <w:lang w:eastAsia="en-US"/>
        </w:rPr>
        <w:t xml:space="preserve"> молекулярного кислорода</w:t>
      </w:r>
      <w:r w:rsidRPr="009A6FEA">
        <w:rPr>
          <w:rFonts w:ascii="Times New Roman" w:eastAsia="Times New Roman" w:hAnsi="Times New Roman" w:cs="Times New Roman"/>
          <w:sz w:val="28"/>
          <w:szCs w:val="28"/>
          <w:lang w:eastAsia="en-US"/>
        </w:rPr>
        <w:t xml:space="preserve"> в растворах</w:t>
      </w:r>
      <w:r w:rsidR="006067CE" w:rsidRPr="009A6FEA">
        <w:rPr>
          <w:rFonts w:ascii="Times New Roman" w:eastAsia="Times New Roman" w:hAnsi="Times New Roman" w:cs="Times New Roman"/>
          <w:sz w:val="28"/>
          <w:szCs w:val="28"/>
          <w:lang w:eastAsia="en-US"/>
        </w:rPr>
        <w:t xml:space="preserve">, о чем свидетельствует наблюдаемая фосфоресценция синглетного кислорода при возбуждении растворов в полосе поглощения УТ. </w:t>
      </w:r>
      <w:r w:rsidRPr="009A6FEA">
        <w:rPr>
          <w:rFonts w:ascii="Times New Roman" w:eastAsia="Times New Roman" w:hAnsi="Times New Roman" w:cs="Times New Roman"/>
          <w:sz w:val="28"/>
          <w:szCs w:val="28"/>
          <w:lang w:eastAsia="en-US"/>
        </w:rPr>
        <w:t>П</w:t>
      </w:r>
      <w:r w:rsidR="006067CE" w:rsidRPr="009A6FEA">
        <w:rPr>
          <w:rFonts w:ascii="Times New Roman" w:eastAsia="Times New Roman" w:hAnsi="Times New Roman" w:cs="Times New Roman"/>
          <w:sz w:val="28"/>
          <w:szCs w:val="28"/>
          <w:lang w:eastAsia="en-US"/>
        </w:rPr>
        <w:t>ри добавлении в раствор молекул кислорода развивается процесс синглет-триплетной аннигиляции, эффективность которого зависит от соотношения концентраций триплетных УТ и синглетных молекул О</w:t>
      </w:r>
      <w:r w:rsidR="006067CE" w:rsidRPr="009A6FEA">
        <w:rPr>
          <w:rFonts w:ascii="Times New Roman" w:eastAsia="Times New Roman" w:hAnsi="Times New Roman" w:cs="Times New Roman"/>
          <w:sz w:val="28"/>
          <w:szCs w:val="28"/>
          <w:vertAlign w:val="subscript"/>
          <w:lang w:eastAsia="en-US"/>
        </w:rPr>
        <w:t>2</w:t>
      </w:r>
      <w:r w:rsidR="006067CE" w:rsidRPr="009A6FEA">
        <w:rPr>
          <w:rFonts w:ascii="Times New Roman" w:eastAsia="Times New Roman" w:hAnsi="Times New Roman" w:cs="Times New Roman"/>
          <w:sz w:val="28"/>
          <w:szCs w:val="28"/>
          <w:lang w:eastAsia="en-US"/>
        </w:rPr>
        <w:t>(</w:t>
      </w:r>
      <w:r w:rsidR="006067CE" w:rsidRPr="009A6FEA">
        <w:rPr>
          <w:rFonts w:ascii="Times New Roman" w:eastAsia="Times New Roman" w:hAnsi="Times New Roman" w:cs="Times New Roman"/>
          <w:sz w:val="28"/>
          <w:szCs w:val="28"/>
          <w:vertAlign w:val="superscript"/>
          <w:lang w:eastAsia="en-US"/>
        </w:rPr>
        <w:t>1</w:t>
      </w:r>
      <w:r w:rsidR="006067CE" w:rsidRPr="009A6FEA">
        <w:rPr>
          <w:rFonts w:ascii="Times New Roman" w:eastAsia="Times New Roman" w:hAnsi="Times New Roman" w:cs="Times New Roman"/>
          <w:sz w:val="28"/>
          <w:szCs w:val="28"/>
          <w:lang w:eastAsia="en-US"/>
        </w:rPr>
        <w:t>∆</w:t>
      </w:r>
      <w:r w:rsidR="006067CE" w:rsidRPr="009A6FEA">
        <w:rPr>
          <w:rFonts w:ascii="Times New Roman" w:eastAsia="Times New Roman" w:hAnsi="Times New Roman" w:cs="Times New Roman"/>
          <w:sz w:val="28"/>
          <w:szCs w:val="28"/>
          <w:vertAlign w:val="subscript"/>
          <w:lang w:eastAsia="en-US"/>
        </w:rPr>
        <w:t>g</w:t>
      </w:r>
      <w:r w:rsidR="006067CE" w:rsidRPr="009A6FEA">
        <w:rPr>
          <w:rFonts w:ascii="Times New Roman" w:eastAsia="Times New Roman" w:hAnsi="Times New Roman" w:cs="Times New Roman"/>
          <w:sz w:val="28"/>
          <w:szCs w:val="28"/>
          <w:lang w:eastAsia="en-US"/>
        </w:rPr>
        <w:t xml:space="preserve">). </w:t>
      </w:r>
      <w:r w:rsidRPr="009A6FEA">
        <w:rPr>
          <w:rFonts w:ascii="Times New Roman" w:eastAsia="Times New Roman" w:hAnsi="Times New Roman" w:cs="Times New Roman"/>
          <w:sz w:val="28"/>
          <w:szCs w:val="28"/>
          <w:lang w:eastAsia="en-US"/>
        </w:rPr>
        <w:t xml:space="preserve">Показано, что </w:t>
      </w:r>
      <w:r w:rsidRPr="009A6FEA">
        <w:rPr>
          <w:rFonts w:ascii="Times New Roman" w:eastAsia="Times New Roman" w:hAnsi="Times New Roman" w:cs="Times New Roman"/>
          <w:sz w:val="28"/>
          <w:szCs w:val="28"/>
        </w:rPr>
        <w:t>O,N-допированные УТ в твердых пленках также способны активировать синглетный кислород.</w:t>
      </w:r>
    </w:p>
    <w:p w:rsidR="00DC41D3" w:rsidRDefault="006067CE">
      <w:pPr>
        <w:spacing w:after="0" w:line="240" w:lineRule="auto"/>
        <w:ind w:right="3" w:firstLine="709"/>
        <w:jc w:val="both"/>
        <w:rPr>
          <w:rFonts w:ascii="Times New Roman" w:hAnsi="Times New Roman" w:cs="Times New Roman"/>
          <w:sz w:val="28"/>
          <w:szCs w:val="28"/>
        </w:rPr>
      </w:pPr>
      <w:r w:rsidRPr="009A6FEA">
        <w:rPr>
          <w:rFonts w:ascii="Times New Roman" w:eastAsia="Times New Roman" w:hAnsi="Times New Roman" w:cs="Times New Roman"/>
          <w:sz w:val="28"/>
          <w:szCs w:val="28"/>
          <w:lang w:eastAsia="en-US"/>
        </w:rPr>
        <w:t xml:space="preserve">В дегазированных растворах </w:t>
      </w:r>
      <w:r w:rsidR="00F8340A" w:rsidRPr="009A6FEA">
        <w:rPr>
          <w:rFonts w:ascii="Times New Roman" w:hAnsi="Times New Roman" w:cs="Times New Roman"/>
          <w:sz w:val="28"/>
          <w:szCs w:val="28"/>
        </w:rPr>
        <w:t xml:space="preserve">S,N-допированных </w:t>
      </w:r>
      <w:r w:rsidRPr="009A6FEA">
        <w:rPr>
          <w:rFonts w:ascii="Times New Roman" w:eastAsia="Times New Roman" w:hAnsi="Times New Roman" w:cs="Times New Roman"/>
          <w:sz w:val="28"/>
          <w:szCs w:val="28"/>
          <w:lang w:eastAsia="en-US"/>
        </w:rPr>
        <w:t>УТ в присутствии плазмонных НЧ A</w:t>
      </w:r>
      <w:r w:rsidRPr="009A6FEA">
        <w:rPr>
          <w:rFonts w:ascii="Times New Roman" w:eastAsia="Times New Roman" w:hAnsi="Times New Roman" w:cs="Times New Roman"/>
          <w:sz w:val="28"/>
          <w:szCs w:val="28"/>
          <w:lang w:val="en-US" w:eastAsia="en-US"/>
        </w:rPr>
        <w:t>u</w:t>
      </w:r>
      <w:r w:rsidRPr="009A6FEA">
        <w:rPr>
          <w:rFonts w:ascii="Times New Roman" w:eastAsia="Times New Roman" w:hAnsi="Times New Roman" w:cs="Times New Roman"/>
          <w:sz w:val="28"/>
          <w:szCs w:val="28"/>
          <w:lang w:eastAsia="en-US"/>
        </w:rPr>
        <w:t xml:space="preserve"> увеличивается интенсивность быстрой и замедленной флуоресценции и фосфоресценции УТ. </w:t>
      </w:r>
      <w:r w:rsidR="00F8340A" w:rsidRPr="009A6FEA">
        <w:rPr>
          <w:rFonts w:ascii="Times New Roman" w:hAnsi="Times New Roman" w:cs="Times New Roman"/>
          <w:sz w:val="28"/>
          <w:szCs w:val="28"/>
        </w:rPr>
        <w:t xml:space="preserve">При этом интенсивность ЗФ в присутствии молекул кислорода меньше, чем в дегазированном растворе. Это свидетельствует о том, </w:t>
      </w:r>
      <w:r w:rsidR="00F8340A" w:rsidRPr="009A6FEA">
        <w:rPr>
          <w:rFonts w:ascii="Times New Roman" w:hAnsi="Times New Roman" w:cs="Times New Roman"/>
          <w:noProof/>
          <w:sz w:val="28"/>
          <w:szCs w:val="28"/>
        </w:rPr>
        <w:t xml:space="preserve">что плазмонный эффект усиливает сенсибилизацию синглетного кислорода. </w:t>
      </w:r>
      <w:r w:rsidR="00F8340A" w:rsidRPr="009A6FEA">
        <w:rPr>
          <w:rFonts w:ascii="Times New Roman" w:hAnsi="Times New Roman" w:cs="Times New Roman"/>
          <w:sz w:val="28"/>
          <w:szCs w:val="28"/>
        </w:rPr>
        <w:t xml:space="preserve">Фосфоресценция синглетного кислорода также усиливается под действием плазмонного резонанса НЧ </w:t>
      </w:r>
      <w:r w:rsidR="00F8340A" w:rsidRPr="009A6FEA">
        <w:rPr>
          <w:rFonts w:ascii="Times New Roman" w:hAnsi="Times New Roman" w:cs="Times New Roman"/>
          <w:sz w:val="28"/>
          <w:szCs w:val="28"/>
          <w:lang w:val="en-US"/>
        </w:rPr>
        <w:t>Au</w:t>
      </w:r>
      <w:r w:rsidR="00F8340A" w:rsidRPr="009A6FEA">
        <w:rPr>
          <w:rFonts w:ascii="Times New Roman" w:hAnsi="Times New Roman" w:cs="Times New Roman"/>
          <w:sz w:val="28"/>
          <w:szCs w:val="28"/>
        </w:rPr>
        <w:t xml:space="preserve">. Возможными причинами плазмон-усиленной фосфоресценции кислорода может быть как рост сенсибилизации молекул </w:t>
      </w:r>
      <w:r w:rsidR="00F8340A" w:rsidRPr="009A6FEA">
        <w:rPr>
          <w:rFonts w:ascii="Times New Roman" w:hAnsi="Times New Roman" w:cs="Times New Roman"/>
          <w:noProof/>
          <w:sz w:val="28"/>
          <w:szCs w:val="28"/>
        </w:rPr>
        <w:t>О</w:t>
      </w:r>
      <w:r w:rsidR="00F8340A" w:rsidRPr="009A6FEA">
        <w:rPr>
          <w:rFonts w:ascii="Times New Roman" w:hAnsi="Times New Roman" w:cs="Times New Roman"/>
          <w:noProof/>
          <w:sz w:val="28"/>
          <w:szCs w:val="28"/>
          <w:vertAlign w:val="subscript"/>
        </w:rPr>
        <w:t>2</w:t>
      </w:r>
      <w:r w:rsidR="00F8340A" w:rsidRPr="009A6FEA">
        <w:rPr>
          <w:rFonts w:ascii="Times New Roman" w:hAnsi="Times New Roman" w:cs="Times New Roman"/>
          <w:noProof/>
          <w:sz w:val="28"/>
          <w:szCs w:val="28"/>
        </w:rPr>
        <w:t>(</w:t>
      </w:r>
      <w:r w:rsidR="00F8340A" w:rsidRPr="009A6FEA">
        <w:rPr>
          <w:rFonts w:ascii="Times New Roman" w:hAnsi="Times New Roman" w:cs="Times New Roman"/>
          <w:sz w:val="28"/>
          <w:szCs w:val="28"/>
          <w:vertAlign w:val="superscript"/>
        </w:rPr>
        <w:t>1</w:t>
      </w:r>
      <w:r w:rsidR="00F8340A" w:rsidRPr="009A6FEA">
        <w:rPr>
          <w:rFonts w:ascii="Times New Roman" w:hAnsi="Times New Roman" w:cs="Times New Roman"/>
          <w:sz w:val="28"/>
          <w:szCs w:val="28"/>
        </w:rPr>
        <w:t>∆</w:t>
      </w:r>
      <w:r w:rsidR="00F8340A" w:rsidRPr="009A6FEA">
        <w:rPr>
          <w:rFonts w:ascii="Times New Roman" w:hAnsi="Times New Roman" w:cs="Times New Roman"/>
          <w:sz w:val="28"/>
          <w:szCs w:val="28"/>
          <w:vertAlign w:val="subscript"/>
          <w:lang w:val="en-US"/>
        </w:rPr>
        <w:t>g</w:t>
      </w:r>
      <w:r w:rsidR="00F8340A" w:rsidRPr="009A6FEA">
        <w:rPr>
          <w:rFonts w:ascii="Times New Roman" w:hAnsi="Times New Roman" w:cs="Times New Roman"/>
          <w:sz w:val="28"/>
          <w:szCs w:val="28"/>
        </w:rPr>
        <w:t xml:space="preserve">) углеродными точками, так и непосрдественное усиление скорости радиационного распада синглетного кислорода в результате перехода </w:t>
      </w:r>
      <w:r w:rsidR="00F8340A" w:rsidRPr="009A6FEA">
        <w:rPr>
          <w:rFonts w:ascii="Times New Roman" w:hAnsi="Times New Roman" w:cs="Times New Roman"/>
          <w:sz w:val="28"/>
          <w:szCs w:val="28"/>
          <w:vertAlign w:val="superscript"/>
        </w:rPr>
        <w:t>1</w:t>
      </w:r>
      <w:r w:rsidR="00F8340A" w:rsidRPr="009A6FEA">
        <w:rPr>
          <w:rFonts w:ascii="Times New Roman" w:hAnsi="Times New Roman" w:cs="Times New Roman"/>
          <w:sz w:val="28"/>
          <w:szCs w:val="28"/>
        </w:rPr>
        <w:t>∆</w:t>
      </w:r>
      <w:r w:rsidR="00F8340A" w:rsidRPr="009A6FEA">
        <w:rPr>
          <w:rFonts w:ascii="Times New Roman" w:hAnsi="Times New Roman" w:cs="Times New Roman"/>
          <w:sz w:val="28"/>
          <w:szCs w:val="28"/>
          <w:vertAlign w:val="subscript"/>
          <w:lang w:val="en-US"/>
        </w:rPr>
        <w:t>g</w:t>
      </w:r>
      <w:r w:rsidR="00F8340A" w:rsidRPr="009A6FEA">
        <w:rPr>
          <w:rFonts w:ascii="Times New Roman" w:hAnsi="Times New Roman" w:cs="Times New Roman"/>
          <w:sz w:val="28"/>
          <w:szCs w:val="28"/>
        </w:rPr>
        <w:t>→</w:t>
      </w:r>
      <w:r w:rsidR="00F8340A" w:rsidRPr="009A6FEA">
        <w:rPr>
          <w:rFonts w:ascii="Times New Roman" w:hAnsi="Times New Roman" w:cs="Times New Roman"/>
          <w:sz w:val="28"/>
          <w:szCs w:val="28"/>
          <w:vertAlign w:val="superscript"/>
        </w:rPr>
        <w:t>3</w:t>
      </w:r>
      <w:r w:rsidR="00F8340A" w:rsidRPr="009A6FEA">
        <w:rPr>
          <w:rFonts w:ascii="Times New Roman" w:hAnsi="Times New Roman" w:cs="Times New Roman"/>
          <w:sz w:val="28"/>
          <w:szCs w:val="28"/>
          <w:lang w:val="en-US"/>
        </w:rPr>
        <w:sym w:font="Symbol" w:char="F053"/>
      </w:r>
      <w:r w:rsidR="00F8340A" w:rsidRPr="009A6FEA">
        <w:rPr>
          <w:rFonts w:ascii="Times New Roman" w:hAnsi="Times New Roman" w:cs="Times New Roman"/>
          <w:sz w:val="28"/>
          <w:szCs w:val="28"/>
          <w:vertAlign w:val="subscript"/>
          <w:lang w:val="en-US"/>
        </w:rPr>
        <w:t>g</w:t>
      </w:r>
      <w:r w:rsidR="00F8340A" w:rsidRPr="009A6FEA">
        <w:rPr>
          <w:rFonts w:ascii="Times New Roman" w:hAnsi="Times New Roman" w:cs="Times New Roman"/>
          <w:sz w:val="28"/>
          <w:szCs w:val="28"/>
          <w:vertAlign w:val="superscript"/>
        </w:rPr>
        <w:t>–</w:t>
      </w:r>
      <w:r w:rsidR="00F8340A" w:rsidRPr="009A6FEA">
        <w:rPr>
          <w:rFonts w:ascii="Times New Roman" w:hAnsi="Times New Roman" w:cs="Times New Roman"/>
          <w:sz w:val="28"/>
          <w:szCs w:val="28"/>
        </w:rPr>
        <w:t xml:space="preserve">. Это становится возможным в том случае, если принять во внимание тот факт, что в молекуле кислорода спин-запрещенный переход </w:t>
      </w:r>
      <w:r w:rsidR="00F8340A" w:rsidRPr="009A6FEA">
        <w:rPr>
          <w:rFonts w:ascii="Times New Roman" w:hAnsi="Times New Roman" w:cs="Times New Roman"/>
          <w:sz w:val="28"/>
          <w:szCs w:val="28"/>
          <w:vertAlign w:val="superscript"/>
        </w:rPr>
        <w:t>1</w:t>
      </w:r>
      <w:r w:rsidR="00F8340A" w:rsidRPr="009A6FEA">
        <w:rPr>
          <w:rFonts w:ascii="Times New Roman" w:hAnsi="Times New Roman" w:cs="Times New Roman"/>
          <w:sz w:val="28"/>
          <w:szCs w:val="28"/>
        </w:rPr>
        <w:t>∆</w:t>
      </w:r>
      <w:r w:rsidR="00F8340A" w:rsidRPr="009A6FEA">
        <w:rPr>
          <w:rFonts w:ascii="Times New Roman" w:hAnsi="Times New Roman" w:cs="Times New Roman"/>
          <w:sz w:val="28"/>
          <w:szCs w:val="28"/>
          <w:vertAlign w:val="subscript"/>
          <w:lang w:val="en-US"/>
        </w:rPr>
        <w:t>g</w:t>
      </w:r>
      <w:r w:rsidR="00F8340A" w:rsidRPr="009A6FEA">
        <w:rPr>
          <w:rFonts w:ascii="Times New Roman" w:hAnsi="Times New Roman" w:cs="Times New Roman"/>
          <w:sz w:val="28"/>
          <w:szCs w:val="28"/>
        </w:rPr>
        <w:t>→</w:t>
      </w:r>
      <w:r w:rsidR="00F8340A" w:rsidRPr="009A6FEA">
        <w:rPr>
          <w:rFonts w:ascii="Times New Roman" w:hAnsi="Times New Roman" w:cs="Times New Roman"/>
          <w:sz w:val="28"/>
          <w:szCs w:val="28"/>
          <w:vertAlign w:val="superscript"/>
        </w:rPr>
        <w:t>3</w:t>
      </w:r>
      <w:r w:rsidR="00F8340A" w:rsidRPr="009A6FEA">
        <w:rPr>
          <w:rFonts w:ascii="Times New Roman" w:hAnsi="Times New Roman" w:cs="Times New Roman"/>
          <w:sz w:val="28"/>
          <w:szCs w:val="28"/>
          <w:lang w:val="en-US"/>
        </w:rPr>
        <w:sym w:font="Symbol" w:char="F053"/>
      </w:r>
      <w:r w:rsidR="00F8340A" w:rsidRPr="009A6FEA">
        <w:rPr>
          <w:rFonts w:ascii="Times New Roman" w:hAnsi="Times New Roman" w:cs="Times New Roman"/>
          <w:sz w:val="28"/>
          <w:szCs w:val="28"/>
          <w:vertAlign w:val="subscript"/>
          <w:lang w:val="en-US"/>
        </w:rPr>
        <w:t>g</w:t>
      </w:r>
      <w:r w:rsidR="00F8340A" w:rsidRPr="009A6FEA">
        <w:rPr>
          <w:rFonts w:ascii="Times New Roman" w:hAnsi="Times New Roman" w:cs="Times New Roman"/>
          <w:sz w:val="28"/>
          <w:szCs w:val="28"/>
          <w:vertAlign w:val="superscript"/>
        </w:rPr>
        <w:t>–</w:t>
      </w:r>
      <w:r w:rsidR="00F8340A" w:rsidRPr="009A6FEA">
        <w:rPr>
          <w:rFonts w:ascii="Times New Roman" w:hAnsi="Times New Roman" w:cs="Times New Roman"/>
          <w:sz w:val="28"/>
          <w:szCs w:val="28"/>
        </w:rPr>
        <w:t xml:space="preserve"> может заимствовать интенсивность из разрешенного перехода</w:t>
      </w:r>
      <w:r w:rsidR="00F8340A" w:rsidRPr="009A6FEA">
        <w:rPr>
          <w:rFonts w:ascii="Times New Roman" w:hAnsi="Times New Roman" w:cs="Times New Roman"/>
          <w:sz w:val="28"/>
          <w:szCs w:val="28"/>
          <w:vertAlign w:val="superscript"/>
        </w:rPr>
        <w:t>1</w:t>
      </w:r>
      <w:r w:rsidR="00F8340A" w:rsidRPr="009A6FEA">
        <w:rPr>
          <w:rFonts w:ascii="Times New Roman" w:hAnsi="Times New Roman" w:cs="Times New Roman"/>
          <w:sz w:val="28"/>
          <w:szCs w:val="28"/>
          <w:lang w:val="en-US"/>
        </w:rPr>
        <w:sym w:font="Symbol" w:char="F053"/>
      </w:r>
      <w:r w:rsidR="00F8340A" w:rsidRPr="009A6FEA">
        <w:rPr>
          <w:rFonts w:ascii="Times New Roman" w:hAnsi="Times New Roman" w:cs="Times New Roman"/>
          <w:sz w:val="28"/>
          <w:szCs w:val="28"/>
          <w:vertAlign w:val="subscript"/>
          <w:lang w:val="en-US"/>
        </w:rPr>
        <w:t>g</w:t>
      </w:r>
      <w:r w:rsidR="00F8340A" w:rsidRPr="009A6FEA">
        <w:rPr>
          <w:rFonts w:ascii="Times New Roman" w:hAnsi="Times New Roman" w:cs="Times New Roman"/>
          <w:sz w:val="28"/>
          <w:szCs w:val="28"/>
          <w:vertAlign w:val="superscript"/>
        </w:rPr>
        <w:t>+</w:t>
      </w:r>
      <w:r w:rsidR="00F8340A" w:rsidRPr="009A6FEA">
        <w:rPr>
          <w:rFonts w:ascii="Times New Roman" w:hAnsi="Times New Roman" w:cs="Times New Roman"/>
          <w:sz w:val="28"/>
          <w:szCs w:val="28"/>
        </w:rPr>
        <w:t>→</w:t>
      </w:r>
      <w:r w:rsidR="00F8340A" w:rsidRPr="000D2AC0">
        <w:rPr>
          <w:rFonts w:ascii="Times New Roman" w:hAnsi="Times New Roman" w:cs="Times New Roman"/>
          <w:sz w:val="28"/>
          <w:szCs w:val="28"/>
          <w:vertAlign w:val="superscript"/>
        </w:rPr>
        <w:t>1</w:t>
      </w:r>
      <w:r w:rsidR="00F8340A" w:rsidRPr="000D2AC0">
        <w:rPr>
          <w:rFonts w:ascii="Times New Roman" w:hAnsi="Times New Roman" w:cs="Times New Roman"/>
          <w:sz w:val="28"/>
          <w:szCs w:val="28"/>
        </w:rPr>
        <w:t>∆</w:t>
      </w:r>
      <w:r w:rsidR="00F8340A" w:rsidRPr="000D2AC0">
        <w:rPr>
          <w:rFonts w:ascii="Times New Roman" w:hAnsi="Times New Roman" w:cs="Times New Roman"/>
          <w:sz w:val="28"/>
          <w:szCs w:val="28"/>
          <w:vertAlign w:val="subscript"/>
          <w:lang w:val="en-US"/>
        </w:rPr>
        <w:t>g</w:t>
      </w:r>
      <w:r w:rsidR="00F8340A" w:rsidRPr="000D2AC0">
        <w:rPr>
          <w:rFonts w:ascii="Times New Roman" w:hAnsi="Times New Roman" w:cs="Times New Roman"/>
          <w:sz w:val="28"/>
          <w:szCs w:val="28"/>
        </w:rPr>
        <w:t xml:space="preserve"> [</w:t>
      </w:r>
      <w:r w:rsidR="00730C66" w:rsidRPr="000D2AC0">
        <w:rPr>
          <w:rFonts w:ascii="Times New Roman" w:hAnsi="Times New Roman" w:cs="Times New Roman"/>
          <w:sz w:val="28"/>
          <w:szCs w:val="28"/>
        </w:rPr>
        <w:t>192</w:t>
      </w:r>
      <w:r w:rsidR="00152A01" w:rsidRPr="00152A01">
        <w:rPr>
          <w:rFonts w:ascii="Times New Roman" w:hAnsi="Times New Roman" w:cs="Times New Roman"/>
          <w:sz w:val="28"/>
          <w:szCs w:val="28"/>
          <w:lang w:val="kk-KZ"/>
        </w:rPr>
        <w:t>, р. 1800791</w:t>
      </w:r>
      <w:r w:rsidR="00F8340A" w:rsidRPr="000D2AC0">
        <w:rPr>
          <w:rFonts w:ascii="Times New Roman" w:hAnsi="Times New Roman" w:cs="Times New Roman"/>
          <w:sz w:val="28"/>
          <w:szCs w:val="28"/>
        </w:rPr>
        <w:t>].</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p>
    <w:p w:rsidR="00DC41D3" w:rsidRDefault="00530927">
      <w:pPr>
        <w:spacing w:after="0" w:line="240" w:lineRule="auto"/>
        <w:ind w:right="3" w:firstLine="709"/>
        <w:rPr>
          <w:rFonts w:ascii="Times New Roman" w:eastAsia="Times New Roman" w:hAnsi="Times New Roman" w:cs="Times New Roman"/>
          <w:bCs/>
          <w:sz w:val="28"/>
          <w:szCs w:val="28"/>
          <w:lang w:eastAsia="en-US"/>
        </w:rPr>
      </w:pPr>
      <w:r w:rsidRPr="009A6FEA">
        <w:rPr>
          <w:b/>
        </w:rPr>
        <w:br w:type="page"/>
      </w:r>
    </w:p>
    <w:p w:rsidR="00DC41D3" w:rsidRDefault="00234ACD">
      <w:pPr>
        <w:pStyle w:val="120"/>
        <w:spacing w:before="0"/>
        <w:ind w:left="0" w:right="3" w:firstLine="0"/>
        <w:jc w:val="center"/>
      </w:pPr>
      <w:r w:rsidRPr="009A6FEA">
        <w:t>ЗАКЛЮЧЕНИЕ</w:t>
      </w:r>
    </w:p>
    <w:p w:rsidR="00DC41D3" w:rsidRDefault="00DC41D3">
      <w:pPr>
        <w:pStyle w:val="120"/>
        <w:spacing w:before="0"/>
        <w:ind w:left="0" w:right="3" w:firstLine="709"/>
        <w:jc w:val="center"/>
      </w:pPr>
    </w:p>
    <w:p w:rsidR="002178FC" w:rsidRPr="009A6FEA" w:rsidRDefault="002178FC">
      <w:pPr>
        <w:tabs>
          <w:tab w:val="left" w:pos="9072"/>
        </w:tabs>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1</w:t>
      </w:r>
      <w:r w:rsidR="00A2777C">
        <w:rPr>
          <w:rFonts w:ascii="Times New Roman" w:eastAsia="Times New Roman" w:hAnsi="Times New Roman" w:cs="Times New Roman"/>
          <w:sz w:val="28"/>
          <w:szCs w:val="28"/>
          <w:lang w:eastAsia="en-GB"/>
        </w:rPr>
        <w:t>.</w:t>
      </w:r>
      <w:r w:rsidRPr="009A6FEA">
        <w:rPr>
          <w:rFonts w:ascii="Times New Roman" w:eastAsia="Times New Roman" w:hAnsi="Times New Roman" w:cs="Times New Roman"/>
          <w:sz w:val="28"/>
          <w:szCs w:val="28"/>
          <w:lang w:eastAsia="en-GB"/>
        </w:rPr>
        <w:t xml:space="preserve"> Изучено влияние состава прекурсоров и условий синтеза на структурные и оптические свойства УТ. </w:t>
      </w:r>
      <w:r w:rsidR="00533801" w:rsidRPr="009A6FEA">
        <w:rPr>
          <w:rFonts w:ascii="Times New Roman" w:eastAsia="Times New Roman" w:hAnsi="Times New Roman" w:cs="Times New Roman"/>
          <w:sz w:val="28"/>
          <w:szCs w:val="28"/>
          <w:lang w:eastAsia="en-GB"/>
        </w:rPr>
        <w:t xml:space="preserve">S, N-содержащие и O, N-содержащие углеродные точки были получены различными методами синтеза с варьированием соотношений лимонной кислоты, L-цистеина и мочевины. </w:t>
      </w:r>
      <w:r w:rsidRPr="009A6FEA">
        <w:rPr>
          <w:rFonts w:ascii="Times New Roman" w:eastAsia="Times New Roman" w:hAnsi="Times New Roman" w:cs="Times New Roman"/>
          <w:sz w:val="28"/>
          <w:szCs w:val="28"/>
          <w:lang w:eastAsia="en-GB"/>
        </w:rPr>
        <w:t xml:space="preserve"> При исследовании их структурных свойств показано, что изменение соотношения прекурсоров не оказывает заметного влияния на размеры и морфологию углеродных точек. ИК спектры с Фурье преобразованием подтверждают наличие кислородсодержащих (–СОО и С=О), а также –CN, N–H и –SH групп. </w:t>
      </w:r>
    </w:p>
    <w:p w:rsidR="002178FC" w:rsidRPr="009A6FEA" w:rsidRDefault="002178FC">
      <w:pPr>
        <w:tabs>
          <w:tab w:val="left" w:pos="9072"/>
        </w:tabs>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2</w:t>
      </w:r>
      <w:r w:rsidR="00A2777C">
        <w:rPr>
          <w:rFonts w:ascii="Times New Roman" w:eastAsia="Times New Roman" w:hAnsi="Times New Roman" w:cs="Times New Roman"/>
          <w:sz w:val="28"/>
          <w:szCs w:val="28"/>
          <w:lang w:eastAsia="en-GB"/>
        </w:rPr>
        <w:t>.</w:t>
      </w:r>
      <w:r w:rsidRPr="009A6FEA">
        <w:rPr>
          <w:rFonts w:ascii="Times New Roman" w:eastAsia="Times New Roman" w:hAnsi="Times New Roman" w:cs="Times New Roman"/>
          <w:sz w:val="28"/>
          <w:szCs w:val="28"/>
          <w:lang w:eastAsia="en-GB"/>
        </w:rPr>
        <w:t xml:space="preserve"> Изучены спектрально-люминесцентные свойства УТ различного состава. Показано, что у допированных УТ в спектре поглощения дополнительно проявляется полоса поглощения с максимумом на 350 нм, тогда как у недопированных УТ она практически отсутствует. Для всех исследуемых УТ с ростом длины волны возбуждения наблюдается «красный» сдвиг спектра флуоресценции. Максимум интенсивности флуоресценции наблюдается при возбуждении на 350 нм. Наибольшим квантовым выходом флуоресценции (68%) обладают УТ с соотношением ЛК и L-цистеина 1:0,5 и 1:1. Время жизни флуоресценции допированных УТ также увеличивается с 6,6 нс до 7,8 нс. </w:t>
      </w:r>
      <w:r w:rsidR="00532467" w:rsidRPr="009A6FEA">
        <w:rPr>
          <w:rFonts w:ascii="Times New Roman" w:eastAsia="Times New Roman" w:hAnsi="Times New Roman" w:cs="Times New Roman"/>
          <w:sz w:val="28"/>
          <w:szCs w:val="28"/>
          <w:lang w:val="kk-KZ" w:eastAsia="en-GB"/>
        </w:rPr>
        <w:t xml:space="preserve">Квантовый выход флуоресценции для </w:t>
      </w:r>
      <w:r w:rsidR="00532467" w:rsidRPr="009A6FEA">
        <w:rPr>
          <w:rFonts w:ascii="Times New Roman" w:eastAsia="Times New Roman" w:hAnsi="Times New Roman" w:cs="Times New Roman"/>
          <w:sz w:val="28"/>
          <w:szCs w:val="28"/>
          <w:lang w:val="en-US" w:eastAsia="en-GB"/>
        </w:rPr>
        <w:t>O</w:t>
      </w:r>
      <w:r w:rsidR="00532467" w:rsidRPr="009A6FEA">
        <w:rPr>
          <w:rFonts w:ascii="Times New Roman" w:eastAsia="Times New Roman" w:hAnsi="Times New Roman" w:cs="Times New Roman"/>
          <w:sz w:val="28"/>
          <w:szCs w:val="28"/>
          <w:lang w:eastAsia="en-GB"/>
        </w:rPr>
        <w:t>,</w:t>
      </w:r>
      <w:r w:rsidR="00532467" w:rsidRPr="009A6FEA">
        <w:rPr>
          <w:rFonts w:ascii="Times New Roman" w:eastAsia="Times New Roman" w:hAnsi="Times New Roman" w:cs="Times New Roman"/>
          <w:sz w:val="28"/>
          <w:szCs w:val="28"/>
          <w:lang w:val="en-US" w:eastAsia="en-GB"/>
        </w:rPr>
        <w:t>N</w:t>
      </w:r>
      <w:r w:rsidR="00532467" w:rsidRPr="009A6FEA">
        <w:rPr>
          <w:rFonts w:ascii="Times New Roman" w:eastAsia="Times New Roman" w:hAnsi="Times New Roman" w:cs="Times New Roman"/>
          <w:sz w:val="28"/>
          <w:szCs w:val="28"/>
          <w:lang w:eastAsia="en-GB"/>
        </w:rPr>
        <w:t>-содержащих УТ составляет 0,5</w:t>
      </w:r>
      <w:r w:rsidR="00E06B09" w:rsidRPr="009A6FEA">
        <w:rPr>
          <w:rFonts w:ascii="Times New Roman" w:eastAsia="Times New Roman" w:hAnsi="Times New Roman" w:cs="Times New Roman"/>
          <w:sz w:val="28"/>
          <w:szCs w:val="28"/>
          <w:lang w:eastAsia="en-GB"/>
        </w:rPr>
        <w:t>7</w:t>
      </w:r>
      <w:r w:rsidR="00A2777C">
        <w:rPr>
          <w:rFonts w:ascii="Times New Roman" w:eastAsia="Times New Roman" w:hAnsi="Times New Roman" w:cs="Times New Roman"/>
          <w:sz w:val="28"/>
          <w:szCs w:val="28"/>
          <w:lang w:eastAsia="en-GB"/>
        </w:rPr>
        <w:t> </w:t>
      </w:r>
      <w:r w:rsidR="00532467" w:rsidRPr="009A6FEA">
        <w:rPr>
          <w:rFonts w:ascii="Times New Roman" w:eastAsia="Times New Roman" w:hAnsi="Times New Roman" w:cs="Times New Roman"/>
          <w:sz w:val="28"/>
          <w:szCs w:val="28"/>
          <w:lang w:eastAsia="en-GB"/>
        </w:rPr>
        <w:t>(</w:t>
      </w:r>
      <w:r w:rsidR="00532467" w:rsidRPr="009A6FEA">
        <w:rPr>
          <w:rFonts w:ascii="Times New Roman" w:eastAsia="Times New Roman" w:hAnsi="Times New Roman" w:cs="Times New Roman"/>
          <w:sz w:val="28"/>
          <w:szCs w:val="28"/>
          <w:lang w:val="en-US" w:eastAsia="en-GB"/>
        </w:rPr>
        <w:t>CD</w:t>
      </w:r>
      <w:r w:rsidR="00532467" w:rsidRPr="009A6FEA">
        <w:rPr>
          <w:rFonts w:ascii="Times New Roman" w:eastAsia="Times New Roman" w:hAnsi="Times New Roman" w:cs="Times New Roman"/>
          <w:sz w:val="28"/>
          <w:szCs w:val="28"/>
          <w:lang w:eastAsia="en-GB"/>
        </w:rPr>
        <w:t>(</w:t>
      </w:r>
      <w:r w:rsidR="00532467" w:rsidRPr="009A6FEA">
        <w:rPr>
          <w:rFonts w:ascii="Times New Roman" w:eastAsia="Times New Roman" w:hAnsi="Times New Roman" w:cs="Times New Roman"/>
          <w:sz w:val="28"/>
          <w:szCs w:val="28"/>
          <w:lang w:val="en-US" w:eastAsia="en-GB"/>
        </w:rPr>
        <w:t>m</w:t>
      </w:r>
      <w:r w:rsidR="00532467" w:rsidRPr="009A6FEA">
        <w:rPr>
          <w:rFonts w:ascii="Times New Roman" w:eastAsia="Times New Roman" w:hAnsi="Times New Roman" w:cs="Times New Roman"/>
          <w:sz w:val="28"/>
          <w:szCs w:val="28"/>
          <w:lang w:eastAsia="en-GB"/>
        </w:rPr>
        <w:t>)1:4)</w:t>
      </w:r>
      <w:r w:rsidR="00A2777C">
        <w:rPr>
          <w:rFonts w:ascii="Times New Roman" w:eastAsia="Times New Roman" w:hAnsi="Times New Roman" w:cs="Times New Roman"/>
          <w:sz w:val="28"/>
          <w:szCs w:val="28"/>
          <w:lang w:eastAsia="en-GB"/>
        </w:rPr>
        <w:t>.</w:t>
      </w:r>
    </w:p>
    <w:p w:rsidR="00DC41D3" w:rsidRDefault="002178FC">
      <w:pPr>
        <w:spacing w:after="0" w:line="240" w:lineRule="auto"/>
        <w:ind w:right="3" w:firstLine="709"/>
        <w:jc w:val="both"/>
        <w:rPr>
          <w:rFonts w:ascii="Times New Roman" w:eastAsia="Times New Roman" w:hAnsi="Times New Roman" w:cs="Times New Roman"/>
          <w:sz w:val="28"/>
          <w:szCs w:val="28"/>
          <w:lang w:val="kk-KZ" w:eastAsia="en-US"/>
        </w:rPr>
      </w:pPr>
      <w:r w:rsidRPr="009A6FEA">
        <w:rPr>
          <w:rFonts w:ascii="Times New Roman" w:eastAsia="Times New Roman" w:hAnsi="Times New Roman" w:cs="Times New Roman"/>
          <w:sz w:val="28"/>
          <w:szCs w:val="28"/>
          <w:lang w:eastAsia="en-GB"/>
        </w:rPr>
        <w:t>3</w:t>
      </w:r>
      <w:r w:rsidR="00A2777C">
        <w:rPr>
          <w:rFonts w:ascii="Times New Roman" w:eastAsia="Times New Roman" w:hAnsi="Times New Roman" w:cs="Times New Roman"/>
          <w:sz w:val="28"/>
          <w:szCs w:val="28"/>
          <w:lang w:eastAsia="en-GB"/>
        </w:rPr>
        <w:t>.</w:t>
      </w:r>
      <w:r w:rsidRPr="009A6FEA">
        <w:rPr>
          <w:rFonts w:ascii="Times New Roman" w:eastAsia="Times New Roman" w:hAnsi="Times New Roman" w:cs="Times New Roman"/>
          <w:sz w:val="28"/>
          <w:szCs w:val="28"/>
          <w:lang w:eastAsia="en-GB"/>
        </w:rPr>
        <w:t xml:space="preserve"> Изучено влияние температуры синтеза на свойства </w:t>
      </w:r>
      <w:r w:rsidR="00E06B09" w:rsidRPr="009A6FEA">
        <w:rPr>
          <w:rFonts w:ascii="Times New Roman" w:eastAsia="Times New Roman" w:hAnsi="Times New Roman" w:cs="Times New Roman"/>
          <w:sz w:val="28"/>
          <w:szCs w:val="28"/>
          <w:lang w:eastAsia="en-GB"/>
        </w:rPr>
        <w:t>допированных</w:t>
      </w:r>
      <w:r w:rsidRPr="009A6FEA">
        <w:rPr>
          <w:rFonts w:ascii="Times New Roman" w:eastAsia="Times New Roman" w:hAnsi="Times New Roman" w:cs="Times New Roman"/>
          <w:sz w:val="28"/>
          <w:szCs w:val="28"/>
          <w:lang w:eastAsia="en-GB"/>
        </w:rPr>
        <w:t xml:space="preserve"> УТ. Изменение температуры синтеза не влияет на размеры синтезированных УТ. ИК спектрами подтверждается карбонизация (наличие С=С связей), УТ при температурах синтеза выше 160ºС, что также приводит к росту поглощательной способности УТ в области 230-250 нм. Спектр флуоресценции не изменяется своего положения по шкале длин волн для исследуемых образцов. При этом изменение температуры синтеза мало влияет на интенсивность и длительность флуоресценции УТ. </w:t>
      </w:r>
      <w:r w:rsidR="00532467" w:rsidRPr="009A6FEA">
        <w:rPr>
          <w:rFonts w:ascii="Times New Roman" w:eastAsia="Times New Roman" w:hAnsi="Times New Roman" w:cs="Times New Roman"/>
          <w:sz w:val="28"/>
          <w:szCs w:val="28"/>
          <w:lang w:val="kk-KZ" w:eastAsia="en-GB"/>
        </w:rPr>
        <w:t xml:space="preserve">Для </w:t>
      </w:r>
      <w:r w:rsidR="00532467" w:rsidRPr="009A6FEA">
        <w:rPr>
          <w:rFonts w:ascii="Times New Roman" w:eastAsia="Times New Roman" w:hAnsi="Times New Roman" w:cs="Times New Roman"/>
          <w:sz w:val="28"/>
          <w:szCs w:val="28"/>
          <w:lang w:val="en-US" w:eastAsia="en-GB"/>
        </w:rPr>
        <w:t>O</w:t>
      </w:r>
      <w:r w:rsidR="00532467" w:rsidRPr="009A6FEA">
        <w:rPr>
          <w:rFonts w:ascii="Times New Roman" w:eastAsia="Times New Roman" w:hAnsi="Times New Roman" w:cs="Times New Roman"/>
          <w:sz w:val="28"/>
          <w:szCs w:val="28"/>
          <w:lang w:eastAsia="en-GB"/>
        </w:rPr>
        <w:t>,</w:t>
      </w:r>
      <w:r w:rsidR="00532467" w:rsidRPr="009A6FEA">
        <w:rPr>
          <w:rFonts w:ascii="Times New Roman" w:eastAsia="Times New Roman" w:hAnsi="Times New Roman" w:cs="Times New Roman"/>
          <w:sz w:val="28"/>
          <w:szCs w:val="28"/>
          <w:lang w:val="en-US" w:eastAsia="en-GB"/>
        </w:rPr>
        <w:t>N</w:t>
      </w:r>
      <w:r w:rsidR="00532467" w:rsidRPr="009A6FEA">
        <w:rPr>
          <w:rFonts w:ascii="Times New Roman" w:eastAsia="Times New Roman" w:hAnsi="Times New Roman" w:cs="Times New Roman"/>
          <w:sz w:val="28"/>
          <w:szCs w:val="28"/>
          <w:lang w:eastAsia="en-GB"/>
        </w:rPr>
        <w:t xml:space="preserve">-содержащих УТ </w:t>
      </w:r>
      <w:r w:rsidR="00532467" w:rsidRPr="009A6FEA">
        <w:rPr>
          <w:rFonts w:ascii="Times New Roman" w:eastAsia="Times New Roman" w:hAnsi="Times New Roman" w:cs="Times New Roman"/>
          <w:sz w:val="28"/>
          <w:szCs w:val="28"/>
          <w:lang w:eastAsia="en-US"/>
        </w:rPr>
        <w:t xml:space="preserve">большую интенсивность свечения демонстрируют </w:t>
      </w:r>
      <w:r w:rsidR="00532467" w:rsidRPr="009A6FEA">
        <w:rPr>
          <w:rFonts w:ascii="Times New Roman" w:eastAsia="Times New Roman" w:hAnsi="Times New Roman" w:cs="Times New Roman"/>
          <w:sz w:val="28"/>
          <w:szCs w:val="28"/>
          <w:lang w:val="kk-KZ" w:eastAsia="en-US"/>
        </w:rPr>
        <w:t>УТ синтезированные микроволновым методом при 180°С.</w:t>
      </w:r>
    </w:p>
    <w:p w:rsidR="00DC41D3" w:rsidRDefault="00436E08">
      <w:pPr>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val="kk-KZ" w:eastAsia="en-US"/>
        </w:rPr>
        <w:t>4</w:t>
      </w:r>
      <w:r w:rsidR="00A2777C">
        <w:rPr>
          <w:rFonts w:ascii="Times New Roman" w:eastAsia="Times New Roman" w:hAnsi="Times New Roman" w:cs="Times New Roman"/>
          <w:sz w:val="28"/>
          <w:szCs w:val="28"/>
          <w:lang w:val="kk-KZ" w:eastAsia="en-US"/>
        </w:rPr>
        <w:t>.</w:t>
      </w:r>
      <w:r w:rsidR="002178FC" w:rsidRPr="009A6FEA">
        <w:rPr>
          <w:rFonts w:ascii="Times New Roman" w:eastAsia="Times New Roman" w:hAnsi="Times New Roman" w:cs="Times New Roman"/>
          <w:sz w:val="28"/>
          <w:szCs w:val="28"/>
          <w:lang w:eastAsia="en-GB"/>
        </w:rPr>
        <w:t xml:space="preserve">Исследования влияния времени синтеза УТ на их структурные свойства показали, что УТ с размерами ~1-2 нм могут быть получены только в образце, синтезированном в течение 60 минут. Оптическая плотность растворов УТ возрастает с увеличением продолжительности синтеза. При этом максимум полосы поглощения и флуоресценции гипсохромно сдвигаются. Интенсивность флуоресценции различных образцов практически не зависит от времени синтеза и изменяется в пределах 5%. </w:t>
      </w:r>
    </w:p>
    <w:p w:rsidR="00DC41D3" w:rsidRDefault="002178FC">
      <w:pPr>
        <w:spacing w:after="0" w:line="240" w:lineRule="auto"/>
        <w:ind w:right="3" w:firstLine="709"/>
        <w:jc w:val="both"/>
        <w:rPr>
          <w:rFonts w:ascii="Times New Roman" w:eastAsia="Times New Roman" w:hAnsi="Times New Roman" w:cs="Times New Roman"/>
          <w:sz w:val="28"/>
          <w:szCs w:val="28"/>
          <w:lang w:eastAsia="en-GB"/>
        </w:rPr>
      </w:pPr>
      <w:r w:rsidRPr="009A6FEA">
        <w:rPr>
          <w:rFonts w:ascii="Times New Roman" w:eastAsia="Times New Roman" w:hAnsi="Times New Roman" w:cs="Times New Roman"/>
          <w:sz w:val="28"/>
          <w:szCs w:val="28"/>
          <w:lang w:eastAsia="en-GB"/>
        </w:rPr>
        <w:t>5</w:t>
      </w:r>
      <w:r w:rsidR="00A2777C">
        <w:rPr>
          <w:rFonts w:ascii="Times New Roman" w:eastAsia="Times New Roman" w:hAnsi="Times New Roman" w:cs="Times New Roman"/>
          <w:sz w:val="28"/>
          <w:szCs w:val="28"/>
          <w:lang w:eastAsia="en-GB"/>
        </w:rPr>
        <w:t>.</w:t>
      </w:r>
      <w:r w:rsidRPr="009A6FEA">
        <w:rPr>
          <w:rFonts w:ascii="Times New Roman" w:eastAsia="Times New Roman" w:hAnsi="Times New Roman" w:cs="Times New Roman"/>
          <w:sz w:val="28"/>
          <w:szCs w:val="28"/>
          <w:lang w:eastAsia="en-GB"/>
        </w:rPr>
        <w:t xml:space="preserve"> Исследованы свойства долгоживущей люминесценции растворов </w:t>
      </w:r>
      <w:r w:rsidR="00C6536E" w:rsidRPr="009A6FEA">
        <w:rPr>
          <w:rFonts w:ascii="Times New Roman" w:eastAsia="Times New Roman" w:hAnsi="Times New Roman" w:cs="Times New Roman"/>
          <w:sz w:val="28"/>
          <w:szCs w:val="28"/>
          <w:lang w:val="kk-KZ" w:eastAsia="en-GB"/>
        </w:rPr>
        <w:t>УТ</w:t>
      </w:r>
      <w:r w:rsidRPr="009A6FEA">
        <w:rPr>
          <w:rFonts w:ascii="Times New Roman" w:eastAsia="Times New Roman" w:hAnsi="Times New Roman" w:cs="Times New Roman"/>
          <w:sz w:val="28"/>
          <w:szCs w:val="28"/>
          <w:lang w:eastAsia="en-GB"/>
        </w:rPr>
        <w:t xml:space="preserve">. При фотовозбуждения водно-спиртовых растворов </w:t>
      </w:r>
      <w:r w:rsidR="0061054D" w:rsidRPr="009A6FEA">
        <w:rPr>
          <w:rFonts w:ascii="Times New Roman" w:eastAsia="Times New Roman" w:hAnsi="Times New Roman" w:cs="Times New Roman"/>
          <w:sz w:val="28"/>
          <w:szCs w:val="28"/>
          <w:lang w:eastAsia="en-GB"/>
        </w:rPr>
        <w:t>S</w:t>
      </w:r>
      <w:r w:rsidR="0061054D" w:rsidRPr="009A6FEA">
        <w:rPr>
          <w:rFonts w:ascii="Times New Roman" w:eastAsia="Times New Roman" w:hAnsi="Times New Roman" w:cs="Times New Roman"/>
          <w:sz w:val="28"/>
          <w:szCs w:val="28"/>
          <w:lang w:val="kk-KZ" w:eastAsia="en-GB"/>
        </w:rPr>
        <w:t>,</w:t>
      </w:r>
      <w:r w:rsidR="0061054D" w:rsidRPr="009A6FEA">
        <w:rPr>
          <w:rFonts w:ascii="Times New Roman" w:eastAsia="Times New Roman" w:hAnsi="Times New Roman" w:cs="Times New Roman"/>
          <w:sz w:val="28"/>
          <w:szCs w:val="28"/>
          <w:lang w:eastAsia="en-GB"/>
        </w:rPr>
        <w:t xml:space="preserve">N-содержащих </w:t>
      </w:r>
      <w:r w:rsidRPr="009A6FEA">
        <w:rPr>
          <w:rFonts w:ascii="Times New Roman" w:eastAsia="Times New Roman" w:hAnsi="Times New Roman" w:cs="Times New Roman"/>
          <w:sz w:val="28"/>
          <w:szCs w:val="28"/>
          <w:lang w:eastAsia="en-GB"/>
        </w:rPr>
        <w:t>УТ в результате синглет-триплетной интерконверсии происходит образование триплетов, которые распадаются в результате прямого излучательного перехода – фосфоресценции (λ</w:t>
      </w:r>
      <w:r w:rsidRPr="009A6FEA">
        <w:rPr>
          <w:rFonts w:ascii="Times New Roman" w:eastAsia="Times New Roman" w:hAnsi="Times New Roman" w:cs="Times New Roman"/>
          <w:sz w:val="28"/>
          <w:szCs w:val="28"/>
          <w:vertAlign w:val="subscript"/>
          <w:lang w:eastAsia="en-GB"/>
        </w:rPr>
        <w:t>max</w:t>
      </w:r>
      <w:r w:rsidRPr="009A6FEA">
        <w:rPr>
          <w:rFonts w:ascii="Times New Roman" w:eastAsia="Times New Roman" w:hAnsi="Times New Roman" w:cs="Times New Roman"/>
          <w:sz w:val="28"/>
          <w:szCs w:val="28"/>
          <w:lang w:eastAsia="en-GB"/>
        </w:rPr>
        <w:t>=560 нм) и обратной интерконверсии из триплетного) в возбужденное синглетное состояние с последующим испусканием свечения (λ</w:t>
      </w:r>
      <w:r w:rsidRPr="009A6FEA">
        <w:rPr>
          <w:rFonts w:ascii="Times New Roman" w:eastAsia="Times New Roman" w:hAnsi="Times New Roman" w:cs="Times New Roman"/>
          <w:sz w:val="28"/>
          <w:szCs w:val="28"/>
          <w:vertAlign w:val="subscript"/>
          <w:lang w:eastAsia="en-GB"/>
        </w:rPr>
        <w:t>max</w:t>
      </w:r>
      <w:r w:rsidRPr="009A6FEA">
        <w:rPr>
          <w:rFonts w:ascii="Times New Roman" w:eastAsia="Times New Roman" w:hAnsi="Times New Roman" w:cs="Times New Roman"/>
          <w:sz w:val="28"/>
          <w:szCs w:val="28"/>
          <w:lang w:eastAsia="en-GB"/>
        </w:rPr>
        <w:t>=430 нм). Кроме того, за время жизни триплетного состояния УТ при диффузионном движении частиц происходит образование комплексов столкновения из двух триплетов УТ [Т…Т], которые распадаются с излучением фотона аннигиляционной замедленной флуоресценции (λ</w:t>
      </w:r>
      <w:r w:rsidRPr="009A6FEA">
        <w:rPr>
          <w:rFonts w:ascii="Times New Roman" w:eastAsia="Times New Roman" w:hAnsi="Times New Roman" w:cs="Times New Roman"/>
          <w:sz w:val="28"/>
          <w:szCs w:val="28"/>
          <w:vertAlign w:val="subscript"/>
          <w:lang w:eastAsia="en-GB"/>
        </w:rPr>
        <w:t>max</w:t>
      </w:r>
      <w:r w:rsidRPr="009A6FEA">
        <w:rPr>
          <w:rFonts w:ascii="Times New Roman" w:eastAsia="Times New Roman" w:hAnsi="Times New Roman" w:cs="Times New Roman"/>
          <w:sz w:val="28"/>
          <w:szCs w:val="28"/>
          <w:lang w:eastAsia="en-GB"/>
        </w:rPr>
        <w:t xml:space="preserve">=430 нм). </w:t>
      </w:r>
    </w:p>
    <w:p w:rsidR="00DC41D3" w:rsidRDefault="002D5A4E">
      <w:pPr>
        <w:spacing w:after="0" w:line="240" w:lineRule="auto"/>
        <w:ind w:right="3" w:firstLine="709"/>
        <w:jc w:val="both"/>
        <w:rPr>
          <w:rFonts w:ascii="Times New Roman" w:hAnsi="Times New Roman" w:cs="Times New Roman"/>
          <w:sz w:val="28"/>
          <w:szCs w:val="28"/>
        </w:rPr>
      </w:pPr>
      <w:r w:rsidRPr="009A6FEA">
        <w:rPr>
          <w:rFonts w:ascii="Times New Roman" w:eastAsia="Times New Roman" w:hAnsi="Times New Roman" w:cs="Times New Roman"/>
          <w:sz w:val="28"/>
          <w:szCs w:val="28"/>
          <w:lang w:eastAsia="en-GB"/>
        </w:rPr>
        <w:t>6</w:t>
      </w:r>
      <w:r w:rsidR="00A2777C">
        <w:rPr>
          <w:rFonts w:ascii="Times New Roman" w:eastAsia="Times New Roman" w:hAnsi="Times New Roman" w:cs="Times New Roman"/>
          <w:sz w:val="28"/>
          <w:szCs w:val="28"/>
          <w:lang w:eastAsia="en-GB"/>
        </w:rPr>
        <w:t>.</w:t>
      </w:r>
      <w:r w:rsidR="00973617" w:rsidRPr="009A6FEA">
        <w:rPr>
          <w:rFonts w:ascii="Times New Roman" w:hAnsi="Times New Roman" w:cs="Times New Roman"/>
          <w:sz w:val="28"/>
          <w:szCs w:val="28"/>
        </w:rPr>
        <w:t xml:space="preserve">Изучены особенности генерации и дезактивации триплетных состояний УТ различного состава в твердых пленках. Показано, что и в S,N- и в O,N-допированных УТ эффективно генерируются триплет-возбужденные состояния. Их дезактивация осуществляется в результате излучательного фосфоресцентного перехода, обратной интерконверсии из триплетного в синглет-возбужденное состояние и триплет-триплетной аннигиляции. При этом фосфоресценция O,N-допированных УТ по отношению к их ЗФ менее выражена по сравнению с фосфоресценцией S,N-содержащих УТ. Это может быть связано с тем, что </w:t>
      </w:r>
      <w:r w:rsidR="00973617" w:rsidRPr="009A6FEA">
        <w:rPr>
          <w:rFonts w:ascii="Times New Roman" w:eastAsia="Times New Roman" w:hAnsi="Times New Roman" w:cs="Times New Roman"/>
          <w:sz w:val="28"/>
          <w:szCs w:val="28"/>
          <w:lang w:eastAsia="en-US"/>
        </w:rPr>
        <w:t>присутствие кислород-содержащих групп в структуре УТ приводит к уменьшению энергетического зазора Δ</w:t>
      </w:r>
      <w:r w:rsidR="00973617" w:rsidRPr="009A6FEA">
        <w:rPr>
          <w:rFonts w:ascii="Times New Roman" w:eastAsia="Times New Roman" w:hAnsi="Times New Roman" w:cs="Times New Roman"/>
          <w:sz w:val="28"/>
          <w:szCs w:val="28"/>
          <w:lang w:val="en-US" w:eastAsia="en-US"/>
        </w:rPr>
        <w:t>E</w:t>
      </w:r>
      <w:r w:rsidR="00973617" w:rsidRPr="009A6FEA">
        <w:rPr>
          <w:rFonts w:ascii="Times New Roman" w:eastAsia="Times New Roman" w:hAnsi="Times New Roman" w:cs="Times New Roman"/>
          <w:sz w:val="28"/>
          <w:szCs w:val="28"/>
          <w:vertAlign w:val="subscript"/>
          <w:lang w:val="en-US" w:eastAsia="en-US"/>
        </w:rPr>
        <w:t>ST</w:t>
      </w:r>
      <w:r w:rsidR="00973617" w:rsidRPr="009A6FEA">
        <w:rPr>
          <w:rFonts w:ascii="Times New Roman" w:eastAsia="Times New Roman" w:hAnsi="Times New Roman" w:cs="Times New Roman"/>
          <w:sz w:val="28"/>
          <w:szCs w:val="28"/>
          <w:lang w:eastAsia="en-US"/>
        </w:rPr>
        <w:t xml:space="preserve"> между возбужденными синглетным и триплетными состояниями, что влияет и на скорость инеркомбинационной конверсии между ними, ускоряя процесс термической активации ЗФ и депопуляцию триплет-возбужденного состояния УТ. </w:t>
      </w:r>
    </w:p>
    <w:p w:rsidR="00DC41D3" w:rsidRDefault="002D5A4E">
      <w:pPr>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b/>
          <w:sz w:val="28"/>
          <w:szCs w:val="28"/>
        </w:rPr>
        <w:t>7</w:t>
      </w:r>
      <w:r w:rsidR="00A2777C">
        <w:rPr>
          <w:rFonts w:ascii="Times New Roman" w:hAnsi="Times New Roman" w:cs="Times New Roman"/>
          <w:b/>
          <w:sz w:val="28"/>
          <w:szCs w:val="28"/>
        </w:rPr>
        <w:t>.</w:t>
      </w:r>
      <w:r w:rsidR="006067CE" w:rsidRPr="009A6FEA">
        <w:rPr>
          <w:rFonts w:ascii="Times New Roman" w:hAnsi="Times New Roman" w:cs="Times New Roman"/>
          <w:sz w:val="28"/>
          <w:szCs w:val="28"/>
        </w:rPr>
        <w:t>Рассмотрено влияние плазмонного эффекта НЧ Ag на флуоресценцию и фосфоресценцию УТ различного состава в пленках.</w:t>
      </w:r>
      <w:r w:rsidR="00973617" w:rsidRPr="009A6FEA">
        <w:rPr>
          <w:rFonts w:ascii="Times New Roman" w:hAnsi="Times New Roman" w:cs="Times New Roman"/>
          <w:sz w:val="28"/>
          <w:szCs w:val="28"/>
        </w:rPr>
        <w:t>Впервые продемонстрировано, что под действием плазмонного эффекта НЧ Ag интенсивность длительной люминесценции и S,N- и O,N-допированных УТ увеличивается. Интенсивность быстрой флуоресценции возрастает в 1,6–2,8 раза соответственно, а длительной люминесценции – в 2,7</w:t>
      </w:r>
      <w:r w:rsidR="00A2777C">
        <w:rPr>
          <w:rFonts w:ascii="Times New Roman" w:hAnsi="Times New Roman" w:cs="Times New Roman"/>
          <w:sz w:val="28"/>
          <w:szCs w:val="28"/>
        </w:rPr>
        <w:t>-</w:t>
      </w:r>
      <w:r w:rsidR="00973617" w:rsidRPr="009A6FEA">
        <w:rPr>
          <w:rFonts w:ascii="Times New Roman" w:hAnsi="Times New Roman" w:cs="Times New Roman"/>
          <w:sz w:val="28"/>
          <w:szCs w:val="28"/>
        </w:rPr>
        <w:t xml:space="preserve">2,8 раза. Время жизни длительной люминесценции при этом незначительно уменьшается. Это свидетельствует об увеличении скорости радиационного распада </w:t>
      </w:r>
      <w:r w:rsidR="00973617" w:rsidRPr="009A6FEA">
        <w:rPr>
          <w:rFonts w:ascii="Times New Roman" w:hAnsi="Times New Roman" w:cs="Times New Roman"/>
          <w:sz w:val="28"/>
          <w:szCs w:val="28"/>
          <w:lang w:val="kk-KZ"/>
        </w:rPr>
        <w:t>Т</w:t>
      </w:r>
      <w:r w:rsidR="00973617" w:rsidRPr="009A6FEA">
        <w:rPr>
          <w:rFonts w:ascii="Times New Roman" w:hAnsi="Times New Roman" w:cs="Times New Roman"/>
          <w:sz w:val="28"/>
          <w:szCs w:val="28"/>
          <w:vertAlign w:val="subscript"/>
        </w:rPr>
        <w:t>1</w:t>
      </w:r>
      <w:r w:rsidR="00973617" w:rsidRPr="009A6FEA">
        <w:rPr>
          <w:rFonts w:ascii="Times New Roman" w:hAnsi="Times New Roman" w:cs="Times New Roman"/>
          <w:sz w:val="28"/>
          <w:szCs w:val="28"/>
          <w:lang w:val="kk-KZ"/>
        </w:rPr>
        <w:t>→S</w:t>
      </w:r>
      <w:r w:rsidR="00973617" w:rsidRPr="009A6FEA">
        <w:rPr>
          <w:rFonts w:ascii="Times New Roman" w:hAnsi="Times New Roman" w:cs="Times New Roman"/>
          <w:sz w:val="28"/>
          <w:szCs w:val="28"/>
          <w:vertAlign w:val="subscript"/>
          <w:lang w:val="kk-KZ"/>
        </w:rPr>
        <w:t xml:space="preserve">0 </w:t>
      </w:r>
      <w:r w:rsidR="00973617" w:rsidRPr="009A6FEA">
        <w:rPr>
          <w:rFonts w:ascii="Times New Roman" w:hAnsi="Times New Roman" w:cs="Times New Roman"/>
          <w:sz w:val="28"/>
          <w:szCs w:val="28"/>
          <w:lang w:val="kk-KZ"/>
        </w:rPr>
        <w:t xml:space="preserve">УТ в присутствии НЧ Ag. </w:t>
      </w:r>
    </w:p>
    <w:p w:rsidR="00DC41D3" w:rsidRDefault="0061054D">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val="kk-KZ" w:eastAsia="en-GB"/>
        </w:rPr>
        <w:t>8</w:t>
      </w:r>
      <w:r w:rsidR="00A2777C">
        <w:rPr>
          <w:rFonts w:ascii="Times New Roman" w:eastAsia="Times New Roman" w:hAnsi="Times New Roman" w:cs="Times New Roman"/>
          <w:sz w:val="28"/>
          <w:szCs w:val="28"/>
          <w:lang w:val="kk-KZ" w:eastAsia="en-GB"/>
        </w:rPr>
        <w:t>.</w:t>
      </w:r>
      <w:r w:rsidR="007E1347" w:rsidRPr="009A6FEA">
        <w:rPr>
          <w:rFonts w:ascii="Times New Roman" w:hAnsi="Times New Roman" w:cs="Times New Roman"/>
          <w:sz w:val="28"/>
          <w:szCs w:val="28"/>
        </w:rPr>
        <w:t xml:space="preserve">Изучена активация молекулярного кислорода посредством УТ и рассмотрено влияние эффекта плазмонного резонанса НЧ металлов на этот процесс. Показано, что S,N- и O,N-допированные </w:t>
      </w:r>
      <w:r w:rsidR="007E1347" w:rsidRPr="009A6FEA">
        <w:rPr>
          <w:rFonts w:ascii="Times New Roman" w:eastAsia="Times New Roman" w:hAnsi="Times New Roman" w:cs="Times New Roman"/>
          <w:sz w:val="28"/>
          <w:szCs w:val="28"/>
          <w:lang w:eastAsia="en-US"/>
        </w:rPr>
        <w:t>УТ являются  сенсибилизаторами молекулярного кислорода в растворах, о чем свидетельствует наблюдаемая фосфоресценция синглетного кислорода при возбуждении растворов в полосе поглощения УТ. При добавлении в раствор молекул кислорода развивается процесс синглет-триплетной аннигиляции, эффективность которого зависит от соотношения концентраций триплетных УТ и синглетных молекул О</w:t>
      </w:r>
      <w:r w:rsidR="007E1347" w:rsidRPr="009A6FEA">
        <w:rPr>
          <w:rFonts w:ascii="Times New Roman" w:eastAsia="Times New Roman" w:hAnsi="Times New Roman" w:cs="Times New Roman"/>
          <w:sz w:val="28"/>
          <w:szCs w:val="28"/>
          <w:vertAlign w:val="subscript"/>
          <w:lang w:eastAsia="en-US"/>
        </w:rPr>
        <w:t>2</w:t>
      </w:r>
      <w:r w:rsidR="007E1347" w:rsidRPr="009A6FEA">
        <w:rPr>
          <w:rFonts w:ascii="Times New Roman" w:eastAsia="Times New Roman" w:hAnsi="Times New Roman" w:cs="Times New Roman"/>
          <w:sz w:val="28"/>
          <w:szCs w:val="28"/>
          <w:lang w:eastAsia="en-US"/>
        </w:rPr>
        <w:t>(</w:t>
      </w:r>
      <w:r w:rsidR="007E1347" w:rsidRPr="009A6FEA">
        <w:rPr>
          <w:rFonts w:ascii="Times New Roman" w:eastAsia="Times New Roman" w:hAnsi="Times New Roman" w:cs="Times New Roman"/>
          <w:sz w:val="28"/>
          <w:szCs w:val="28"/>
          <w:vertAlign w:val="superscript"/>
          <w:lang w:eastAsia="en-US"/>
        </w:rPr>
        <w:t>1</w:t>
      </w:r>
      <w:r w:rsidR="007E1347" w:rsidRPr="009A6FEA">
        <w:rPr>
          <w:rFonts w:ascii="Times New Roman" w:eastAsia="Times New Roman" w:hAnsi="Times New Roman" w:cs="Times New Roman"/>
          <w:sz w:val="28"/>
          <w:szCs w:val="28"/>
          <w:lang w:eastAsia="en-US"/>
        </w:rPr>
        <w:t>∆</w:t>
      </w:r>
      <w:r w:rsidR="007E1347" w:rsidRPr="009A6FEA">
        <w:rPr>
          <w:rFonts w:ascii="Times New Roman" w:eastAsia="Times New Roman" w:hAnsi="Times New Roman" w:cs="Times New Roman"/>
          <w:sz w:val="28"/>
          <w:szCs w:val="28"/>
          <w:vertAlign w:val="subscript"/>
          <w:lang w:eastAsia="en-US"/>
        </w:rPr>
        <w:t>g</w:t>
      </w:r>
      <w:r w:rsidR="007E1347" w:rsidRPr="009A6FEA">
        <w:rPr>
          <w:rFonts w:ascii="Times New Roman" w:eastAsia="Times New Roman" w:hAnsi="Times New Roman" w:cs="Times New Roman"/>
          <w:sz w:val="28"/>
          <w:szCs w:val="28"/>
          <w:lang w:eastAsia="en-US"/>
        </w:rPr>
        <w:t xml:space="preserve">). Показано, что </w:t>
      </w:r>
      <w:r w:rsidR="007E1347" w:rsidRPr="009A6FEA">
        <w:rPr>
          <w:rFonts w:ascii="Times New Roman" w:eastAsia="Times New Roman" w:hAnsi="Times New Roman" w:cs="Times New Roman"/>
          <w:sz w:val="28"/>
          <w:szCs w:val="28"/>
        </w:rPr>
        <w:t>O,N-допированные УТ в твердых пленках также способны активировать синглетный кислород.</w:t>
      </w:r>
    </w:p>
    <w:p w:rsidR="00DC41D3" w:rsidRDefault="002D5A4E">
      <w:pPr>
        <w:spacing w:after="0" w:line="240" w:lineRule="auto"/>
        <w:ind w:right="3" w:firstLine="709"/>
        <w:jc w:val="both"/>
        <w:rPr>
          <w:rFonts w:ascii="Times New Roman" w:hAnsi="Times New Roman" w:cs="Times New Roman"/>
          <w:noProof/>
          <w:sz w:val="28"/>
          <w:szCs w:val="28"/>
        </w:rPr>
      </w:pPr>
      <w:r w:rsidRPr="009A6FEA">
        <w:rPr>
          <w:rFonts w:ascii="Times New Roman" w:eastAsia="Times New Roman" w:hAnsi="Times New Roman" w:cs="Times New Roman"/>
          <w:sz w:val="28"/>
          <w:szCs w:val="28"/>
          <w:lang w:eastAsia="en-US"/>
        </w:rPr>
        <w:t>9</w:t>
      </w:r>
      <w:r w:rsidR="00A2777C">
        <w:rPr>
          <w:rFonts w:ascii="Times New Roman" w:eastAsia="Times New Roman" w:hAnsi="Times New Roman" w:cs="Times New Roman"/>
          <w:sz w:val="28"/>
          <w:szCs w:val="28"/>
          <w:lang w:eastAsia="en-US"/>
        </w:rPr>
        <w:t>.</w:t>
      </w:r>
      <w:r w:rsidR="007E1347" w:rsidRPr="009A6FEA">
        <w:rPr>
          <w:rFonts w:ascii="Times New Roman" w:eastAsia="Times New Roman" w:hAnsi="Times New Roman" w:cs="Times New Roman"/>
          <w:sz w:val="28"/>
          <w:szCs w:val="28"/>
          <w:lang w:eastAsia="en-US"/>
        </w:rPr>
        <w:t xml:space="preserve"> В дегазированных растворах </w:t>
      </w:r>
      <w:r w:rsidR="007E1347" w:rsidRPr="009A6FEA">
        <w:rPr>
          <w:rFonts w:ascii="Times New Roman" w:hAnsi="Times New Roman" w:cs="Times New Roman"/>
          <w:sz w:val="28"/>
          <w:szCs w:val="28"/>
        </w:rPr>
        <w:t xml:space="preserve">S,N-допированных </w:t>
      </w:r>
      <w:r w:rsidR="007E1347" w:rsidRPr="009A6FEA">
        <w:rPr>
          <w:rFonts w:ascii="Times New Roman" w:eastAsia="Times New Roman" w:hAnsi="Times New Roman" w:cs="Times New Roman"/>
          <w:sz w:val="28"/>
          <w:szCs w:val="28"/>
          <w:lang w:eastAsia="en-US"/>
        </w:rPr>
        <w:t>УТ в присутствии плазмонных НЧ A</w:t>
      </w:r>
      <w:r w:rsidR="007E1347" w:rsidRPr="009A6FEA">
        <w:rPr>
          <w:rFonts w:ascii="Times New Roman" w:eastAsia="Times New Roman" w:hAnsi="Times New Roman" w:cs="Times New Roman"/>
          <w:sz w:val="28"/>
          <w:szCs w:val="28"/>
          <w:lang w:val="en-US" w:eastAsia="en-US"/>
        </w:rPr>
        <w:t>u</w:t>
      </w:r>
      <w:r w:rsidR="007E1347" w:rsidRPr="009A6FEA">
        <w:rPr>
          <w:rFonts w:ascii="Times New Roman" w:eastAsia="Times New Roman" w:hAnsi="Times New Roman" w:cs="Times New Roman"/>
          <w:sz w:val="28"/>
          <w:szCs w:val="28"/>
          <w:lang w:eastAsia="en-US"/>
        </w:rPr>
        <w:t xml:space="preserve"> увеличивается интенсивность быстрой и замедленной флуоресценции и фосфоресценции УТ. </w:t>
      </w:r>
      <w:r w:rsidR="007E1347" w:rsidRPr="009A6FEA">
        <w:rPr>
          <w:rFonts w:ascii="Times New Roman" w:hAnsi="Times New Roman" w:cs="Times New Roman"/>
          <w:sz w:val="28"/>
          <w:szCs w:val="28"/>
        </w:rPr>
        <w:t xml:space="preserve">При этом интенсивность ЗФ в присутствии молекул кислорода меньше, чем в дегазированном растворе. Это свидетельствует о том, </w:t>
      </w:r>
      <w:r w:rsidR="007E1347" w:rsidRPr="009A6FEA">
        <w:rPr>
          <w:rFonts w:ascii="Times New Roman" w:hAnsi="Times New Roman" w:cs="Times New Roman"/>
          <w:noProof/>
          <w:sz w:val="28"/>
          <w:szCs w:val="28"/>
        </w:rPr>
        <w:t xml:space="preserve"> что плазмонный эффект усиливает сенсибилизацию синглетного кислорода. </w:t>
      </w:r>
    </w:p>
    <w:p w:rsidR="00DC41D3" w:rsidRDefault="003F170A">
      <w:pPr>
        <w:spacing w:after="0" w:line="240" w:lineRule="auto"/>
        <w:ind w:right="3" w:firstLine="709"/>
        <w:jc w:val="both"/>
        <w:rPr>
          <w:rFonts w:ascii="Times New Roman" w:hAnsi="Times New Roman" w:cs="Times New Roman"/>
          <w:sz w:val="28"/>
          <w:szCs w:val="28"/>
        </w:rPr>
      </w:pPr>
      <w:r w:rsidRPr="009A6FEA">
        <w:rPr>
          <w:rFonts w:ascii="Times New Roman" w:hAnsi="Times New Roman" w:cs="Times New Roman"/>
          <w:noProof/>
          <w:sz w:val="28"/>
          <w:szCs w:val="28"/>
        </w:rPr>
        <w:t>1</w:t>
      </w:r>
      <w:r w:rsidR="002D5A4E" w:rsidRPr="009A6FEA">
        <w:rPr>
          <w:rFonts w:ascii="Times New Roman" w:hAnsi="Times New Roman" w:cs="Times New Roman"/>
          <w:noProof/>
          <w:sz w:val="28"/>
          <w:szCs w:val="28"/>
        </w:rPr>
        <w:t>0</w:t>
      </w:r>
      <w:r w:rsidR="00A2777C">
        <w:rPr>
          <w:rFonts w:ascii="Times New Roman" w:hAnsi="Times New Roman" w:cs="Times New Roman"/>
          <w:noProof/>
          <w:sz w:val="28"/>
          <w:szCs w:val="28"/>
        </w:rPr>
        <w:t>.</w:t>
      </w:r>
      <w:r w:rsidR="007E1347" w:rsidRPr="009A6FEA">
        <w:rPr>
          <w:rFonts w:ascii="Times New Roman" w:hAnsi="Times New Roman" w:cs="Times New Roman"/>
          <w:sz w:val="28"/>
          <w:szCs w:val="28"/>
        </w:rPr>
        <w:t xml:space="preserve">Фосфоресценция синглетного кислорода усиливается под действием плазмонного резонанса НЧ </w:t>
      </w:r>
      <w:r w:rsidR="007E1347" w:rsidRPr="009A6FEA">
        <w:rPr>
          <w:rFonts w:ascii="Times New Roman" w:hAnsi="Times New Roman" w:cs="Times New Roman"/>
          <w:sz w:val="28"/>
          <w:szCs w:val="28"/>
          <w:lang w:val="en-US"/>
        </w:rPr>
        <w:t>Au</w:t>
      </w:r>
      <w:r w:rsidR="007E1347" w:rsidRPr="009A6FEA">
        <w:rPr>
          <w:rFonts w:ascii="Times New Roman" w:hAnsi="Times New Roman" w:cs="Times New Roman"/>
          <w:sz w:val="28"/>
          <w:szCs w:val="28"/>
        </w:rPr>
        <w:t xml:space="preserve">. Возможными причинами плазмон-усиленной фосфоресценции кислорода может быть как рост сенсибилизации молекул </w:t>
      </w:r>
      <w:r w:rsidR="007E1347" w:rsidRPr="009A6FEA">
        <w:rPr>
          <w:rFonts w:ascii="Times New Roman" w:hAnsi="Times New Roman" w:cs="Times New Roman"/>
          <w:noProof/>
          <w:sz w:val="28"/>
          <w:szCs w:val="28"/>
        </w:rPr>
        <w:t>О</w:t>
      </w:r>
      <w:r w:rsidR="007E1347" w:rsidRPr="009A6FEA">
        <w:rPr>
          <w:rFonts w:ascii="Times New Roman" w:hAnsi="Times New Roman" w:cs="Times New Roman"/>
          <w:noProof/>
          <w:sz w:val="28"/>
          <w:szCs w:val="28"/>
          <w:vertAlign w:val="subscript"/>
        </w:rPr>
        <w:t>2</w:t>
      </w:r>
      <w:r w:rsidR="007E1347" w:rsidRPr="009A6FEA">
        <w:rPr>
          <w:rFonts w:ascii="Times New Roman" w:hAnsi="Times New Roman" w:cs="Times New Roman"/>
          <w:noProof/>
          <w:sz w:val="28"/>
          <w:szCs w:val="28"/>
        </w:rPr>
        <w:t>(</w:t>
      </w:r>
      <w:r w:rsidR="007E1347" w:rsidRPr="009A6FEA">
        <w:rPr>
          <w:rFonts w:ascii="Times New Roman" w:hAnsi="Times New Roman" w:cs="Times New Roman"/>
          <w:sz w:val="28"/>
          <w:szCs w:val="28"/>
          <w:vertAlign w:val="superscript"/>
        </w:rPr>
        <w:t>1</w:t>
      </w:r>
      <w:r w:rsidR="007E1347" w:rsidRPr="009A6FEA">
        <w:rPr>
          <w:rFonts w:ascii="Times New Roman" w:hAnsi="Times New Roman" w:cs="Times New Roman"/>
          <w:sz w:val="28"/>
          <w:szCs w:val="28"/>
        </w:rPr>
        <w:t>∆</w:t>
      </w:r>
      <w:r w:rsidR="007E1347" w:rsidRPr="009A6FEA">
        <w:rPr>
          <w:rFonts w:ascii="Times New Roman" w:hAnsi="Times New Roman" w:cs="Times New Roman"/>
          <w:sz w:val="28"/>
          <w:szCs w:val="28"/>
          <w:vertAlign w:val="subscript"/>
          <w:lang w:val="en-US"/>
        </w:rPr>
        <w:t>g</w:t>
      </w:r>
      <w:r w:rsidR="007E1347" w:rsidRPr="009A6FEA">
        <w:rPr>
          <w:rFonts w:ascii="Times New Roman" w:hAnsi="Times New Roman" w:cs="Times New Roman"/>
          <w:sz w:val="28"/>
          <w:szCs w:val="28"/>
        </w:rPr>
        <w:t xml:space="preserve">) углеродными точками, так и непосрдественное усиление скорости радиационного распада синглетного кислорода в результате перехода </w:t>
      </w:r>
      <w:r w:rsidR="007E1347" w:rsidRPr="009A6FEA">
        <w:rPr>
          <w:rFonts w:ascii="Times New Roman" w:hAnsi="Times New Roman" w:cs="Times New Roman"/>
          <w:sz w:val="28"/>
          <w:szCs w:val="28"/>
          <w:vertAlign w:val="superscript"/>
        </w:rPr>
        <w:t>1</w:t>
      </w:r>
      <w:r w:rsidR="007E1347" w:rsidRPr="009A6FEA">
        <w:rPr>
          <w:rFonts w:ascii="Times New Roman" w:hAnsi="Times New Roman" w:cs="Times New Roman"/>
          <w:sz w:val="28"/>
          <w:szCs w:val="28"/>
        </w:rPr>
        <w:t>∆</w:t>
      </w:r>
      <w:r w:rsidR="007E1347" w:rsidRPr="009A6FEA">
        <w:rPr>
          <w:rFonts w:ascii="Times New Roman" w:hAnsi="Times New Roman" w:cs="Times New Roman"/>
          <w:sz w:val="28"/>
          <w:szCs w:val="28"/>
          <w:vertAlign w:val="subscript"/>
          <w:lang w:val="en-US"/>
        </w:rPr>
        <w:t>g</w:t>
      </w:r>
      <w:r w:rsidR="007E1347" w:rsidRPr="009A6FEA">
        <w:rPr>
          <w:rFonts w:ascii="Times New Roman" w:hAnsi="Times New Roman" w:cs="Times New Roman"/>
          <w:sz w:val="28"/>
          <w:szCs w:val="28"/>
        </w:rPr>
        <w:t>→</w:t>
      </w:r>
      <w:r w:rsidR="007E1347" w:rsidRPr="009A6FEA">
        <w:rPr>
          <w:rFonts w:ascii="Times New Roman" w:hAnsi="Times New Roman" w:cs="Times New Roman"/>
          <w:sz w:val="28"/>
          <w:szCs w:val="28"/>
          <w:vertAlign w:val="superscript"/>
        </w:rPr>
        <w:t>3</w:t>
      </w:r>
      <w:r w:rsidR="007E1347" w:rsidRPr="009A6FEA">
        <w:rPr>
          <w:rFonts w:ascii="Times New Roman" w:hAnsi="Times New Roman" w:cs="Times New Roman"/>
          <w:sz w:val="28"/>
          <w:szCs w:val="28"/>
          <w:lang w:val="en-US"/>
        </w:rPr>
        <w:sym w:font="Symbol" w:char="F053"/>
      </w:r>
      <w:r w:rsidR="007E1347" w:rsidRPr="009A6FEA">
        <w:rPr>
          <w:rFonts w:ascii="Times New Roman" w:hAnsi="Times New Roman" w:cs="Times New Roman"/>
          <w:sz w:val="28"/>
          <w:szCs w:val="28"/>
          <w:vertAlign w:val="subscript"/>
          <w:lang w:val="en-US"/>
        </w:rPr>
        <w:t>g</w:t>
      </w:r>
      <w:r w:rsidR="007E1347" w:rsidRPr="009A6FEA">
        <w:rPr>
          <w:rFonts w:ascii="Times New Roman" w:hAnsi="Times New Roman" w:cs="Times New Roman"/>
          <w:sz w:val="28"/>
          <w:szCs w:val="28"/>
          <w:vertAlign w:val="superscript"/>
        </w:rPr>
        <w:t>–</w:t>
      </w:r>
      <w:r w:rsidR="007E1347" w:rsidRPr="009A6FEA">
        <w:rPr>
          <w:rFonts w:ascii="Times New Roman" w:hAnsi="Times New Roman" w:cs="Times New Roman"/>
          <w:sz w:val="28"/>
          <w:szCs w:val="28"/>
        </w:rPr>
        <w:t xml:space="preserve">. Это становится возможным в том случае, если принять во внимание тот факт, что в молекуле кислорода спин-запрещенный переход </w:t>
      </w:r>
      <w:r w:rsidR="007E1347" w:rsidRPr="009A6FEA">
        <w:rPr>
          <w:rFonts w:ascii="Times New Roman" w:hAnsi="Times New Roman" w:cs="Times New Roman"/>
          <w:sz w:val="28"/>
          <w:szCs w:val="28"/>
          <w:vertAlign w:val="superscript"/>
        </w:rPr>
        <w:t>1</w:t>
      </w:r>
      <w:r w:rsidR="007E1347" w:rsidRPr="009A6FEA">
        <w:rPr>
          <w:rFonts w:ascii="Times New Roman" w:hAnsi="Times New Roman" w:cs="Times New Roman"/>
          <w:sz w:val="28"/>
          <w:szCs w:val="28"/>
        </w:rPr>
        <w:t>∆</w:t>
      </w:r>
      <w:r w:rsidR="007E1347" w:rsidRPr="009A6FEA">
        <w:rPr>
          <w:rFonts w:ascii="Times New Roman" w:hAnsi="Times New Roman" w:cs="Times New Roman"/>
          <w:sz w:val="28"/>
          <w:szCs w:val="28"/>
          <w:vertAlign w:val="subscript"/>
          <w:lang w:val="en-US"/>
        </w:rPr>
        <w:t>g</w:t>
      </w:r>
      <w:r w:rsidR="007E1347" w:rsidRPr="009A6FEA">
        <w:rPr>
          <w:rFonts w:ascii="Times New Roman" w:hAnsi="Times New Roman" w:cs="Times New Roman"/>
          <w:sz w:val="28"/>
          <w:szCs w:val="28"/>
        </w:rPr>
        <w:t>→</w:t>
      </w:r>
      <w:r w:rsidR="007E1347" w:rsidRPr="009A6FEA">
        <w:rPr>
          <w:rFonts w:ascii="Times New Roman" w:hAnsi="Times New Roman" w:cs="Times New Roman"/>
          <w:sz w:val="28"/>
          <w:szCs w:val="28"/>
          <w:vertAlign w:val="superscript"/>
        </w:rPr>
        <w:t>3</w:t>
      </w:r>
      <w:r w:rsidR="007E1347" w:rsidRPr="009A6FEA">
        <w:rPr>
          <w:rFonts w:ascii="Times New Roman" w:hAnsi="Times New Roman" w:cs="Times New Roman"/>
          <w:sz w:val="28"/>
          <w:szCs w:val="28"/>
          <w:lang w:val="en-US"/>
        </w:rPr>
        <w:sym w:font="Symbol" w:char="F053"/>
      </w:r>
      <w:r w:rsidR="007E1347" w:rsidRPr="009A6FEA">
        <w:rPr>
          <w:rFonts w:ascii="Times New Roman" w:hAnsi="Times New Roman" w:cs="Times New Roman"/>
          <w:sz w:val="28"/>
          <w:szCs w:val="28"/>
          <w:vertAlign w:val="subscript"/>
          <w:lang w:val="en-US"/>
        </w:rPr>
        <w:t>g</w:t>
      </w:r>
      <w:r w:rsidR="007E1347" w:rsidRPr="009A6FEA">
        <w:rPr>
          <w:rFonts w:ascii="Times New Roman" w:hAnsi="Times New Roman" w:cs="Times New Roman"/>
          <w:sz w:val="28"/>
          <w:szCs w:val="28"/>
          <w:vertAlign w:val="superscript"/>
        </w:rPr>
        <w:t>–</w:t>
      </w:r>
      <w:r w:rsidR="007E1347" w:rsidRPr="009A6FEA">
        <w:rPr>
          <w:rFonts w:ascii="Times New Roman" w:hAnsi="Times New Roman" w:cs="Times New Roman"/>
          <w:sz w:val="28"/>
          <w:szCs w:val="28"/>
        </w:rPr>
        <w:t xml:space="preserve"> может заимствовать интенсивность из разрешенного перехода</w:t>
      </w:r>
      <w:r w:rsidR="007E1347" w:rsidRPr="009A6FEA">
        <w:rPr>
          <w:rFonts w:ascii="Times New Roman" w:hAnsi="Times New Roman" w:cs="Times New Roman"/>
          <w:sz w:val="28"/>
          <w:szCs w:val="28"/>
          <w:vertAlign w:val="superscript"/>
        </w:rPr>
        <w:t>1</w:t>
      </w:r>
      <w:r w:rsidR="007E1347" w:rsidRPr="009A6FEA">
        <w:rPr>
          <w:rFonts w:ascii="Times New Roman" w:hAnsi="Times New Roman" w:cs="Times New Roman"/>
          <w:sz w:val="28"/>
          <w:szCs w:val="28"/>
          <w:lang w:val="en-US"/>
        </w:rPr>
        <w:sym w:font="Symbol" w:char="F053"/>
      </w:r>
      <w:r w:rsidR="007E1347" w:rsidRPr="009A6FEA">
        <w:rPr>
          <w:rFonts w:ascii="Times New Roman" w:hAnsi="Times New Roman" w:cs="Times New Roman"/>
          <w:sz w:val="28"/>
          <w:szCs w:val="28"/>
          <w:vertAlign w:val="subscript"/>
          <w:lang w:val="en-US"/>
        </w:rPr>
        <w:t>g</w:t>
      </w:r>
      <w:r w:rsidR="007E1347" w:rsidRPr="009A6FEA">
        <w:rPr>
          <w:rFonts w:ascii="Times New Roman" w:hAnsi="Times New Roman" w:cs="Times New Roman"/>
          <w:sz w:val="28"/>
          <w:szCs w:val="28"/>
          <w:vertAlign w:val="superscript"/>
        </w:rPr>
        <w:t>+</w:t>
      </w:r>
      <w:r w:rsidR="007E1347" w:rsidRPr="009A6FEA">
        <w:rPr>
          <w:rFonts w:ascii="Times New Roman" w:hAnsi="Times New Roman" w:cs="Times New Roman"/>
          <w:sz w:val="28"/>
          <w:szCs w:val="28"/>
        </w:rPr>
        <w:t>→</w:t>
      </w:r>
      <w:r w:rsidR="007E1347" w:rsidRPr="009A6FEA">
        <w:rPr>
          <w:rFonts w:ascii="Times New Roman" w:hAnsi="Times New Roman" w:cs="Times New Roman"/>
          <w:sz w:val="28"/>
          <w:szCs w:val="28"/>
          <w:vertAlign w:val="superscript"/>
        </w:rPr>
        <w:t>1</w:t>
      </w:r>
      <w:r w:rsidR="007E1347" w:rsidRPr="009A6FEA">
        <w:rPr>
          <w:rFonts w:ascii="Times New Roman" w:hAnsi="Times New Roman" w:cs="Times New Roman"/>
          <w:sz w:val="28"/>
          <w:szCs w:val="28"/>
        </w:rPr>
        <w:t>∆</w:t>
      </w:r>
      <w:r w:rsidR="007E1347" w:rsidRPr="009A6FEA">
        <w:rPr>
          <w:rFonts w:ascii="Times New Roman" w:hAnsi="Times New Roman" w:cs="Times New Roman"/>
          <w:sz w:val="28"/>
          <w:szCs w:val="28"/>
          <w:vertAlign w:val="subscript"/>
          <w:lang w:val="en-US"/>
        </w:rPr>
        <w:t>g</w:t>
      </w:r>
      <w:r w:rsidR="007E1347" w:rsidRPr="009A6FEA">
        <w:rPr>
          <w:rFonts w:ascii="Times New Roman" w:hAnsi="Times New Roman" w:cs="Times New Roman"/>
          <w:sz w:val="28"/>
          <w:szCs w:val="28"/>
        </w:rPr>
        <w:t>.</w:t>
      </w:r>
    </w:p>
    <w:p w:rsidR="00DC41D3" w:rsidRDefault="00E26335">
      <w:pPr>
        <w:spacing w:after="0" w:line="240" w:lineRule="auto"/>
        <w:ind w:right="3" w:firstLine="709"/>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br w:type="page"/>
      </w:r>
    </w:p>
    <w:p w:rsidR="00DC41D3" w:rsidRDefault="00E26335">
      <w:pPr>
        <w:widowControl w:val="0"/>
        <w:autoSpaceDE w:val="0"/>
        <w:autoSpaceDN w:val="0"/>
        <w:spacing w:after="0" w:line="240" w:lineRule="auto"/>
        <w:ind w:right="3" w:firstLine="709"/>
        <w:jc w:val="center"/>
        <w:rPr>
          <w:rFonts w:ascii="Times New Roman" w:eastAsia="Times New Roman" w:hAnsi="Times New Roman" w:cs="Times New Roman"/>
          <w:b/>
          <w:sz w:val="28"/>
          <w:szCs w:val="28"/>
          <w:lang w:eastAsia="en-US"/>
        </w:rPr>
      </w:pPr>
      <w:r w:rsidRPr="009A6FEA">
        <w:rPr>
          <w:rFonts w:ascii="Times New Roman" w:eastAsia="Times New Roman" w:hAnsi="Times New Roman" w:cs="Times New Roman"/>
          <w:b/>
          <w:sz w:val="28"/>
          <w:szCs w:val="28"/>
          <w:lang w:eastAsia="en-US"/>
        </w:rPr>
        <w:t>СПИСОК ИСПОЛЬЗОВАННЫХ ИСТОЧНИКОВ</w:t>
      </w:r>
    </w:p>
    <w:p w:rsidR="00DC41D3" w:rsidRDefault="00DC41D3">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F329D0">
        <w:rPr>
          <w:rFonts w:ascii="Times New Roman" w:eastAsia="Times New Roman" w:hAnsi="Times New Roman" w:cs="Times New Roman"/>
          <w:sz w:val="28"/>
          <w:szCs w:val="28"/>
          <w:lang w:eastAsia="en-US"/>
        </w:rPr>
        <w:t>1</w:t>
      </w:r>
      <w:r w:rsidR="000823B0" w:rsidRPr="00F329D0">
        <w:rPr>
          <w:rFonts w:ascii="Times New Roman" w:eastAsia="Times New Roman" w:hAnsi="Times New Roman" w:cs="Times New Roman"/>
          <w:sz w:val="28"/>
          <w:szCs w:val="28"/>
          <w:lang w:eastAsia="en-US"/>
        </w:rPr>
        <w:t xml:space="preserve"> </w:t>
      </w:r>
      <w:r w:rsidRPr="009A6FEA">
        <w:rPr>
          <w:rFonts w:ascii="Times New Roman" w:eastAsia="Times New Roman" w:hAnsi="Times New Roman" w:cs="Times New Roman"/>
          <w:sz w:val="28"/>
          <w:szCs w:val="28"/>
          <w:lang w:val="en-US" w:eastAsia="en-US"/>
        </w:rPr>
        <w:t>Tsai</w:t>
      </w:r>
      <w:r w:rsidR="000823B0" w:rsidRPr="00F329D0">
        <w:rPr>
          <w:rFonts w:ascii="Times New Roman" w:eastAsia="Times New Roman" w:hAnsi="Times New Roman" w:cs="Times New Roman"/>
          <w:sz w:val="28"/>
          <w:szCs w:val="28"/>
          <w:lang w:eastAsia="en-US"/>
        </w:rPr>
        <w:t xml:space="preserve"> </w:t>
      </w:r>
      <w:r w:rsidRPr="009A6FEA">
        <w:rPr>
          <w:rFonts w:ascii="Times New Roman" w:eastAsia="Times New Roman" w:hAnsi="Times New Roman" w:cs="Times New Roman"/>
          <w:sz w:val="28"/>
          <w:szCs w:val="28"/>
          <w:lang w:val="en-US" w:eastAsia="en-US"/>
        </w:rPr>
        <w:t>M</w:t>
      </w:r>
      <w:r w:rsidRPr="00F329D0">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lang w:val="en-US" w:eastAsia="en-US"/>
        </w:rPr>
        <w:t>L</w:t>
      </w:r>
      <w:r w:rsidRPr="00F329D0">
        <w:rPr>
          <w:rFonts w:ascii="Times New Roman" w:eastAsia="Times New Roman" w:hAnsi="Times New Roman" w:cs="Times New Roman"/>
          <w:sz w:val="28"/>
          <w:szCs w:val="28"/>
          <w:lang w:eastAsia="en-US"/>
        </w:rPr>
        <w:t xml:space="preserve">., </w:t>
      </w:r>
      <w:r w:rsidRPr="009A6FEA">
        <w:rPr>
          <w:rFonts w:ascii="Times New Roman" w:eastAsia="Times New Roman" w:hAnsi="Times New Roman" w:cs="Times New Roman"/>
          <w:sz w:val="28"/>
          <w:szCs w:val="28"/>
          <w:lang w:val="en-US" w:eastAsia="en-US"/>
        </w:rPr>
        <w:t>Wei</w:t>
      </w:r>
      <w:r w:rsidR="000823B0" w:rsidRPr="00F329D0">
        <w:rPr>
          <w:rFonts w:ascii="Times New Roman" w:eastAsia="Times New Roman" w:hAnsi="Times New Roman" w:cs="Times New Roman"/>
          <w:sz w:val="28"/>
          <w:szCs w:val="28"/>
          <w:lang w:eastAsia="en-US"/>
        </w:rPr>
        <w:t xml:space="preserve"> </w:t>
      </w:r>
      <w:r w:rsidRPr="009A6FEA">
        <w:rPr>
          <w:rFonts w:ascii="Times New Roman" w:eastAsia="Times New Roman" w:hAnsi="Times New Roman" w:cs="Times New Roman"/>
          <w:sz w:val="28"/>
          <w:szCs w:val="28"/>
          <w:lang w:val="en-US" w:eastAsia="en-US"/>
        </w:rPr>
        <w:t>W</w:t>
      </w:r>
      <w:r w:rsidRPr="00F329D0">
        <w:rPr>
          <w:rFonts w:ascii="Times New Roman" w:eastAsia="Times New Roman" w:hAnsi="Times New Roman" w:cs="Times New Roman"/>
          <w:sz w:val="28"/>
          <w:szCs w:val="28"/>
          <w:lang w:eastAsia="en-US"/>
        </w:rPr>
        <w:t>.</w:t>
      </w:r>
      <w:r w:rsidRPr="009A6FEA">
        <w:rPr>
          <w:rFonts w:ascii="Times New Roman" w:eastAsia="Times New Roman" w:hAnsi="Times New Roman" w:cs="Times New Roman"/>
          <w:sz w:val="28"/>
          <w:szCs w:val="28"/>
          <w:lang w:val="en-US" w:eastAsia="en-US"/>
        </w:rPr>
        <w:t>R</w:t>
      </w:r>
      <w:r w:rsidRPr="00F329D0">
        <w:rPr>
          <w:rFonts w:ascii="Times New Roman" w:eastAsia="Times New Roman" w:hAnsi="Times New Roman" w:cs="Times New Roman"/>
          <w:sz w:val="28"/>
          <w:szCs w:val="28"/>
          <w:lang w:eastAsia="en-US"/>
        </w:rPr>
        <w:t xml:space="preserve">., </w:t>
      </w:r>
      <w:r w:rsidRPr="009A6FEA">
        <w:rPr>
          <w:rFonts w:ascii="Times New Roman" w:eastAsia="Times New Roman" w:hAnsi="Times New Roman" w:cs="Times New Roman"/>
          <w:sz w:val="28"/>
          <w:szCs w:val="28"/>
          <w:lang w:val="en-US" w:eastAsia="en-US"/>
        </w:rPr>
        <w:t>Tang</w:t>
      </w:r>
      <w:r w:rsidR="000823B0" w:rsidRPr="00F329D0">
        <w:rPr>
          <w:rFonts w:ascii="Times New Roman" w:eastAsia="Times New Roman" w:hAnsi="Times New Roman" w:cs="Times New Roman"/>
          <w:sz w:val="28"/>
          <w:szCs w:val="28"/>
          <w:lang w:eastAsia="en-US"/>
        </w:rPr>
        <w:t xml:space="preserve"> </w:t>
      </w:r>
      <w:r w:rsidRPr="009A6FEA">
        <w:rPr>
          <w:rFonts w:ascii="Times New Roman" w:eastAsia="Times New Roman" w:hAnsi="Times New Roman" w:cs="Times New Roman"/>
          <w:sz w:val="28"/>
          <w:szCs w:val="28"/>
          <w:lang w:val="en-US" w:eastAsia="en-US"/>
        </w:rPr>
        <w:t>L</w:t>
      </w:r>
      <w:r w:rsidRPr="00F329D0">
        <w:rPr>
          <w:rFonts w:ascii="Times New Roman" w:eastAsia="Times New Roman" w:hAnsi="Times New Roman" w:cs="Times New Roman"/>
          <w:sz w:val="28"/>
          <w:szCs w:val="28"/>
          <w:lang w:eastAsia="en-US"/>
        </w:rPr>
        <w:t xml:space="preserve">. </w:t>
      </w:r>
      <w:r w:rsidRPr="009A6FEA">
        <w:rPr>
          <w:rFonts w:ascii="Times New Roman" w:eastAsia="Times New Roman" w:hAnsi="Times New Roman" w:cs="Times New Roman"/>
          <w:sz w:val="28"/>
          <w:szCs w:val="28"/>
          <w:lang w:val="en-US" w:eastAsia="en-US"/>
        </w:rPr>
        <w:t>et</w:t>
      </w:r>
      <w:r w:rsidR="000823B0" w:rsidRPr="00F329D0">
        <w:rPr>
          <w:rFonts w:ascii="Times New Roman" w:eastAsia="Times New Roman" w:hAnsi="Times New Roman" w:cs="Times New Roman"/>
          <w:sz w:val="28"/>
          <w:szCs w:val="28"/>
          <w:lang w:eastAsia="en-US"/>
        </w:rPr>
        <w:t xml:space="preserve"> </w:t>
      </w:r>
      <w:r w:rsidRPr="009A6FEA">
        <w:rPr>
          <w:rFonts w:ascii="Times New Roman" w:eastAsia="Times New Roman" w:hAnsi="Times New Roman" w:cs="Times New Roman"/>
          <w:sz w:val="28"/>
          <w:szCs w:val="28"/>
          <w:lang w:val="en-US" w:eastAsia="en-US"/>
        </w:rPr>
        <w:t>al</w:t>
      </w:r>
      <w:r w:rsidRPr="00F329D0">
        <w:rPr>
          <w:rFonts w:ascii="Times New Roman" w:eastAsia="Times New Roman" w:hAnsi="Times New Roman" w:cs="Times New Roman"/>
          <w:sz w:val="28"/>
          <w:szCs w:val="28"/>
          <w:lang w:eastAsia="en-US"/>
        </w:rPr>
        <w:t xml:space="preserve">. </w:t>
      </w:r>
      <w:r w:rsidRPr="009A6FEA">
        <w:rPr>
          <w:rFonts w:ascii="Times New Roman" w:eastAsia="Times New Roman" w:hAnsi="Times New Roman" w:cs="Times New Roman"/>
          <w:sz w:val="28"/>
          <w:szCs w:val="28"/>
          <w:lang w:val="en-US" w:eastAsia="en-US"/>
        </w:rPr>
        <w:t>Hybrid solar cells with 13% efficiency via concurrent improvement in optical and electrical properties by employing graphene quantum dots // ACS Nano. – 2015. – Vol. 10, №1. – P. 815</w:t>
      </w:r>
      <w:r w:rsidR="000A32FD">
        <w:rPr>
          <w:rFonts w:ascii="Times New Roman" w:eastAsia="Times New Roman" w:hAnsi="Times New Roman" w:cs="Times New Roman"/>
          <w:sz w:val="28"/>
          <w:szCs w:val="28"/>
          <w:lang w:val="kk-KZ" w:eastAsia="en-US"/>
        </w:rPr>
        <w:t>-</w:t>
      </w:r>
      <w:r w:rsidRPr="009A6FEA">
        <w:rPr>
          <w:rFonts w:ascii="Times New Roman" w:eastAsia="Times New Roman" w:hAnsi="Times New Roman" w:cs="Times New Roman"/>
          <w:sz w:val="28"/>
          <w:szCs w:val="28"/>
          <w:lang w:val="en-US" w:eastAsia="en-US"/>
        </w:rPr>
        <w:t>821.</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Song S.H., Jang M.H., Chung J. Highly efficient light-emitting diode of graphene quantum dots fabricated from graphite intercalation compounds // Advanced Optical Materials. – 2014. – Vol. 2, №11. – P. 1016</w:t>
      </w:r>
      <w:r w:rsidR="000A32FD">
        <w:rPr>
          <w:rFonts w:ascii="Times New Roman" w:eastAsia="Times New Roman" w:hAnsi="Times New Roman" w:cs="Times New Roman"/>
          <w:sz w:val="28"/>
          <w:szCs w:val="28"/>
          <w:lang w:val="kk-KZ" w:eastAsia="en-US"/>
        </w:rPr>
        <w:t>-</w:t>
      </w:r>
      <w:r w:rsidRPr="009A6FEA">
        <w:rPr>
          <w:rFonts w:ascii="Times New Roman" w:eastAsia="Times New Roman" w:hAnsi="Times New Roman" w:cs="Times New Roman"/>
          <w:sz w:val="28"/>
          <w:szCs w:val="28"/>
          <w:lang w:val="en-US" w:eastAsia="en-US"/>
        </w:rPr>
        <w:t xml:space="preserve">1023. </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3</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Arvand M., Hemmati S. Analytical methodology for the electro-catalytic determination of estradiol and progesterone based on graphene quantum dots and poly(sulfosalicylic acid) co-modified electrode // Talanta – 2017. – Vol. 174. – P.</w:t>
      </w:r>
      <w:r w:rsidR="000A32FD">
        <w:rPr>
          <w:rFonts w:ascii="Times New Roman" w:eastAsia="Times New Roman" w:hAnsi="Times New Roman" w:cs="Times New Roman"/>
          <w:sz w:val="28"/>
          <w:szCs w:val="28"/>
          <w:lang w:val="kk-KZ" w:eastAsia="en-US"/>
        </w:rPr>
        <w:t> </w:t>
      </w:r>
      <w:r w:rsidRPr="009A6FEA">
        <w:rPr>
          <w:rFonts w:ascii="Times New Roman" w:eastAsia="Times New Roman" w:hAnsi="Times New Roman" w:cs="Times New Roman"/>
          <w:sz w:val="28"/>
          <w:szCs w:val="28"/>
          <w:lang w:val="en-US" w:eastAsia="en-US"/>
        </w:rPr>
        <w:t>243</w:t>
      </w:r>
      <w:r w:rsidR="000A32FD">
        <w:rPr>
          <w:rFonts w:ascii="Times New Roman" w:eastAsia="Times New Roman" w:hAnsi="Times New Roman" w:cs="Times New Roman"/>
          <w:sz w:val="28"/>
          <w:szCs w:val="28"/>
          <w:lang w:val="kk-KZ" w:eastAsia="en-US"/>
        </w:rPr>
        <w:t>-</w:t>
      </w:r>
      <w:r w:rsidRPr="009A6FEA">
        <w:rPr>
          <w:rFonts w:ascii="Times New Roman" w:eastAsia="Times New Roman" w:hAnsi="Times New Roman" w:cs="Times New Roman"/>
          <w:sz w:val="28"/>
          <w:szCs w:val="28"/>
          <w:lang w:val="en-US" w:eastAsia="en-US"/>
        </w:rPr>
        <w:t>255.</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4</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Niu Y., Wang J., Zhang J.</w:t>
      </w:r>
      <w:r w:rsidR="00482224">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Graphene quantum dots as a novel conductive additive to improve the capacitive performance for supercapacitors // Journal of Electroanalytical Chemistry. – 2018. – Vol. 828. – P. 1</w:t>
      </w:r>
      <w:r w:rsidR="00482224">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10.</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5</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Li K., Liu W., Ni Y. et al. Technical synthesis and biomedical applications of graphene quantum dots // Journal of Materials Chemistry B. – 2017. – Vol. 5, №25. – P. 4811</w:t>
      </w:r>
      <w:r w:rsidR="00482224">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4826.</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6</w:t>
      </w:r>
      <w:r w:rsidR="000823B0" w:rsidRPr="00F329D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Xu Q. et al. Single-particle spectroscopic measurements of fluorescent graphene quantum dots // ACS Nano. – 2013. – Vol. 7, №2. – P. 10654–10661.</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7</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Nuengmatcha P., Sricharoen P., Limchoowong N. et al. The use of S2O82- and H2O2 as novel specific masking agents for highly selective “turn-on”fluorescent switching recognition of CN- and I- based on Hg2+ graphene quantum dots // RSC Advances. – 2018. – Vol. 8, №3 – P. 1407</w:t>
      </w:r>
      <w:r w:rsidR="00482224">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1417.</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8</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Wang D., Chen J.F., Dai L. Recent advances in graphene quantum dots for fluorescence bioimaging from cells through tissues to animals // Particle and Particle Systems Characterization. – 2014. – Vol. 32, №5. – P. 515</w:t>
      </w:r>
      <w:r w:rsidR="00482224">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523.</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9</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Molaei M.J. Carbon quantum dots and their biomedical and therapeutic applications: a review // RSC Advances. – 2019. – Vol. 9, №12. – P. 6460</w:t>
      </w:r>
      <w:r w:rsidR="00482224">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6481.</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10</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Ermolaev V.L. Effect of ligands and solvent on nonradiative transitions in semiconductor quantum dots (Review) // Optics Spectroscopy. – 2018. – Vol. 125. – P. 256</w:t>
      </w:r>
      <w:r w:rsidR="00482224">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274.</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11</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Ogi T., Iwasaki H., Aishima K. et al. Transient nature of graphene quantum dot formation via a hydrothermal reaction // RSC Advances. – 2014. – Vol. 4, №99. – P. 55709</w:t>
      </w:r>
      <w:r w:rsidR="00482224">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55715.</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12</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Ogi T., Aishima K., Permatasari F.A. et al. Kinetics of nitrogen-doped carbon dot formation via hydrothermal synthesis // New Journal of Chemistry. – 2016. – Vol. 40, №6. – P. 5555</w:t>
      </w:r>
      <w:r w:rsidR="00482224">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 xml:space="preserve">5561. </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13</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Xu Y., Wang Ch., Ran G. et al. Phosphate-assisted transformation of methylene blue to red-emissive carbon dots with enhanced singlet oxygen generation for photodynamic therapy // ACS Applied Nano Materials. – 2021. – Vol. 4, №5. – P.</w:t>
      </w:r>
      <w:r w:rsidR="00482224">
        <w:rPr>
          <w:rFonts w:ascii="Times New Roman" w:eastAsia="Times New Roman" w:hAnsi="Times New Roman" w:cs="Times New Roman"/>
          <w:sz w:val="28"/>
          <w:szCs w:val="28"/>
          <w:lang w:val="en-US" w:eastAsia="en-US"/>
        </w:rPr>
        <w:t> </w:t>
      </w:r>
      <w:r w:rsidRPr="009A6FEA">
        <w:rPr>
          <w:rFonts w:ascii="Times New Roman" w:eastAsia="Times New Roman" w:hAnsi="Times New Roman" w:cs="Times New Roman"/>
          <w:sz w:val="28"/>
          <w:szCs w:val="28"/>
          <w:lang w:val="en-US" w:eastAsia="en-US"/>
        </w:rPr>
        <w:t>4820</w:t>
      </w:r>
      <w:r w:rsidR="00482224">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 xml:space="preserve">4828. </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14</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Yue J., Li L., Jiang Ch. et al. Riboflavin-based carbon dots with high singlet oxygen generation for photodynamic therapy // Journal of Materials Chemistry B. – 2021. – Vol. 9, №38. – P. 7972-7978.</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15</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Jovanović S.P., Syrgiannis Z., Budimir M.D. et al. Graphene quantum dots as singlet oxygen producer or radical quencher – The matter of functionalization with urea/thiourea // Materials Science and Engineering C. – 2020. – Vol. 109. – P.</w:t>
      </w:r>
      <w:r w:rsidR="00482224">
        <w:rPr>
          <w:rFonts w:ascii="Times New Roman" w:eastAsia="Times New Roman" w:hAnsi="Times New Roman" w:cs="Times New Roman"/>
          <w:sz w:val="28"/>
          <w:szCs w:val="28"/>
          <w:lang w:val="en-US" w:eastAsia="en-US"/>
        </w:rPr>
        <w:t> </w:t>
      </w:r>
      <w:r w:rsidRPr="009A6FEA">
        <w:rPr>
          <w:rFonts w:ascii="Times New Roman" w:eastAsia="Times New Roman" w:hAnsi="Times New Roman" w:cs="Times New Roman"/>
          <w:sz w:val="28"/>
          <w:szCs w:val="28"/>
          <w:lang w:val="en-US" w:eastAsia="en-US"/>
        </w:rPr>
        <w:t>110539.</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16</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Zhu J., Bai X., Chen X. et al. Spectrally tunable solid state fluorescence and room-temperature phosphorescence of carbon dots synthesized via seeded growth method // Advanced Optical Materials. – 2019. – Vol. 7, №9. – P. 1801599.</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17</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Park M., Kim H.S., Yoon H. et al. Controllable singlet–triplet energy splitting of graphene quantum dots through oxidation: from phosphorescence to TADF // Advanced Materials. – 2020. – Vol. 32, №31. – P. e2000936.</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18</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Wan B., Lu S. The light of carbon dots: From mechanism to applications // Matter. – 2022. – Vol. 5, №1. – P. 110-149.</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19</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 xml:space="preserve">Ibrayev N., Dzhanabekova R., Amanzholova G. </w:t>
      </w:r>
      <w:r w:rsidR="00482224">
        <w:rPr>
          <w:rFonts w:ascii="Times New Roman" w:eastAsia="Times New Roman" w:hAnsi="Times New Roman" w:cs="Times New Roman"/>
          <w:sz w:val="28"/>
          <w:szCs w:val="28"/>
          <w:lang w:val="en-US" w:eastAsia="en-US"/>
        </w:rPr>
        <w:t xml:space="preserve">et al. </w:t>
      </w:r>
      <w:r w:rsidRPr="009A6FEA">
        <w:rPr>
          <w:rFonts w:ascii="Times New Roman" w:eastAsia="Times New Roman" w:hAnsi="Times New Roman" w:cs="Times New Roman"/>
          <w:sz w:val="28"/>
          <w:szCs w:val="28"/>
          <w:lang w:val="en-US" w:eastAsia="en-US"/>
        </w:rPr>
        <w:t>Optical properties of N- and S-doped carbon dots based on citric acid and L-cysteine // Fullerenes, Nanotubes and Carbon Nanostructures. – 2021. – Vol. 30, №1. – P. 1-5.</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20</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Yuan K., Qin R., Yu J. et al. Effects of localized surface plasmon resonance of Ag nanoparticles on luminescence of carbon dots with blue, green and yellow emission // Applied Surface Science. – 2019. – Vol. 502. – P. 144277.</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21</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Bagra B., Zhang W., Zeng Z. et al. Plasmon-enhanced fluorescence of carbon nanodots in gold nanoslit cavities // Langmuir. – 2019. – Vol. 35, №27. – P.</w:t>
      </w:r>
      <w:r w:rsidR="000A32FD">
        <w:rPr>
          <w:rFonts w:ascii="Times New Roman" w:eastAsia="Times New Roman" w:hAnsi="Times New Roman" w:cs="Times New Roman"/>
          <w:sz w:val="28"/>
          <w:szCs w:val="28"/>
          <w:lang w:val="kk-KZ" w:eastAsia="en-US"/>
        </w:rPr>
        <w:t> </w:t>
      </w:r>
      <w:r w:rsidRPr="009A6FEA">
        <w:rPr>
          <w:rFonts w:ascii="Times New Roman" w:eastAsia="Times New Roman" w:hAnsi="Times New Roman" w:cs="Times New Roman"/>
          <w:sz w:val="28"/>
          <w:szCs w:val="28"/>
          <w:lang w:val="en-US" w:eastAsia="en-US"/>
        </w:rPr>
        <w:t>8903</w:t>
      </w:r>
      <w:r w:rsidR="00482224">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8909.</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22</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Kamura Y., Imura K. Photoluminescence from carbon dot-gold nanoparticle composites enhanced by photonic and plasmonic double-resonant effects // ACS Omega. – 2020. – Vol. 5, №45. – P. 29068-29072.</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23</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Sciortino A., Panniello A., Minervini G. et al. Enhancing carbon dots fluorescence via plasmonic resonance energy transfer // Materials Research Bulletin. – 2022. – Vol. 149, №3. – P. 111746.</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24</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Bukasov R., Filchakova O., Gudun K.</w:t>
      </w:r>
      <w:r w:rsidR="00816746">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Strong surface enhanced florescence of carbon dot labeled bacteria cells observed with high contrast on gold film // Journal of Fluorescence. – 2017. – Vol. 28, №1. – P. 1-4.</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25</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Abdolmohammad-Zadeh H., Azari Z., Pourbasheer E. Fluorescence resonance energy transfer between carbon quantum dots and silver nanoparticles: Application to mercuric ion sensing // Spectrochimica Acta Part A. – 2020. – Vol. 15, №245. – P. 118924.</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26</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Nazri N., Azeman N., Bakar M. et al. Localized surface plasmon resonance decorated with carbon quantum dots and triangular Ag nanoparticles for chlorophyll detection // Nanomaterials. – 2022. – Vol. 12, №1. – P. 35</w:t>
      </w:r>
      <w:r w:rsidR="000A32FD">
        <w:rPr>
          <w:rFonts w:ascii="Times New Roman" w:eastAsia="Times New Roman" w:hAnsi="Times New Roman" w:cs="Times New Roman"/>
          <w:sz w:val="28"/>
          <w:szCs w:val="28"/>
          <w:lang w:val="kk-KZ" w:eastAsia="en-US"/>
        </w:rPr>
        <w:t>-1-35-12</w:t>
      </w:r>
      <w:r w:rsidRPr="009A6FEA">
        <w:rPr>
          <w:rFonts w:ascii="Times New Roman" w:eastAsia="Times New Roman" w:hAnsi="Times New Roman" w:cs="Times New Roman"/>
          <w:sz w:val="28"/>
          <w:szCs w:val="28"/>
          <w:lang w:val="en-US" w:eastAsia="en-US"/>
        </w:rPr>
        <w:t>.</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27</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Amjadi M., Shokri R., Hallaj T. Interaction of glucose-derived carbon quantum dots with silver and gold nanoparticles and its application for the fluorescence detection of 6-thioguanine // Luminescence. – 2016. – Vol. 32, №3. – P.</w:t>
      </w:r>
      <w:r w:rsidR="00482224">
        <w:rPr>
          <w:rFonts w:ascii="Times New Roman" w:eastAsia="Times New Roman" w:hAnsi="Times New Roman" w:cs="Times New Roman"/>
          <w:sz w:val="28"/>
          <w:szCs w:val="28"/>
          <w:lang w:val="en-US" w:eastAsia="en-US"/>
        </w:rPr>
        <w:t> </w:t>
      </w:r>
      <w:r w:rsidRPr="009A6FEA">
        <w:rPr>
          <w:rFonts w:ascii="Times New Roman" w:eastAsia="Times New Roman" w:hAnsi="Times New Roman" w:cs="Times New Roman"/>
          <w:sz w:val="28"/>
          <w:szCs w:val="28"/>
          <w:lang w:val="en-US" w:eastAsia="en-US"/>
        </w:rPr>
        <w:t>292-297.</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28</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Seliverstova E., Ibrayev N., Omarova G. et al. Competitive influence of the plasmon effect and energy transfer between chromophores and Ag nanoparticles on the fluorescent properties of indopolycarbocyanine dyes // Journal of Luminescence. – 2021. – Vol. 235, №2. – P. 118000.</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29</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Ibrayev N., Afanasyev D., Ishchenko A.</w:t>
      </w:r>
      <w:r w:rsidR="00482224">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Influence of silver nanoparticles on the spectral-luminescent and lasing properties of merocyanine dyes solutions // Laser Physics Letters. – 2021. – Vol. 18, №8. – P. 08500.</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30</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Yu H.</w:t>
      </w:r>
      <w:r w:rsidR="00482224">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Plasmon-enhanced light–matter interactions and applications // Npj Computational Materials. – 2019. – Vol. 5, №1. – P. 45</w:t>
      </w:r>
      <w:r w:rsidR="00482224">
        <w:rPr>
          <w:rFonts w:ascii="Times New Roman" w:eastAsia="Times New Roman" w:hAnsi="Times New Roman" w:cs="Times New Roman"/>
          <w:sz w:val="28"/>
          <w:szCs w:val="28"/>
          <w:lang w:val="en-US" w:eastAsia="en-US"/>
        </w:rPr>
        <w:t>-1-45-14</w:t>
      </w:r>
      <w:r w:rsidRPr="009A6FEA">
        <w:rPr>
          <w:rFonts w:ascii="Times New Roman" w:eastAsia="Times New Roman" w:hAnsi="Times New Roman" w:cs="Times New Roman"/>
          <w:sz w:val="28"/>
          <w:szCs w:val="28"/>
          <w:lang w:val="en-US" w:eastAsia="en-US"/>
        </w:rPr>
        <w:t>.</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31</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Ibrayev N., Seliverstova E., Zhumabay N.</w:t>
      </w:r>
      <w:r w:rsidR="00482224">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Plasmon effect in the donor-acceptor pairs of dyes with various efficiency of FRET // Journal of Luminescence. – 2019. – Vol. 214. – P. 116594.</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32</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Temirbayeva D., Ibrayev N., Kucherenko M. Distance dependence of plasmon-enhanced fluorescence and delayed luminescence of molecular planar nanostructures // Journal of Luminescence. – 2022. – Vol. 243. – P. 118642.</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33</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Geddes C.D., Lakowicz J.R. Metal-enhanced fluorescence // Journal of Fluorescence. – 2002. – Vol. 12, №2. – P. 121-129.</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34</w:t>
      </w:r>
      <w:r w:rsidR="000823B0" w:rsidRPr="00F329D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Anger P.</w:t>
      </w:r>
      <w:r w:rsidR="00482224">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Enhancement and quenching of single-molecule fluorescence // Physical Review Letters. – 2006. – Vol. 96. – Р. 113002-113006.</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35</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Grausova L., Vacik J., Vorlicek V. et al. Fullerene C(60) films of continuous and micropatterned mophology as substrates for adhesion and growth of bone cells // Diamond and Related Materials. – 2009. – Vol. 18, №2-3. – P. 578</w:t>
      </w:r>
      <w:r w:rsidR="00482224">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586.</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36</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Verdanova M., Rezek B., Broz A. et al. Nanocarbon allotropes-graphene and nanocrystalline diamond-promote cell proliferation // Small. – 2016, – Vol. 12, №18. – P. 2499</w:t>
      </w:r>
      <w:r w:rsidR="00482224">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2509.</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37</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Torres L.E.F.</w:t>
      </w:r>
      <w:r w:rsidR="00482224">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Introduction to carbon-based nanostructures</w:t>
      </w:r>
      <w:r w:rsidR="00C608D4">
        <w:rPr>
          <w:rFonts w:ascii="Times New Roman" w:eastAsia="Times New Roman" w:hAnsi="Times New Roman" w:cs="Times New Roman"/>
          <w:sz w:val="28"/>
          <w:szCs w:val="28"/>
          <w:lang w:val="en-US" w:eastAsia="en-US"/>
        </w:rPr>
        <w:t xml:space="preserve"> // In book: </w:t>
      </w:r>
      <w:r w:rsidR="00C608D4" w:rsidRPr="00C608D4">
        <w:rPr>
          <w:rFonts w:ascii="Times New Roman" w:eastAsia="Times New Roman" w:hAnsi="Times New Roman" w:cs="Times New Roman"/>
          <w:sz w:val="28"/>
          <w:szCs w:val="28"/>
          <w:lang w:val="en-US" w:eastAsia="en-US"/>
        </w:rPr>
        <w:t>Introduction to Graphene-Based Nanomaterials</w:t>
      </w:r>
      <w:r w:rsidR="00C608D4">
        <w:rPr>
          <w:rFonts w:ascii="Times New Roman" w:eastAsia="Times New Roman" w:hAnsi="Times New Roman" w:cs="Times New Roman"/>
          <w:sz w:val="28"/>
          <w:szCs w:val="28"/>
          <w:lang w:val="en-US" w:eastAsia="en-US"/>
        </w:rPr>
        <w:t xml:space="preserve">: </w:t>
      </w:r>
      <w:r w:rsidR="00C608D4" w:rsidRPr="00C608D4">
        <w:rPr>
          <w:rFonts w:ascii="Times New Roman" w:eastAsia="Times New Roman" w:hAnsi="Times New Roman" w:cs="Times New Roman"/>
          <w:sz w:val="28"/>
          <w:szCs w:val="28"/>
          <w:lang w:val="en-US" w:eastAsia="en-US"/>
        </w:rPr>
        <w:t>From Electronic Structure to Quantum Transport</w:t>
      </w:r>
      <w:r w:rsidR="00C608D4">
        <w:rPr>
          <w:rFonts w:ascii="Times New Roman" w:eastAsia="Times New Roman" w:hAnsi="Times New Roman" w:cs="Times New Roman"/>
          <w:sz w:val="28"/>
          <w:szCs w:val="28"/>
          <w:lang w:val="en-US" w:eastAsia="en-US"/>
        </w:rPr>
        <w:t xml:space="preserve">. – </w:t>
      </w:r>
      <w:r w:rsidRPr="009A6FEA">
        <w:rPr>
          <w:rFonts w:ascii="Times New Roman" w:eastAsia="Times New Roman" w:hAnsi="Times New Roman" w:cs="Times New Roman"/>
          <w:sz w:val="28"/>
          <w:szCs w:val="28"/>
          <w:lang w:val="en-US" w:eastAsia="en-US"/>
        </w:rPr>
        <w:t>Cambridge</w:t>
      </w:r>
      <w:r w:rsidR="00C608D4">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2020</w:t>
      </w:r>
      <w:r w:rsidR="00C608D4">
        <w:rPr>
          <w:rFonts w:ascii="Times New Roman" w:eastAsia="Times New Roman" w:hAnsi="Times New Roman" w:cs="Times New Roman"/>
          <w:sz w:val="28"/>
          <w:szCs w:val="28"/>
          <w:lang w:val="en-US" w:eastAsia="en-US"/>
        </w:rPr>
        <w:t xml:space="preserve">. – P. </w:t>
      </w:r>
      <w:r w:rsidRPr="009A6FEA">
        <w:rPr>
          <w:rFonts w:ascii="Times New Roman" w:eastAsia="Times New Roman" w:hAnsi="Times New Roman" w:cs="Times New Roman"/>
          <w:sz w:val="28"/>
          <w:szCs w:val="28"/>
          <w:lang w:val="en-US" w:eastAsia="en-US"/>
        </w:rPr>
        <w:t>1</w:t>
      </w:r>
      <w:r w:rsidR="00C608D4">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10.</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38</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Xu X., Ray R., Gu Y. et al. Electrophoretic analysis and purification of fluorescent single-walled carbon nanotube fragments // Journal of the American Chemical Society. – 2004. – Vol. 126, №40. – P. 12736</w:t>
      </w:r>
      <w:r w:rsidR="00C608D4">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12737.</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39</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Yao B., Huang H., Liu Y.</w:t>
      </w:r>
      <w:r w:rsidR="00C608D4">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Carbon dots: A small conundrum // Trends in Chemistry. – 2019. – Vol. 1, №2. – P. 235</w:t>
      </w:r>
      <w:r w:rsidR="00C608D4">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246.</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40</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Bourlinos A.B., Stassinopoulos A., Anglos D. et al. Surface functionalized carbogenic quantum dots // Small. – 2008. Vol. 4, №4. – P. 455</w:t>
      </w:r>
      <w:r w:rsidR="00C608D4">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458.</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41</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 xml:space="preserve">Bourlinos A.B., Stassinopoulos A., Anglos D. et al. Photoluminescent carbogenic dots // Chemistry of Materials. – 2008. </w:t>
      </w:r>
      <w:r w:rsidR="00C608D4">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Vol. 20, №14. –P. 4539</w:t>
      </w:r>
      <w:r w:rsidR="00C608D4">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4541.</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42</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Shan D., Hsieh J.-T., Bai X.</w:t>
      </w:r>
      <w:r w:rsidR="00C608D4">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Citrate-based fluorescent biomaterials // Advanced Healthcare Materials. – 2018. – Vol. 7, №18. – P. 1800532.</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43</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Zhu S., Zhao X., Song Y. et al. Beyond bottom-up carbon nanodots: Citric-acid derived organic molecules // Nano Today. – 2016. – Vol. 11, №2</w:t>
      </w:r>
      <w:r w:rsidR="00C608D4">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 P. 128</w:t>
      </w:r>
      <w:r w:rsidR="00C608D4">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132.</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44</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Hola K., Sudolska M., Kalytchuk S. et al. Graphitic nitrogen triggers red fluorescence in carbon dots // ACS Nano. – 2017. – Vol. 11, №12. – P. 12402</w:t>
      </w:r>
      <w:r w:rsidR="00C608D4">
        <w:rPr>
          <w:rFonts w:ascii="Times New Roman" w:eastAsia="Times New Roman" w:hAnsi="Times New Roman" w:cs="Times New Roman"/>
          <w:sz w:val="28"/>
          <w:szCs w:val="28"/>
          <w:lang w:val="en-US" w:eastAsia="en-US"/>
        </w:rPr>
        <w:t>-12410</w:t>
      </w:r>
      <w:r w:rsidRPr="009A6FEA">
        <w:rPr>
          <w:rFonts w:ascii="Times New Roman" w:eastAsia="Times New Roman" w:hAnsi="Times New Roman" w:cs="Times New Roman"/>
          <w:sz w:val="28"/>
          <w:szCs w:val="28"/>
          <w:lang w:val="en-US" w:eastAsia="en-US"/>
        </w:rPr>
        <w:t>.</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45</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Yuan F., Wang Z., Li X. et al. Bright multicolor bandgap fluorescent carbon quantum dots for electroluminescent light-emitting diodes // Advanced Materials. – 2017. – Vol. 29, №3. – P. 1604436.</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46</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Zhu S., Meng Q., Wang L. et al. Highly photoluminescent carbon dots for multicolor patterning, sensors, and bioimaging // Angewandte Chemie International Edition. – 2013. – Vol. 52, №14. – P. 3953-3957.</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47</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Xie Z., Wang F., Liu C. Organic-inorganic hybrid functional carbon dot gel glasses // Advanced Materials. – 2012. – Vol. 24, №13. – P. 1716-1721.</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48</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Semeniuk M., Yi Z., Poursorkhabi V. et al. Future perspectives and review on organic carbon dots in electronic applications // ACS Nano. – 2019. – Vol. 13, №6. – P. 6224-6255.</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49</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Qu D., Sun Z. The formation mechanism and fluorophores of carbon dots from the bottom-up route // Materials Chemistry Frontiers. – 2020. – Vol. 4, №2. – P.</w:t>
      </w:r>
      <w:r w:rsidR="00C608D4">
        <w:rPr>
          <w:rFonts w:ascii="Times New Roman" w:eastAsia="Times New Roman" w:hAnsi="Times New Roman" w:cs="Times New Roman"/>
          <w:sz w:val="28"/>
          <w:szCs w:val="28"/>
          <w:lang w:val="en-US" w:eastAsia="en-US"/>
        </w:rPr>
        <w:t> </w:t>
      </w:r>
      <w:r w:rsidRPr="009A6FEA">
        <w:rPr>
          <w:rFonts w:ascii="Times New Roman" w:eastAsia="Times New Roman" w:hAnsi="Times New Roman" w:cs="Times New Roman"/>
          <w:sz w:val="28"/>
          <w:szCs w:val="28"/>
          <w:lang w:val="en-US" w:eastAsia="en-US"/>
        </w:rPr>
        <w:t>400-420.</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50</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Yin C., Fan Y., Yang X.</w:t>
      </w:r>
      <w:r w:rsidR="00C608D4">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Highly efficient synthesis of N-doped carbon dots with excellent stability through pyrolysis method // Journal of Materials Science. – 2019. – Vol. 54. – P. 9372-9384. </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51</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 xml:space="preserve">Liao S., Zhao X., Zhu F. et al. Novel S, N-doped carbon quantum dot-based “off-on” fluorescent sensor for silver ion and cysteine // Talanta. – 2018. – Vol. 180. – P. 300-308. </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52</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Qu D., Zheng M., Zhang L. et al. Formation mechanism and optimization of highly luminescent N-doped graphene quantum dots // Scientific Reports. – 2014. – Vol. 18, №4. – P. 5294-5303.</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53</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Li X., Zhang S., Kulinich S.A. et al. Engineering surface states of carbon dots to achieve controllable luminescence for solid-luminescent composites and sensitive Be2+ detection // Scientific Reports. – 2014. – Vol. 4, №1. – P. 4976-4984.</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54</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Kundu A., Lee J., Park B. et al. Facile approach to synthesize highly fluorescent multicolor emissive carbon dots via surface functionalization for cellular imaging // Journal of Colloid and Interface Science. – 2018. – Vol. 513. – P. 505-514.</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55</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Wang S., Chen Z., Cole I.</w:t>
      </w:r>
      <w:r w:rsidR="00C608D4">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Structural evolution of graphene quantum dots during thermal decomposition of citric acid and the corresponding photoluminescence // Carbon. – 2015. – Vol. 82. – P. 304-313.</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56</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Xiao Q., Liang Y., Zhu F. et al. Microwave-assisted one-pot synthesis of highly luminescent N-doped carbon dots for cellular imaging and multi-ion probing // Microchimica Acta. – 2017. – Vol. 184. – P. 2429–2438.</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57</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Hu Y., Yang J., Tian J.</w:t>
      </w:r>
      <w:r w:rsidR="00C608D4">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How do nitrogen-doped carbon dots generate from molecular precursors? An investigation of the formation mechanism and a solution-based large-scale synthesis // Journal of Materials Chemistry B. – 2015. – Vol. 3, №27. – P. 5608</w:t>
      </w:r>
      <w:r w:rsidR="00C608D4">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5614.</w:t>
      </w:r>
    </w:p>
    <w:p w:rsidR="000823B0" w:rsidRPr="00F329D0"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58</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Wang C., Hu T., Wen Z. et al. Concentration-dependent color tunability of nitrogen-doped carbon dots and their application for iron (III) detection and multicolor bioimaging // Journal of Colloid and Interface Science. – 2018. – Vol. 521. – P. 33-41.</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59</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Zhang Y., Cui P., Zhang F. et al. Fluorescent probes for «off-on» highly sensitive detection of Hg2+ and L-cysteine based on nitrogen-doped carbon dots // Talanta. – 2016. – Vol. 152. – P. 288-300.</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60</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Du F., Zeng F., Ming Y.</w:t>
      </w:r>
      <w:r w:rsidR="00C608D4">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Carbon dots-based fluorescent probes for sensitive and selective detection of iodide // Microchimica Acta. – 2013. – Vol. 180. – P. 453-460.</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61</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Barati A., Shamsipur M., Abdollahi H. Hemoglobin detection using carbon dots as a fluorescence probe // Biosensors and Bioelectronics. – 2015. – Vol. 71. – P.</w:t>
      </w:r>
      <w:r w:rsidR="00C608D4">
        <w:rPr>
          <w:rFonts w:ascii="Times New Roman" w:eastAsia="Times New Roman" w:hAnsi="Times New Roman" w:cs="Times New Roman"/>
          <w:sz w:val="28"/>
          <w:szCs w:val="28"/>
          <w:lang w:val="en-US" w:eastAsia="en-US"/>
        </w:rPr>
        <w:t> </w:t>
      </w:r>
      <w:r w:rsidRPr="009A6FEA">
        <w:rPr>
          <w:rFonts w:ascii="Times New Roman" w:eastAsia="Times New Roman" w:hAnsi="Times New Roman" w:cs="Times New Roman"/>
          <w:sz w:val="28"/>
          <w:szCs w:val="28"/>
          <w:lang w:val="en-US" w:eastAsia="en-US"/>
        </w:rPr>
        <w:t>470-475.</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62</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Feng T., Ai X., An G. et al. Charge-convertible carbon dots for imaging-guided drug delivery with enhanced in vivo cancer therapeutic efficiency // ACS Nano. – 2016. – Vol. 10, №4. – P. 4410-4420.</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63</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Qu D., Zheng M., Li J. et al. Tailoring color emissions from N-doped graphene quantum dots for bioimaging applications // Light: Science &amp; Applications. – 2015. – Vol. 4. – P. e364</w:t>
      </w:r>
      <w:r w:rsidR="00C608D4">
        <w:rPr>
          <w:rFonts w:ascii="Times New Roman" w:eastAsia="Times New Roman" w:hAnsi="Times New Roman" w:cs="Times New Roman"/>
          <w:sz w:val="28"/>
          <w:szCs w:val="28"/>
          <w:lang w:val="en-US" w:eastAsia="en-US"/>
        </w:rPr>
        <w:t>-1-e364-9</w:t>
      </w:r>
      <w:r w:rsidRPr="009A6FEA">
        <w:rPr>
          <w:rFonts w:ascii="Times New Roman" w:eastAsia="Times New Roman" w:hAnsi="Times New Roman" w:cs="Times New Roman"/>
          <w:sz w:val="28"/>
          <w:szCs w:val="28"/>
          <w:lang w:val="en-US" w:eastAsia="en-US"/>
        </w:rPr>
        <w:t>.</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64</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Wang J., Zhang P., Huang C. et al. High performance photoluminescent carbon dots for in vitro and in vivo bioimaging: Effect of nitrogen doping ratios // Langmuir. – 2015. – Vol. 31, №29. – P. 8063-8073.</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65</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Xiong Y., Schneider J., Reckmeier C.J. et al. Carbonization conditions influence the emission characteristics and the stability against photobleaching of nitrogen doped carbon dots // Nanoscale. – 2017. – Vol. 9, №32. – P. 11730-11738.</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66</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Dong Y., Shao J., Chen C. et al. Blue luminescent graphene quantum dots and grapheme oxide prepared by tuning the carbonization degree of citric acid // Carbon. – 2012. – Vol. 50, №12. – P. 4738-4743.</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67</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Zhou Y., Desserre A., Sharma S.K. et al. Gel-like carbon dots: Characterization and their potential applications // ChemPhysChem. – 2017. – Vol.</w:t>
      </w:r>
      <w:r w:rsidR="00C608D4">
        <w:rPr>
          <w:rFonts w:ascii="Times New Roman" w:eastAsia="Times New Roman" w:hAnsi="Times New Roman" w:cs="Times New Roman"/>
          <w:sz w:val="28"/>
          <w:szCs w:val="28"/>
          <w:lang w:val="en-US" w:eastAsia="en-US"/>
        </w:rPr>
        <w:t> </w:t>
      </w:r>
      <w:r w:rsidRPr="009A6FEA">
        <w:rPr>
          <w:rFonts w:ascii="Times New Roman" w:eastAsia="Times New Roman" w:hAnsi="Times New Roman" w:cs="Times New Roman"/>
          <w:sz w:val="28"/>
          <w:szCs w:val="28"/>
          <w:lang w:val="en-US" w:eastAsia="en-US"/>
        </w:rPr>
        <w:t>18, №8. – P. 890-897.</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68</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Shamsipur M., Barati A., Taherpour A.A.</w:t>
      </w:r>
      <w:r w:rsidR="00C608D4">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Resolving the multiple emission centers in carbon dots: From fluorophore molecular states to aromatic domain states and carbon-core states // Journal of Physical Chemistry Letters. – 2018. – Vol. 9, №15. </w:t>
      </w:r>
      <w:r w:rsidR="00C608D4">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P. 4189-4198.</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69</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Dong Y., Wang R., Li G. et al. Polyamine-functionalized carbon quantum dots as fluorescent probes for selective and sensitive detection of copper ions // Analytical Chemistry. – 2012. – Vol. 84, №14. – P. 6220-6224.</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70</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Deng L., Wang X., Kuang Y. et al. Development of hydrophilicity gradient ultracentrifugation method for photoluminescence investigation of separated non-sentimental carbon dots // Nano Research. – 2015. – Vol. 8. – P. 2810-2821.</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71</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Bhattacharyya S., Ehrat F., Urban P. et al. Effect of nitrogen atom positioning on the trade-off between emissive and photocatalytic properties of carbon dots // Nature Communications. – 2017. – Vol. 8. – P. 1401-1410.</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72</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Kwon W., Lee G., Do S. et al. Size-controlled soft-template synthesis of carbon nanodots toward versatile photoactive materials // Small. – 2014. – Vol. 10, №3. – P. 506-513.</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73</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Hou X., Hu Y., Wang P. et al. Modified facile synthesis for quantitatively fluorescent carbon dots // Carbon. – 2017. – Vol. 122. – P. 389-394.</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74</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Dhenadhayalan N., Lin K.C., Suresh R.</w:t>
      </w:r>
      <w:r w:rsidR="00C608D4">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Unravelling the multiple emissive states in citric-acid-derived carbon dots // The Journal of Physical Chemistry C. – 2016. – Vol. 120, №2. – P. 1252-1261.</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75</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Wang B., Yu J., Sui L. et al. Rational design of multi-color-emissive carbon dots in a single reaction system by hydrothermal // Advanced Science. – 2021. – Vol.</w:t>
      </w:r>
      <w:r w:rsidR="00C608D4">
        <w:rPr>
          <w:rFonts w:ascii="Times New Roman" w:eastAsia="Times New Roman" w:hAnsi="Times New Roman" w:cs="Times New Roman"/>
          <w:sz w:val="28"/>
          <w:szCs w:val="28"/>
          <w:lang w:val="en-US" w:eastAsia="en-US"/>
        </w:rPr>
        <w:t> </w:t>
      </w:r>
      <w:r w:rsidRPr="009A6FEA">
        <w:rPr>
          <w:rFonts w:ascii="Times New Roman" w:eastAsia="Times New Roman" w:hAnsi="Times New Roman" w:cs="Times New Roman"/>
          <w:sz w:val="28"/>
          <w:szCs w:val="28"/>
          <w:lang w:val="en-US" w:eastAsia="en-US"/>
        </w:rPr>
        <w:t>8, №1. – P. 2001453.</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76</w:t>
      </w:r>
      <w:r w:rsidR="000823B0" w:rsidRPr="00F329D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Pan L. et al. Truly fluorescent excitation-dependent carbon dots and their applications in multicolor cellular imaging and multidimensional sensing // Advanced. Materials. – 2015. – Vol. 27, №47. – P. 7782-7787.</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77</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Gao F., Ma S., Li J. et al. Rational design of high quality citric acid-derived carbon dots by selecting efficient chemical structure motifs // Carbon. – 2017. – Vol.</w:t>
      </w:r>
      <w:r w:rsidR="00C608D4">
        <w:rPr>
          <w:rFonts w:ascii="Times New Roman" w:eastAsia="Times New Roman" w:hAnsi="Times New Roman" w:cs="Times New Roman"/>
          <w:sz w:val="28"/>
          <w:szCs w:val="28"/>
          <w:lang w:val="en-US" w:eastAsia="en-US"/>
        </w:rPr>
        <w:t> </w:t>
      </w:r>
      <w:r w:rsidRPr="009A6FEA">
        <w:rPr>
          <w:rFonts w:ascii="Times New Roman" w:eastAsia="Times New Roman" w:hAnsi="Times New Roman" w:cs="Times New Roman"/>
          <w:sz w:val="28"/>
          <w:szCs w:val="28"/>
          <w:lang w:val="en-US" w:eastAsia="en-US"/>
        </w:rPr>
        <w:t>112. – P. 131-141.</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78</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Wang F., Pang S.,Wang L. et al. One-step synthesis of highly luminescent carbon dots in noncoordinating solvents // Chemistry of Materials. – 2010. – Vol. 22, №16. – P. 4528-4530.</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79</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Ludmerczki R., Mura S., Carbonaro C.M. et al. Carbon dots from citric acid and its intermediates formed by thermal decomposition // Chemistry – A European Journal. – 2019. – Vol. 25, №51. – P. 11963-11974.</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80</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 xml:space="preserve">Zhai Y., Zhu Z., Zhu C. et al. Multifunctional water-soluble luminescent carbon dots for imaging and Hg2+ sensing // Journal of Materials Chemistry B. – 2014. – Vol. 2, №40 – P. 6995-6999. </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81</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Sun S., Zhang L., Jiang K. et al. Toward high-efficient red emissive carbon dots: Facile preparation, unique properties, and applications as multifunctional theranostic agents // Chemistry of Materials. – 2016. – Vol. 28, №23. – P. 8659-8668.</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82</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Zhang Y., He Y., Cui P. et al. Water-soluble, nitrogen-doped fluorescent carbon dots for highly sensitive and selective detection of Hg2+ in aqueous solution // RSC Advances. – 2015. – Vol. 5, №50 – P. 40393-40401.</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83</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Miao X., Qu D., Yang D. et al. Synthesis of carbon dots with multiple color emission by controlled graphitization and surface functionalization // Advanced Materials. – 2018. – Vol. 30, №1. – P. 1704740.</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84</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 xml:space="preserve">Molaei M.J. The optical properties and solar energy conversion applications of carbon quantum dots: A review // Solar Energy. – 2020. – Vol. 196. – P. 549–566. </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85</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Soumya K., More N., Choppadandi M. et al. A comprehensive review on carbon quantum dots as an effective photosensitizer and drug delivery system for cancer treatment // Biomed Technology. – 2023. – Vol. 4. – P. 11–20.</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86</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Song J., Gao X., Yang M. et al. Recent advances of photoactive near-infrared carbon dots in cancer photodynamic therapy // Pharmaceutics. – 2023. – Vol.</w:t>
      </w:r>
      <w:r w:rsidR="00C608D4">
        <w:rPr>
          <w:rFonts w:ascii="Times New Roman" w:eastAsia="Times New Roman" w:hAnsi="Times New Roman" w:cs="Times New Roman"/>
          <w:sz w:val="28"/>
          <w:szCs w:val="28"/>
          <w:lang w:val="en-US" w:eastAsia="en-US"/>
        </w:rPr>
        <w:t> </w:t>
      </w:r>
      <w:r w:rsidRPr="009A6FEA">
        <w:rPr>
          <w:rFonts w:ascii="Times New Roman" w:eastAsia="Times New Roman" w:hAnsi="Times New Roman" w:cs="Times New Roman"/>
          <w:sz w:val="28"/>
          <w:szCs w:val="28"/>
          <w:lang w:val="en-US" w:eastAsia="en-US"/>
        </w:rPr>
        <w:t>15, №3. – P. 760</w:t>
      </w:r>
      <w:r w:rsidR="00AA6F50">
        <w:rPr>
          <w:rFonts w:ascii="Times New Roman" w:eastAsia="Times New Roman" w:hAnsi="Times New Roman" w:cs="Times New Roman"/>
          <w:sz w:val="28"/>
          <w:szCs w:val="28"/>
          <w:lang w:val="kk-KZ" w:eastAsia="en-US"/>
        </w:rPr>
        <w:t>-1-760-14</w:t>
      </w:r>
      <w:r w:rsidRPr="009A6FEA">
        <w:rPr>
          <w:rFonts w:ascii="Times New Roman" w:eastAsia="Times New Roman" w:hAnsi="Times New Roman" w:cs="Times New Roman"/>
          <w:sz w:val="28"/>
          <w:szCs w:val="28"/>
          <w:lang w:val="en-US" w:eastAsia="en-US"/>
        </w:rPr>
        <w:t>.</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87</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Sun H., Gao N., Dong K. et al. Graphene quantum dots-band-aids used for wound disinfection // ACS Nano. – 2014. – Vol. 8, №6. – P. 6202</w:t>
      </w:r>
      <w:r w:rsidR="00C608D4">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 xml:space="preserve">6210. </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88</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Fowley C., Nomikou N., McHale A.P. et al. Extending the tissue penetration capability of conventional photosensitisers: a carbon quantum dotprotoporphyrin IX conjugate for use in two-photon excited photodynamic therapy // Chemical Communications. – 2013. – Vol. 49, №79. – P. 8934</w:t>
      </w:r>
      <w:r w:rsidR="00C608D4">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8936.</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89</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 xml:space="preserve">Ibrayev N.Kh, Seliverstova E.V. Amanzholova G.S. Activation of molecular oxygen by triplet states of S,N- doped carbon dots // Chemical Physics Letters. – 2023. – Vol. 833, №16. – P. 140947. </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90</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Ren J., Malfatti L., Innocenzi P. Citric acid derived carbon dots, the challenge of understanding the synthesis-structure Relationship // Journal of Carbon Research. – 2020. Vol. 7, №1. – P. 2-18.</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91</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Reckmeier C.J., Schneider J., Xiong Y. et al. Aggregated Molecular Fluorophores in the Ammonothermal Synthesis of Carbon Dots // Chemistry of Materials. – 2017. Vol. 29, №24. – P. 10352</w:t>
      </w:r>
      <w:r w:rsidR="00057816">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10361.</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92</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Schneider J., Reckmeier C.J., Xiong Y. et al. Molecular fluorescence in citric acid-based carbon dots // The Journal of Physical Chemistry C. – 2017. – Vol.</w:t>
      </w:r>
      <w:r w:rsidR="00057816">
        <w:rPr>
          <w:rFonts w:ascii="Times New Roman" w:eastAsia="Times New Roman" w:hAnsi="Times New Roman" w:cs="Times New Roman"/>
          <w:sz w:val="28"/>
          <w:szCs w:val="28"/>
          <w:lang w:val="en-US" w:eastAsia="en-US"/>
        </w:rPr>
        <w:t> </w:t>
      </w:r>
      <w:r w:rsidRPr="009A6FEA">
        <w:rPr>
          <w:rFonts w:ascii="Times New Roman" w:eastAsia="Times New Roman" w:hAnsi="Times New Roman" w:cs="Times New Roman"/>
          <w:sz w:val="28"/>
          <w:szCs w:val="28"/>
          <w:lang w:val="en-US" w:eastAsia="en-US"/>
        </w:rPr>
        <w:t>121, №3. – P. 2014</w:t>
      </w:r>
      <w:r w:rsidR="00057816">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2022.</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93</w:t>
      </w:r>
      <w:r w:rsidR="000823B0" w:rsidRPr="00F329D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Song Y. et al. Investigation from chemical structure to photoluminescent mechanism: a type of carbon dots from the pyrolysis of citric acid and an amine // Journal of Materials Chemistry C. – 2015, – Vol. 3, №23. – P. 5976</w:t>
      </w:r>
      <w:r w:rsidR="00057816">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5984.</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94</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Shi L., Yang J.H., Zeng H.B. et al. Carbon dots with high fluorescence quantum yield: the fluorescence originates from organic fluorophores // Nanoscale. – 2016. – Vol. 8, № 30. – P. 14374</w:t>
      </w:r>
      <w:r w:rsidR="00057816">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14378.</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95</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Kim J.P., Xie Z., Creer M. et al. Citrate-based fluorescent materials for low-cost chloride sensing in the diagnosis of cystic fibrosis // Chemical Science. – 2017. – Vol. 8, №1. – P. 550</w:t>
      </w:r>
      <w:r w:rsidR="00057816">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558.</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96</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Miao X., Qu D., Yang D. et al. Synthesis of carbon dots with multiple color emission by controlled graphitization and surface functionalization // Advanced Materials. – 2018. – Vol. 30, №1. – P. 1704740.</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97</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Hola K., Sudolska M., Kalytchuk S. et al. Graphitic nitrogen triggers red fluorescence in carbon dots // ACS Nano. – 2017. – Vol. 11, №12. – P. 12402</w:t>
      </w:r>
      <w:r w:rsidR="00057816">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 xml:space="preserve">12410. </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98</w:t>
      </w:r>
      <w:r w:rsidR="000823B0" w:rsidRPr="00F329D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Hu T. et al. Temperature-controlled spectral tuning of full-color carbon dots and their strongly fluorescent solid-state polymer composites for light-emitting diodes // Nanoscale Advances. – 2019. – Vol. 1, №4. – P. 1413</w:t>
      </w:r>
      <w:r w:rsidR="00057816">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1420.</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99</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Li X., Zhang S., Kulinich S.A. et al. Engineering surface states of carbon dots to achieve controllable luminescence for solid-luminescent composites and sensitive Be2+ detection // Scientific Reports. – 2014. – Vol. 4. – P. 4976-4984.</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100</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Kasprzyk W., Swiergosz T., Bednarz S. et al. Luminescence phenomena of carbon dots derived from citric acid and urea – a molecular insight // Nanoscale. – 2018. – Vol. 10, №29. – P. 13889</w:t>
      </w:r>
      <w:r w:rsidR="00057816">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13894.</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101</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Zhu S., Zhao X., Song Y. et al. Beyond bottom-up carbon nanodots: citric-acid derived organic molecules // Nano Today – 2016. – Vol. 11. – P. 128</w:t>
      </w:r>
      <w:r w:rsidR="00057816">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 xml:space="preserve">132. </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102</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Zhu S., Song Y., Zhao X. et al. The photoluminescence mechanism in carbon dots (grapheme quantum dots, carbon nanodots, and polymer dots): current state and future perspective // Nano Research. – 2015. – Vol. 8. – P. 355</w:t>
      </w:r>
      <w:r w:rsidR="00057816">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381.</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103</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Yu J., Song H., Li X. et al. Computational studies on carbon dots electrocatalysis: a review // Advanced Functional Materials. – 2021. – Vol. 31, №49. – P. 2107196.</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104</w:t>
      </w:r>
      <w:r w:rsidR="000823B0" w:rsidRPr="000823B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Ai L., Yang Y., Wang B. et al. Insights into photoluminescence mechanisms of carbon dots: advances and perspectives // Science Bulletin. – 2021. – Vol. 66, №8. – P. 839</w:t>
      </w:r>
      <w:r w:rsidR="00057816">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856.</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105</w:t>
      </w:r>
      <w:r w:rsidR="000823B0" w:rsidRPr="00F329D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Cadranel A. et al. Carbon nanodots for charge-transfer processes // Accounts of Chemical Research. – 2019. Vol. 52, №4. – P. 955</w:t>
      </w:r>
      <w:r w:rsidR="00057816">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963.</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106</w:t>
      </w:r>
      <w:r w:rsidR="00D21B0F" w:rsidRPr="00D21B0F">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Ai L., Shi R., Yang J. et al. Efficient combination of G-C3N4 and cds for enhanced photocatalytic performance: a review of synthesis, strategies, and applications // Small. – 2021. – Vol. 17, №48. – P. 2007523.</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107</w:t>
      </w:r>
      <w:r w:rsidR="00D21B0F" w:rsidRPr="00D21B0F">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Jiang K., Wang Y., Li Z.</w:t>
      </w:r>
      <w:r w:rsidR="00057816">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Afterglow of carbon dots: mechanism, strategy and applications // Materials Chemistry Frontiers. – 2020. – Vol. 4, №2. – P.</w:t>
      </w:r>
      <w:r w:rsidR="00057816">
        <w:rPr>
          <w:rFonts w:ascii="Times New Roman" w:eastAsia="Times New Roman" w:hAnsi="Times New Roman" w:cs="Times New Roman"/>
          <w:sz w:val="28"/>
          <w:szCs w:val="28"/>
          <w:lang w:val="en-US" w:eastAsia="en-US"/>
        </w:rPr>
        <w:t> </w:t>
      </w:r>
      <w:r w:rsidRPr="009A6FEA">
        <w:rPr>
          <w:rFonts w:ascii="Times New Roman" w:eastAsia="Times New Roman" w:hAnsi="Times New Roman" w:cs="Times New Roman"/>
          <w:sz w:val="28"/>
          <w:szCs w:val="28"/>
          <w:lang w:val="en-US" w:eastAsia="en-US"/>
        </w:rPr>
        <w:t>386</w:t>
      </w:r>
      <w:r w:rsidR="00057816">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399.</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108</w:t>
      </w:r>
      <w:r w:rsidR="00D21B0F" w:rsidRPr="00D21B0F">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Jiang K., Wang Y., Cai C.</w:t>
      </w:r>
      <w:r w:rsidR="00057816">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Conversion of carbon dots from fluorescence to ultralong room-temperature phosphorescence by heating for security applications // Advanced Materials. – 2018. – Vol. 30, №26. – P. 1800783. </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109</w:t>
      </w:r>
      <w:r w:rsidR="00D21B0F" w:rsidRPr="00D21B0F">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Liu J., Zhang H., Wang N. et al. Template-modulated afterglow of carbon dots in zeolites: roomtemperature phosphorescence and thermally activated delayed fluorescence // ACS Materials Letters. – 2019. – Vol. 1, №1. – P. 58</w:t>
      </w:r>
      <w:r w:rsidR="00057816">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63.</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110</w:t>
      </w:r>
      <w:r w:rsidR="00D21B0F" w:rsidRPr="00D21B0F">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Zhang H., Wang B., Yu X. et al. Carbon dots in porous materials: host-guest synergy for enhanced performance // Angewandte Chemie International Edition. – 2020. Vol. 59, №44. – P. 19390</w:t>
      </w:r>
      <w:r w:rsidR="00057816">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19402.</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111</w:t>
      </w:r>
      <w:r w:rsidR="00D21B0F" w:rsidRPr="00D21B0F">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Kang H., Zheng J., Liu X.</w:t>
      </w:r>
      <w:r w:rsidR="00057816">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Phosphorescent carbon dots: microstructure design, synthesis and applications // New Carbon Materials. – 2021. – Vol. 36, №4. – P. 649-664.</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112</w:t>
      </w:r>
      <w:r w:rsidR="00D21B0F" w:rsidRPr="00D21B0F">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Kim A., Dash J.K., Kumar P.</w:t>
      </w:r>
      <w:r w:rsidR="00057816">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Carbon-based quantum dots for photovoltaic devices: A review // ACS Applied Electronic Materials. – 2022. – Vol.</w:t>
      </w:r>
      <w:r w:rsidR="00057816">
        <w:rPr>
          <w:rFonts w:ascii="Times New Roman" w:eastAsia="Times New Roman" w:hAnsi="Times New Roman" w:cs="Times New Roman"/>
          <w:sz w:val="28"/>
          <w:szCs w:val="28"/>
          <w:lang w:val="en-US" w:eastAsia="en-US"/>
        </w:rPr>
        <w:t> </w:t>
      </w:r>
      <w:r w:rsidRPr="009A6FEA">
        <w:rPr>
          <w:rFonts w:ascii="Times New Roman" w:eastAsia="Times New Roman" w:hAnsi="Times New Roman" w:cs="Times New Roman"/>
          <w:sz w:val="28"/>
          <w:szCs w:val="28"/>
          <w:lang w:val="en-US" w:eastAsia="en-US"/>
        </w:rPr>
        <w:t>4, №1. – P. 27</w:t>
      </w:r>
      <w:r w:rsidR="00057816">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58.</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113</w:t>
      </w:r>
      <w:r w:rsidR="00D21B0F" w:rsidRPr="00D21B0F">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Sciortino A., Mauro N., Buscarino G. et al. β-C3N4 nanocrystals: carbon dots with extraordinary morphological, structural, and optical homogeneity // Chemistry of Materials. – 2018. – Vol. 30, №5. – P. 1695</w:t>
      </w:r>
      <w:r w:rsidR="00057816">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1700.</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114</w:t>
      </w:r>
      <w:r w:rsidR="00D21B0F" w:rsidRPr="00D21B0F">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Liang X., Li N., Zhang R. et al. Carbon-based SERS biosensor: from substrate design to sensing and bioapplication // NPG Asia Materials. – 2021. – Vol.</w:t>
      </w:r>
      <w:r w:rsidR="00057816">
        <w:rPr>
          <w:rFonts w:ascii="Times New Roman" w:eastAsia="Times New Roman" w:hAnsi="Times New Roman" w:cs="Times New Roman"/>
          <w:sz w:val="28"/>
          <w:szCs w:val="28"/>
          <w:lang w:val="en-US" w:eastAsia="en-US"/>
        </w:rPr>
        <w:t> </w:t>
      </w:r>
      <w:r w:rsidRPr="009A6FEA">
        <w:rPr>
          <w:rFonts w:ascii="Times New Roman" w:eastAsia="Times New Roman" w:hAnsi="Times New Roman" w:cs="Times New Roman"/>
          <w:sz w:val="28"/>
          <w:szCs w:val="28"/>
          <w:lang w:val="en-US" w:eastAsia="en-US"/>
        </w:rPr>
        <w:t>13, №1. – P. 2-36.</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115</w:t>
      </w:r>
      <w:r w:rsidR="00D21B0F" w:rsidRPr="00D21B0F">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Swathilakshmi</w:t>
      </w:r>
      <w:r w:rsidR="00057816">
        <w:rPr>
          <w:rFonts w:ascii="Times New Roman" w:eastAsia="Times New Roman" w:hAnsi="Times New Roman" w:cs="Times New Roman"/>
          <w:sz w:val="28"/>
          <w:szCs w:val="28"/>
          <w:lang w:val="en-US" w:eastAsia="en-US"/>
        </w:rPr>
        <w:t xml:space="preserve"> S.,</w:t>
      </w:r>
      <w:r w:rsidRPr="009A6FEA">
        <w:rPr>
          <w:rFonts w:ascii="Times New Roman" w:eastAsia="Times New Roman" w:hAnsi="Times New Roman" w:cs="Times New Roman"/>
          <w:sz w:val="28"/>
          <w:szCs w:val="28"/>
          <w:lang w:val="en-US" w:eastAsia="en-US"/>
        </w:rPr>
        <w:t xml:space="preserve"> Anandhan S. Recent development in carbon dot-based gas sensors // Sensors &amp; Diagnostics. – 2022. – Vol. 1, №1. – P. 902-931.</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116</w:t>
      </w:r>
      <w:r w:rsidR="00D21B0F" w:rsidRPr="00D21B0F">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Atulbhai S.V., Swapna B., Kailasa S.K. Microwave synthesis of blue emissive carbon dots from 5-sulpho anthranilic acid and 1,5-diphenyl carbazide for sensing of levocetirizine and niflumic acid // Spectrochimica Acta Part A: Molecular and Biomolecular Spectroscopy. – 2023. – Vol. 287, №1. – P. 122098.</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117</w:t>
      </w:r>
      <w:r w:rsidR="00D21B0F" w:rsidRPr="00D21B0F">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Yusuf V.F., Atulbhai S.V., Swapna B. et al. Recent developments in carbon dot-based green analytical methods: new opportunities in fluorescence assays of pesticides, drugs and biomolecules // New Journal of Chemistry. – 2022. – Vol. 46, №30. – P. 14287-14308.</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118</w:t>
      </w:r>
      <w:r w:rsidR="00D21B0F" w:rsidRPr="00D21B0F">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Li H., Deng Y., Liu Y. et al. Carbon quantum dots and carbon layer double protected cuprous oxide for efficient visible light CO2 reduction // Chemical Communications. – 2019. – Vol. 55, №30. – P. 4419-4422.</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119</w:t>
      </w:r>
      <w:r w:rsidR="00D21B0F" w:rsidRPr="00D21B0F">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Ahmadivand A. Tunneling plasmonics: vacuum rabi oscillations in carbon nanotube mediated electromigrated nanojunctions // The Journal of Physical Chemistry C. – 2021. – Vol. 125, №1. – P. 782</w:t>
      </w:r>
      <w:r w:rsidR="00057816">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791.</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120</w:t>
      </w:r>
      <w:r w:rsidR="00D21B0F" w:rsidRPr="00D21B0F">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Liu H., Liu F., Sun Zh. et al. Single layer aligned semiconducting single-walled carbon nanotube array with high linear density // Nanotechnology. – 2022. – Vol. 33, №37. – P. 375301.</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eastAsia="en-US"/>
        </w:rPr>
      </w:pPr>
      <w:r w:rsidRPr="009A6FEA">
        <w:rPr>
          <w:rFonts w:ascii="Times New Roman" w:eastAsia="Times New Roman" w:hAnsi="Times New Roman" w:cs="Times New Roman"/>
          <w:sz w:val="28"/>
          <w:szCs w:val="28"/>
          <w:lang w:eastAsia="en-US"/>
        </w:rPr>
        <w:t>121</w:t>
      </w:r>
      <w:r w:rsidR="00D21B0F">
        <w:rPr>
          <w:rFonts w:ascii="Times New Roman" w:eastAsia="Times New Roman" w:hAnsi="Times New Roman" w:cs="Times New Roman"/>
          <w:sz w:val="28"/>
          <w:szCs w:val="28"/>
          <w:lang w:eastAsia="en-US"/>
        </w:rPr>
        <w:t xml:space="preserve"> </w:t>
      </w:r>
      <w:r w:rsidRPr="009A6FEA">
        <w:rPr>
          <w:rFonts w:ascii="Times New Roman" w:eastAsia="Times New Roman" w:hAnsi="Times New Roman" w:cs="Times New Roman"/>
          <w:sz w:val="28"/>
          <w:szCs w:val="28"/>
          <w:lang w:eastAsia="en-US"/>
        </w:rPr>
        <w:t>Лакович Дж. Основы флуоресцентной спектроскопии / пер. с англ. – М.: Мир, 1986. – 496 с.</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122</w:t>
      </w:r>
      <w:r w:rsidR="00D21B0F" w:rsidRPr="00D21B0F">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Ibrayev N.Kh., Seliverstova E.V., Valiev R.R. et al. Influence of plasmons on the luminescence properties of solvatochromicmerocyanine dyes with different solvatochromism // Physical Chemistry Chemical Physics. – 2023. – Vol. 25, №34. – P. 22851</w:t>
      </w:r>
      <w:r w:rsidR="00057816">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22861</w:t>
      </w:r>
      <w:r w:rsidR="00057816">
        <w:rPr>
          <w:rFonts w:ascii="Times New Roman" w:eastAsia="Times New Roman" w:hAnsi="Times New Roman" w:cs="Times New Roman"/>
          <w:sz w:val="28"/>
          <w:szCs w:val="28"/>
          <w:lang w:val="en-US" w:eastAsia="en-US"/>
        </w:rPr>
        <w:t>.</w:t>
      </w:r>
    </w:p>
    <w:p w:rsidR="00DC41D3" w:rsidRDefault="00385046">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kk-KZ" w:eastAsia="en-US"/>
        </w:rPr>
        <w:t>12</w:t>
      </w:r>
      <w:r w:rsidR="00647B13">
        <w:rPr>
          <w:rFonts w:ascii="Times New Roman" w:eastAsia="Times New Roman" w:hAnsi="Times New Roman" w:cs="Times New Roman"/>
          <w:sz w:val="28"/>
          <w:szCs w:val="28"/>
          <w:lang w:val="kk-KZ" w:eastAsia="en-US"/>
        </w:rPr>
        <w:t>3</w:t>
      </w:r>
      <w:r w:rsidR="00D21B0F">
        <w:rPr>
          <w:rFonts w:ascii="Times New Roman" w:eastAsia="Times New Roman" w:hAnsi="Times New Roman" w:cs="Times New Roman"/>
          <w:sz w:val="28"/>
          <w:szCs w:val="28"/>
          <w:lang w:val="kk-KZ" w:eastAsia="en-US"/>
        </w:rPr>
        <w:t xml:space="preserve"> </w:t>
      </w:r>
      <w:r w:rsidR="00E26335" w:rsidRPr="009A6FEA">
        <w:rPr>
          <w:rFonts w:ascii="Times New Roman" w:eastAsia="Times New Roman" w:hAnsi="Times New Roman" w:cs="Times New Roman"/>
          <w:sz w:val="28"/>
          <w:szCs w:val="28"/>
          <w:lang w:val="en-US" w:eastAsia="en-US"/>
        </w:rPr>
        <w:t>Ibrayev N., Nuraje A., Amanzholova G. et al. The effect of plasmons of silver nanoparticles on the luminescence of S,N- doped carbon dots // Engineered Science. – 2023. – Vol. 26. – P. 1037-</w:t>
      </w:r>
      <w:r w:rsidR="004E066F">
        <w:rPr>
          <w:rFonts w:ascii="Times New Roman" w:eastAsia="Times New Roman" w:hAnsi="Times New Roman" w:cs="Times New Roman"/>
          <w:sz w:val="28"/>
          <w:szCs w:val="28"/>
          <w:lang w:val="kk-KZ" w:eastAsia="en-US"/>
        </w:rPr>
        <w:t>1-1037-11</w:t>
      </w:r>
      <w:r w:rsidR="00E26335" w:rsidRPr="009A6FEA">
        <w:rPr>
          <w:rFonts w:ascii="Times New Roman" w:eastAsia="Times New Roman" w:hAnsi="Times New Roman" w:cs="Times New Roman"/>
          <w:sz w:val="28"/>
          <w:szCs w:val="28"/>
          <w:lang w:val="en-US" w:eastAsia="en-US"/>
        </w:rPr>
        <w:t>.</w:t>
      </w:r>
    </w:p>
    <w:p w:rsidR="00DC41D3" w:rsidRDefault="00385046">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kk-KZ" w:eastAsia="en-US"/>
        </w:rPr>
        <w:t>12</w:t>
      </w:r>
      <w:r w:rsidR="00D21B0F">
        <w:rPr>
          <w:rFonts w:ascii="Times New Roman" w:eastAsia="Times New Roman" w:hAnsi="Times New Roman" w:cs="Times New Roman"/>
          <w:sz w:val="28"/>
          <w:szCs w:val="28"/>
          <w:lang w:val="kk-KZ" w:eastAsia="en-US"/>
        </w:rPr>
        <w:t>4</w:t>
      </w:r>
      <w:r>
        <w:rPr>
          <w:rFonts w:ascii="Times New Roman" w:eastAsia="Times New Roman" w:hAnsi="Times New Roman" w:cs="Times New Roman"/>
          <w:sz w:val="28"/>
          <w:szCs w:val="28"/>
          <w:lang w:val="kk-KZ" w:eastAsia="en-US"/>
        </w:rPr>
        <w:t xml:space="preserve"> </w:t>
      </w:r>
      <w:r w:rsidR="00E26335" w:rsidRPr="009A6FEA">
        <w:rPr>
          <w:rFonts w:ascii="Times New Roman" w:eastAsia="Times New Roman" w:hAnsi="Times New Roman" w:cs="Times New Roman"/>
          <w:sz w:val="28"/>
          <w:szCs w:val="28"/>
          <w:lang w:val="en-US" w:eastAsia="en-US"/>
        </w:rPr>
        <w:t>Knoblauch R., Bui B., Raza A.</w:t>
      </w:r>
      <w:r w:rsidR="007A23B4">
        <w:rPr>
          <w:rFonts w:ascii="Times New Roman" w:eastAsia="Times New Roman" w:hAnsi="Times New Roman" w:cs="Times New Roman"/>
          <w:sz w:val="28"/>
          <w:szCs w:val="28"/>
          <w:lang w:val="en-US" w:eastAsia="en-US"/>
        </w:rPr>
        <w:t>et al</w:t>
      </w:r>
      <w:r w:rsidR="00E26335" w:rsidRPr="009A6FEA">
        <w:rPr>
          <w:rFonts w:ascii="Times New Roman" w:eastAsia="Times New Roman" w:hAnsi="Times New Roman" w:cs="Times New Roman"/>
          <w:sz w:val="28"/>
          <w:szCs w:val="28"/>
          <w:lang w:val="en-US" w:eastAsia="en-US"/>
        </w:rPr>
        <w:t>. Heavy carbon nanodots: a new phosphorescent carbon nanostructure // Physical Chemistry Chemical Physics. – 2018. – Vol. 20, №22. – P. 15518-15527.</w:t>
      </w:r>
    </w:p>
    <w:p w:rsidR="00DC41D3" w:rsidRDefault="00385046">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kk-KZ" w:eastAsia="en-US"/>
        </w:rPr>
        <w:t>12</w:t>
      </w:r>
      <w:r w:rsidR="00D21B0F">
        <w:rPr>
          <w:rFonts w:ascii="Times New Roman" w:eastAsia="Times New Roman" w:hAnsi="Times New Roman" w:cs="Times New Roman"/>
          <w:sz w:val="28"/>
          <w:szCs w:val="28"/>
          <w:lang w:val="kk-KZ" w:eastAsia="en-US"/>
        </w:rPr>
        <w:t xml:space="preserve">5 </w:t>
      </w:r>
      <w:r w:rsidR="00E26335" w:rsidRPr="009A6FEA">
        <w:rPr>
          <w:rFonts w:ascii="Times New Roman" w:eastAsia="Times New Roman" w:hAnsi="Times New Roman" w:cs="Times New Roman"/>
          <w:sz w:val="28"/>
          <w:szCs w:val="28"/>
          <w:lang w:val="en-US" w:eastAsia="en-US"/>
        </w:rPr>
        <w:t>Fowley C., Nomikou N., McHale A.P. et al. Extending the tissue penetration capability of conventional photosensitisers: a carbon quantum dot–protoporphyrin IX conjugate for use in two-photon excited photodynamic therapy // Chemical Communications. – 2013. – Vol. 49, №79. – P. 8934-8936.</w:t>
      </w:r>
    </w:p>
    <w:p w:rsidR="00DC41D3" w:rsidRPr="00F329D0" w:rsidRDefault="00054911">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kk-KZ" w:eastAsia="en-US"/>
        </w:rPr>
        <w:t>12</w:t>
      </w:r>
      <w:r w:rsidR="00D21B0F">
        <w:rPr>
          <w:rFonts w:ascii="Times New Roman" w:eastAsia="Times New Roman" w:hAnsi="Times New Roman" w:cs="Times New Roman"/>
          <w:sz w:val="28"/>
          <w:szCs w:val="28"/>
          <w:lang w:val="kk-KZ" w:eastAsia="en-US"/>
        </w:rPr>
        <w:t>6</w:t>
      </w:r>
      <w:r>
        <w:rPr>
          <w:rFonts w:ascii="Times New Roman" w:eastAsia="Times New Roman" w:hAnsi="Times New Roman" w:cs="Times New Roman"/>
          <w:sz w:val="28"/>
          <w:szCs w:val="28"/>
          <w:lang w:val="kk-KZ" w:eastAsia="en-US"/>
        </w:rPr>
        <w:t xml:space="preserve"> </w:t>
      </w:r>
      <w:r w:rsidRPr="009A6FEA">
        <w:rPr>
          <w:rFonts w:ascii="Times New Roman" w:eastAsia="Times New Roman" w:hAnsi="Times New Roman" w:cs="Times New Roman"/>
          <w:sz w:val="28"/>
          <w:szCs w:val="28"/>
          <w:lang w:val="en-US" w:eastAsia="en-US"/>
        </w:rPr>
        <w:t>Save M., Granvorka G. et al. Atom transfer radical polymerization of styrene and methyl methacrylate from mesoporous ordered silica particles // Macromolecular Rapid Communication. – 2006. – Vol. 27, №6. – P. 393-398.</w:t>
      </w:r>
    </w:p>
    <w:p w:rsidR="00271D71" w:rsidRDefault="00271D71" w:rsidP="00271D71">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271D71">
        <w:rPr>
          <w:rFonts w:ascii="Times New Roman" w:eastAsia="Times New Roman" w:hAnsi="Times New Roman" w:cs="Times New Roman"/>
          <w:sz w:val="28"/>
          <w:szCs w:val="28"/>
          <w:lang w:val="en-US" w:eastAsia="en-US"/>
        </w:rPr>
        <w:t xml:space="preserve">127 </w:t>
      </w:r>
      <w:r w:rsidRPr="009A6FEA">
        <w:rPr>
          <w:rFonts w:ascii="Times New Roman" w:eastAsia="Times New Roman" w:hAnsi="Times New Roman" w:cs="Times New Roman"/>
          <w:sz w:val="28"/>
          <w:szCs w:val="28"/>
          <w:lang w:val="en-US" w:eastAsia="en-US"/>
        </w:rPr>
        <w:t>Minaev B. The spin of dioxygen as the main factor in pulmonology and respiratory care // Archives of Pulmonology and Respiratory Care. – 2022. – Vol. 8, №1. – P. 028-033.</w:t>
      </w:r>
    </w:p>
    <w:p w:rsidR="00D21B0F" w:rsidRDefault="00385046">
      <w:pPr>
        <w:widowControl w:val="0"/>
        <w:autoSpaceDE w:val="0"/>
        <w:autoSpaceDN w:val="0"/>
        <w:spacing w:after="0" w:line="240" w:lineRule="auto"/>
        <w:ind w:right="3" w:firstLine="709"/>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12</w:t>
      </w:r>
      <w:r w:rsidR="00A42750">
        <w:rPr>
          <w:rFonts w:ascii="Times New Roman" w:eastAsia="Times New Roman" w:hAnsi="Times New Roman" w:cs="Times New Roman"/>
          <w:sz w:val="28"/>
          <w:szCs w:val="28"/>
          <w:lang w:val="kk-KZ" w:eastAsia="en-US"/>
        </w:rPr>
        <w:t>8</w:t>
      </w:r>
      <w:r w:rsidR="00D21B0F">
        <w:rPr>
          <w:rFonts w:ascii="Times New Roman" w:eastAsia="Times New Roman" w:hAnsi="Times New Roman" w:cs="Times New Roman"/>
          <w:sz w:val="28"/>
          <w:szCs w:val="28"/>
          <w:lang w:val="kk-KZ" w:eastAsia="en-US"/>
        </w:rPr>
        <w:t xml:space="preserve"> </w:t>
      </w:r>
      <w:r w:rsidR="00D21B0F" w:rsidRPr="009A6FEA">
        <w:rPr>
          <w:rFonts w:ascii="Times New Roman" w:eastAsia="Times New Roman" w:hAnsi="Times New Roman" w:cs="Times New Roman"/>
          <w:sz w:val="28"/>
          <w:szCs w:val="28"/>
          <w:lang w:val="en-US" w:eastAsia="en-US"/>
        </w:rPr>
        <w:t>Bartusik-Aebisher D., Ożóg L., Aebisher D. Alternative methods of photodynamic therapy and oxygen consumption measurements – A review // Biomed Pharmacother. – 2021. – Vol. 134. – P. 111095.</w:t>
      </w:r>
    </w:p>
    <w:p w:rsidR="00DC41D3" w:rsidRDefault="00A42750">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kk-KZ" w:eastAsia="en-US"/>
        </w:rPr>
        <w:t xml:space="preserve">129 </w:t>
      </w:r>
      <w:r w:rsidR="00E26335" w:rsidRPr="009A6FEA">
        <w:rPr>
          <w:rFonts w:ascii="Times New Roman" w:eastAsia="Times New Roman" w:hAnsi="Times New Roman" w:cs="Times New Roman"/>
          <w:sz w:val="28"/>
          <w:szCs w:val="28"/>
          <w:lang w:val="en-US" w:eastAsia="en-US"/>
        </w:rPr>
        <w:t>Elias V.R., Crivello M.E. et al. Synthesis of Titanium-Containing Mesoporous Silicas as Catalysts for Cyclohexene Epoxidation // Industrial &amp; Engineering Chemistry Research. – 2009. – Vol. 48, №20. – P. 9076</w:t>
      </w:r>
      <w:r w:rsidR="00054911">
        <w:rPr>
          <w:rFonts w:ascii="Times New Roman" w:eastAsia="Times New Roman" w:hAnsi="Times New Roman" w:cs="Times New Roman"/>
          <w:sz w:val="28"/>
          <w:szCs w:val="28"/>
          <w:lang w:val="en-US" w:eastAsia="en-US"/>
        </w:rPr>
        <w:t>-</w:t>
      </w:r>
      <w:r w:rsidR="00E26335" w:rsidRPr="009A6FEA">
        <w:rPr>
          <w:rFonts w:ascii="Times New Roman" w:eastAsia="Times New Roman" w:hAnsi="Times New Roman" w:cs="Times New Roman"/>
          <w:sz w:val="28"/>
          <w:szCs w:val="28"/>
          <w:lang w:val="en-US" w:eastAsia="en-US"/>
        </w:rPr>
        <w:t>9082.</w:t>
      </w:r>
    </w:p>
    <w:p w:rsidR="00DC41D3" w:rsidRDefault="00A42750">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kk-KZ" w:eastAsia="en-US"/>
        </w:rPr>
        <w:t xml:space="preserve">130 </w:t>
      </w:r>
      <w:r w:rsidR="00E26335" w:rsidRPr="009A6FEA">
        <w:rPr>
          <w:rFonts w:ascii="Times New Roman" w:eastAsia="Times New Roman" w:hAnsi="Times New Roman" w:cs="Times New Roman"/>
          <w:sz w:val="28"/>
          <w:szCs w:val="28"/>
          <w:lang w:val="en-US" w:eastAsia="en-US"/>
        </w:rPr>
        <w:t>Eimer G.A., Casuscelli S.G., Ghione G.E. et al. Synthesis, characterization and selective oxidation properties of Ti-containing mesoporous catalysts // Applied Catalysis A: General. – 2006. – Vol. 298. – P. 232-242.</w:t>
      </w:r>
    </w:p>
    <w:p w:rsidR="00054911" w:rsidRPr="009A6FEA" w:rsidRDefault="00054911" w:rsidP="00054911">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kk-KZ" w:eastAsia="en-US"/>
        </w:rPr>
        <w:t xml:space="preserve">131 </w:t>
      </w:r>
      <w:r w:rsidRPr="009A6FEA">
        <w:rPr>
          <w:rFonts w:ascii="Times New Roman" w:eastAsia="Times New Roman" w:hAnsi="Times New Roman" w:cs="Times New Roman"/>
          <w:sz w:val="28"/>
          <w:szCs w:val="28"/>
          <w:lang w:val="en-US" w:eastAsia="en-US"/>
        </w:rPr>
        <w:t>Balakain V.M., Dranitsina N.V., Holmanskaya Yu.B. et al. New nitrogen phosphorus-containing ampholytes on a polyacrylate matrix and a study of the sorption of copper, zinc, and iron from sulfuric solutions // Russian Journal of Applied Chemistry. – 1981. – Vol. 54. – P. 781-785.</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132</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Kozlova S.A., Parfenov V.A., Tarasova L.S.</w:t>
      </w:r>
      <w:r w:rsidR="00054911">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State of silanol coating of mesostructured silicate material MCM-41 as a result of postsynthetic activation // Journal of Siberian Federal University. – 2008. – Vol. 4, №1. – P. 376-388.</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133</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Fomenko O.E., Ryossner F. Modification of silicate surfaces by silylation with their organosilicon compounds // Sorption and chromatographic processes. – 2009. – Vol. 9, №5. – P. 633-642.</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134</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Fryxell G.E., Cao G. Environmental applications of nanomaterials synthesis, sorbents and sensors.</w:t>
      </w:r>
      <w:r w:rsidR="00054911">
        <w:rPr>
          <w:rFonts w:ascii="Times New Roman" w:eastAsia="Times New Roman" w:hAnsi="Times New Roman" w:cs="Times New Roman"/>
          <w:sz w:val="28"/>
          <w:szCs w:val="28"/>
          <w:lang w:val="en-US" w:eastAsia="en-US"/>
        </w:rPr>
        <w:t>– London,</w:t>
      </w:r>
      <w:r w:rsidRPr="009A6FEA">
        <w:rPr>
          <w:rFonts w:ascii="Times New Roman" w:eastAsia="Times New Roman" w:hAnsi="Times New Roman" w:cs="Times New Roman"/>
          <w:sz w:val="28"/>
          <w:szCs w:val="28"/>
          <w:lang w:val="en-US" w:eastAsia="en-US"/>
        </w:rPr>
        <w:t xml:space="preserve"> 2007. </w:t>
      </w:r>
      <w:r w:rsidR="00054911">
        <w:rPr>
          <w:rFonts w:ascii="Times New Roman" w:eastAsia="Times New Roman" w:hAnsi="Times New Roman" w:cs="Times New Roman"/>
          <w:sz w:val="28"/>
          <w:szCs w:val="28"/>
          <w:lang w:val="en-US" w:eastAsia="en-US"/>
        </w:rPr>
        <w:t>– 520 p.</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135</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Oi H., Peng Y., Gao Q.</w:t>
      </w:r>
      <w:r w:rsidR="00054911">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Application of nanomaterials in electrogenerated chemiluminescense biosensors // Sensors. – 2009. – Vol. 9, №1. – P.</w:t>
      </w:r>
      <w:r w:rsidR="00054911">
        <w:rPr>
          <w:rFonts w:ascii="Times New Roman" w:eastAsia="Times New Roman" w:hAnsi="Times New Roman" w:cs="Times New Roman"/>
          <w:sz w:val="28"/>
          <w:szCs w:val="28"/>
          <w:lang w:val="en-US" w:eastAsia="en-US"/>
        </w:rPr>
        <w:t> </w:t>
      </w:r>
      <w:r w:rsidRPr="009A6FEA">
        <w:rPr>
          <w:rFonts w:ascii="Times New Roman" w:eastAsia="Times New Roman" w:hAnsi="Times New Roman" w:cs="Times New Roman"/>
          <w:sz w:val="28"/>
          <w:szCs w:val="28"/>
          <w:lang w:val="en-US" w:eastAsia="en-US"/>
        </w:rPr>
        <w:t>674-695.</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136</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Zhong L., Kaiyong C., Beilu Z. et al. Application of mesoporous silica nanoreservoir in smart drug controlled release systems // Progress in Chemistry. – 2011. – Vol. 23, №11. – P. 2326-2338.</w:t>
      </w:r>
    </w:p>
    <w:p w:rsidR="00054911" w:rsidRPr="009A6FEA" w:rsidRDefault="00054911" w:rsidP="00054911">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137</w:t>
      </w:r>
      <w:r w:rsidR="00D21B0F" w:rsidRPr="00271D71">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Bauer G. The antitumor effect of singlet oxygen // Anticancer Res. – 2016. – Vol. 36, №11. – P. 5649-5663.</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138</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Nikolaev A.V., Fokin A.V., Kolomiec S.F. et al. Sorption of copper and non-ferrous metals with sulfur, nitrogen, sulfur-containing sorbents // Proceedings of Siberian Branch of Academy of Sciences of USSR. – 1977. – Vol. 4. – P. 34-40.</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139</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Oskotskaya E.P., Basargin N.N., Ignatov D.E.</w:t>
      </w:r>
      <w:r w:rsidR="00054911">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Preliminary group concentration of copper, cobalt and nickel with a polymeric chelating sorbent in the analysis of natural waters // Factory Laboratory. Material Diagnostics. – 1999. – Vol.</w:t>
      </w:r>
      <w:r w:rsidR="00054911">
        <w:rPr>
          <w:rFonts w:ascii="Times New Roman" w:eastAsia="Times New Roman" w:hAnsi="Times New Roman" w:cs="Times New Roman"/>
          <w:sz w:val="28"/>
          <w:szCs w:val="28"/>
          <w:lang w:val="en-US" w:eastAsia="en-US"/>
        </w:rPr>
        <w:t> </w:t>
      </w:r>
      <w:r w:rsidRPr="009A6FEA">
        <w:rPr>
          <w:rFonts w:ascii="Times New Roman" w:eastAsia="Times New Roman" w:hAnsi="Times New Roman" w:cs="Times New Roman"/>
          <w:sz w:val="28"/>
          <w:szCs w:val="28"/>
          <w:lang w:val="en-US" w:eastAsia="en-US"/>
        </w:rPr>
        <w:t>65, №3. – P. 10-14.</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140</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Zmijewski T., Mioduska M., Pasewska B. Thermogravimetric study of silica with a chemically modified surface // Journal of Thermal Analysis and Calorimetry. – 1987. – Vol. 32. – P. 1755-1761.</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141</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Athens G.L., Shayib R.M., Chmelka B.F. Functionalization of mesostructured inorganic–organic and porous inorganic materials // Current Opinion in Colloid &amp; Interface Science. – 2009. – Vol. 14. – P. 281-292.</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142</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Truel A. Modification of mesoporous silicas by incorporation of heteroelements in framework // Microporous and Mesoporous Materials. – 1999. – Vol. 27, №2-3. – P. 151-169.</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143</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Macquarrie D.J. Direct preparation of organically modified MCM-type materials. Preparation and characterization of aminopropyl-MCM and 2-cyanoethyl-MCM // Chemical Communications. – 1996. – Vol. 16. – P. 1961-1962.</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144</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Zeng W., Qian X-F., Zhang Y-B. et al. Organic modified mesoporous MCM-41 through solvothermal process fs drug delivery system // Materials Research Bulletin. – 2005. – Vol. 40, №2 – P. 766-772.</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145</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 xml:space="preserve">Badiei A.R., Bonneviot L. Modification of mesoporous silica by direct template ion exchange using cobalt complexes // Inorganic Chemistry. – 1998. </w:t>
      </w:r>
      <w:r w:rsidR="00054911">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Vol.</w:t>
      </w:r>
      <w:r w:rsidR="00054911">
        <w:rPr>
          <w:rFonts w:ascii="Times New Roman" w:eastAsia="Times New Roman" w:hAnsi="Times New Roman" w:cs="Times New Roman"/>
          <w:sz w:val="28"/>
          <w:szCs w:val="28"/>
          <w:lang w:val="en-US" w:eastAsia="en-US"/>
        </w:rPr>
        <w:t> </w:t>
      </w:r>
      <w:r w:rsidRPr="009A6FEA">
        <w:rPr>
          <w:rFonts w:ascii="Times New Roman" w:eastAsia="Times New Roman" w:hAnsi="Times New Roman" w:cs="Times New Roman"/>
          <w:sz w:val="28"/>
          <w:szCs w:val="28"/>
          <w:lang w:val="en-US" w:eastAsia="en-US"/>
        </w:rPr>
        <w:t>37, №16. – P. 4142-4145.</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146</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Wu S., Zhou R., Chen H. et al. Highly efficient oxygen photosensitization of carbon dots: the role of nitrogen dopin // Nanoscale. – 2020. – Vol. 12, №9. – P.</w:t>
      </w:r>
      <w:r w:rsidR="00054911">
        <w:rPr>
          <w:rFonts w:ascii="Times New Roman" w:eastAsia="Times New Roman" w:hAnsi="Times New Roman" w:cs="Times New Roman"/>
          <w:sz w:val="28"/>
          <w:szCs w:val="28"/>
          <w:lang w:val="en-US" w:eastAsia="en-US"/>
        </w:rPr>
        <w:t> </w:t>
      </w:r>
      <w:r w:rsidRPr="009A6FEA">
        <w:rPr>
          <w:rFonts w:ascii="Times New Roman" w:eastAsia="Times New Roman" w:hAnsi="Times New Roman" w:cs="Times New Roman"/>
          <w:sz w:val="28"/>
          <w:szCs w:val="28"/>
          <w:lang w:val="en-US" w:eastAsia="en-US"/>
        </w:rPr>
        <w:t>5543–5553.</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147</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Madrid A., Martinez G., Hornos F. et al. Laser-induced tuning of carbon nanosensitizers to maximize nitrogen doping and reactive oxygen species production in the visible range // Catalysis Today. – 2023. – Vol. 422. – P. 1142148.</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148</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Li M., Yu Ch., Hu Ch. et al. Solvothermal conversion of coal into nitrogen-doped carbon dots with singlet oxygen generation and high quantum yield // Chemical Engineering Journal. – 2017. – Vol. 320. – P. 570-575.</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149</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Ogilby P.R. Singlet oxygen: there is indeed something new under the sun // Chemical Society Reviews. – 2010. – Vol. 39, №8. – P. 3181-3209.</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150</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Krasnovsky A.A. Singlet molecular oxygen and primary mechanisms of photo-oxidative damage of chloroplasts. Studies based on detection of oxygen and pigment phosphorescence // Proceedings of the Royal Society of Edinburgh, Section B. Biological Sciences. – 1994. – Vol. 102. – P. 219</w:t>
      </w:r>
      <w:r w:rsidR="00054911">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235.</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151</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Stanković N.K., Bodik M., Šiffalovič P. et al. Antibacterial and antibiofouling properties of light triggered fluorescent hydrophobic carbon quantum dots Langmuir–Blodgett thin films // ACS Sustainable Chemistry &amp; Engineering. – 2018. – Vol. 6, №3. – P. 4154</w:t>
      </w:r>
      <w:r w:rsidR="00054911">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4163.</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152</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Markovi´, Z.M., Kováˇcová M., Jeremi´ S.R. et al. Highly efficient antibacterial polymer composites based on hydrophobic riboflavin carbon polymerized dots // Nanomaterials. – 2022. – Vol. 12, №22. – P. 4070-4087.</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153</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Zhang Y., Aslan K., Previte M.J.R.</w:t>
      </w:r>
      <w:r w:rsidR="00054911">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Metal-enhanced singlet oxygen generation: A consequence of plasmon enhanced triplet yields // Journal of Fluorescence. – 2007. – Vol. 17, №4. </w:t>
      </w:r>
      <w:r w:rsidR="00054911">
        <w:rPr>
          <w:rFonts w:ascii="Times New Roman" w:eastAsia="Times New Roman" w:hAnsi="Times New Roman" w:cs="Times New Roman"/>
          <w:sz w:val="28"/>
          <w:szCs w:val="28"/>
          <w:lang w:val="en-US" w:eastAsia="en-US"/>
        </w:rPr>
        <w:t xml:space="preserve">– P. </w:t>
      </w:r>
      <w:r w:rsidRPr="009A6FEA">
        <w:rPr>
          <w:rFonts w:ascii="Times New Roman" w:eastAsia="Times New Roman" w:hAnsi="Times New Roman" w:cs="Times New Roman"/>
          <w:sz w:val="28"/>
          <w:szCs w:val="28"/>
          <w:lang w:val="en-US" w:eastAsia="en-US"/>
        </w:rPr>
        <w:t>345</w:t>
      </w:r>
      <w:r w:rsidR="00054911">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349.</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154</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Toftegaard R., Arnbjerg J., Daasbjerg K. et al. Metal-enhanced 1270 nm singlet oxygen phosphorescence // Angewandte Chemie. – 2008. – Vol. 120, №32. – P. 5945</w:t>
      </w:r>
      <w:r w:rsidR="00054911">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6177.</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155</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Planas O., Macia N., Agut M. et al. Distance-dependent plasmon-enhanced singlet oxygen production and emission for bacterial inactivation // Journal of the American Chemical Society. – 2016. – Vol. 138, №8. – P. 2762</w:t>
      </w:r>
      <w:r w:rsidR="00054911">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2768.</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156</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Macia N., Kabanov V., Heyne B. Rationalizing the plasmonic contributions to the enhancement of singlet oxygen production // The Journal of Physical Chemistry C. – 2020. – Vol. 124, №6. – P. 3768</w:t>
      </w:r>
      <w:r w:rsidR="00054911">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3777.</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157</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Vankayala R., Sagadevan A., Vijayaraghavan P. et al. Metal nanoparticles sensitize the formation of singlet oxygen // Angewandte Chemie International Edition. – 2011. – Vol. 50, №45. – P. 10640</w:t>
      </w:r>
      <w:r w:rsidR="00054911">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10644.</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158</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Ibrayev N.Kh., Seliverstova E.V., Valiev R.R. et al. Influence of plasmons on the luminescence properties of solvatochromic merocyanine dyes with different solvatochromism // Physical Chemistry Chemical Physics. – 2023. – Vol. 25, №34. – P. 22851-22861.</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159</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Ibrayev N., Omarova G., Seliverstova E. et al. Plasmonic effect of Ag nanoparticles on polymethine dyes sensitized titanium dioxide // Engineering Science. – 2021. – Vol. 14. – P. 69-77.</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160</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Ibrayev N., Seliverstova E., Temirbayeva D.</w:t>
      </w:r>
      <w:r w:rsidR="00054911">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Plasmon effect on simultaneous singlet-singlet and triplet-singlet energy transfer // Journal of Luminescence. – 2022. – Vol. 251. – P. 119203.</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161</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Seliverstova E.V., Temirbayeva D.A., Ibrayev N.Kh.</w:t>
      </w:r>
      <w:r w:rsidR="00054911">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Plasmon effect of Ag nanoparticles on Förster resonance energy transfer in a series of cationic polymethine dyes // Theoretical and Experimental Chemistry. – 2019. – Vol. 55. – P.</w:t>
      </w:r>
      <w:r w:rsidR="00054911">
        <w:rPr>
          <w:rFonts w:ascii="Times New Roman" w:eastAsia="Times New Roman" w:hAnsi="Times New Roman" w:cs="Times New Roman"/>
          <w:sz w:val="28"/>
          <w:szCs w:val="28"/>
          <w:lang w:val="en-US" w:eastAsia="en-US"/>
        </w:rPr>
        <w:t> </w:t>
      </w:r>
      <w:r w:rsidRPr="009A6FEA">
        <w:rPr>
          <w:rFonts w:ascii="Times New Roman" w:eastAsia="Times New Roman" w:hAnsi="Times New Roman" w:cs="Times New Roman"/>
          <w:sz w:val="28"/>
          <w:szCs w:val="28"/>
          <w:lang w:val="en-US" w:eastAsia="en-US"/>
        </w:rPr>
        <w:t>115-124.</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162</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 xml:space="preserve">Aslan K., Leonenko Z., Lakowicz J.R. et al. Annealed silver-island films for applications in metal-enhanced fluorescence: interpretation in terms of radiating plasmons // Journal of Fluorescence. – 2005. – Vol. 15. – P. 643-654. </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163</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 xml:space="preserve">Ibrayev N.Kh., Aimukhanov A.K. Influence of plasmon resonance in silver nanoparticles on the properties of stimulated emission of 1,3,5,7,8-pentamethyl-2,6-diethylpyrromethene-difluoroborate molecules in film of porous aluminum oxide // Optic and Laser Technology. – 2019. – Vol. 115. – P. 246-250. </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164</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Dong J., Gao W., Han Q. et al. Plasmon-enhanced upconversion photoluminescence: mechanism and application // Physical Review Journals. – 2019. – Vol. 4. – P. 100026.</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165</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Sahiner N., Suner S.S., Sahiner M.</w:t>
      </w:r>
      <w:r w:rsidR="00054911">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Nitrogen and sulfur doped carbon dots from amino acids for potential biomedical applications // Journal of Fluorescence. – 2019. – Vol. 29, №5. – P. 1191</w:t>
      </w:r>
      <w:r w:rsidR="00054911">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1200.</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166</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Walsh A.J., Sharick J.T., Skala M.C. et al. Temporal binning of time-correlated single photon counting data improves exponential decay fits and imaging speed // Biomedical Optics Express. – 2016. – Vol. 7, №4. – P. 1385-1399.</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167</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Krasnovsky A.A.Jr. Luminescence and photochemical studies of singlet oxygen photonics // Journal of Photochemistry and Photobiology. – 2008. – Vol. 196, №2-3. – P. 210</w:t>
      </w:r>
      <w:r w:rsidR="00054911">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218.</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168</w:t>
      </w:r>
      <w:r w:rsidR="004C0218" w:rsidRPr="00F329D0">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 xml:space="preserve">Nuengmatcha P. et al. Masking agent-free and channel-switch-mode simultaneous sensing of Fe3+ and Hg2+ using dual-excitation graphene quantum dots // Analyst. – 2015. – Vol. 140, №12. – P. 3925-3928. </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169</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Lim S.Y., Shen W., Gao Z. Carbon quantum dots and their applications // Chemical Society Reviews. – 2015. – Vol. 44, №1. – P. 362–381.</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170</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Zuo P., Lu X., Sun Z. et al. A review on syntheses, properties, characterization and bioanalytical applications of fluorescent carbon dots // Microchimica Acta. – 2016. – Vol. 183, №2. – P. 519</w:t>
      </w:r>
      <w:r w:rsidR="00E331E2">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 xml:space="preserve">542. </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171</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Ibrayev N.Kh., Dzhanabekova R.Kh., Amanzholova G.S. Spectral and luminescent properties of carbon quantum dots functionalized with N- and S-contaning groups // Eurasian Physical Technical Journal. – 2021. – Vol. 18, №2(36). – P. 12-17.</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172</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Lin H., Huang J., Ding L. Preparation of carbon dots with high-fluorescence quantum yield and their application in dopamine fluorescence probe and cellular imaging // Journal of Nanomaterials. – 2019. – Vol. 2019. – P. 1-9.</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173</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Xia C., Hai X., Chen X.W.</w:t>
      </w:r>
      <w:r w:rsidR="00E331E2">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Simultaneously fabrication of free and solidified N, S-doped graphene quantum dots via a facile solvent-free synthesis route for fluorescent detection // Talanta. – 2017. – Vol. 168. – P. 269</w:t>
      </w:r>
      <w:r w:rsidR="00E331E2">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278.</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174</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Xu Q., Pu P., Zhao J. et al. Preparation of highly photoluminescent sulfur-doped carbon dots for Fe(iii) detection // Journal of Materials Chemistry A. – 2015. – Vol. 3, №2. – P. 542-546.</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175</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Dong Y.Q., Pang H.C., Yang H.B. et al. Carbon-based dots co-doped with nitrogen and sulfur for high quantum yield and excitation-independent emission // Angewandte Chemie International Edition. – 2013. – Vol. 52, №30. – P. 7800</w:t>
      </w:r>
      <w:r w:rsidR="00E331E2">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7804.</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176</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Wang Y., Kalytchuk S., Zhang Y. et al. Thickness-dependent full-color emission tunability in a flexible carbon dot ionogel // Journal of Physical Chemistry Letters. – 2014. – Vol. 5, №8. – P. 1412</w:t>
      </w:r>
      <w:r w:rsidR="00E331E2">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1420.</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177</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Roy P., Chen P.C., Periasamy A.P. et al. Photoluminescent carbon nanodots: synthesis, physicochemical properties and analytical applications // Materials Today. – 2015. – Vol. 18, №8. – P. 447-458.</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178</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Park M., Kim H.S., Yoon H. et al. Controllable singlet-triplet energy splitting of graphene quantum dots through oxidation: From phosphorescence to TADF // Advanced Materials. – 2020. – Vol. 32, №31. –P. 2000936.</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179</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Ibrayev N.Kh., Ishchenko A.A., Afanasyev D.A.</w:t>
      </w:r>
      <w:r w:rsidR="00E331E2">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Active laser medium for near-infrared spectral range based on electron-unsymmetrical polymethine dye and silver nanoparticles // Applied Physics B. – 2019. – Vol. 125. – P. 1-7.</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180</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Lu S., Xiao G., Sui L. et al. Piezochromicсarbon dots with two-photon fluorescence // Angewandte Chemie International Edition. – 2017. – Vol. 56, №22. – P. 6187-6191.</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181</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 xml:space="preserve">Wang Z., Yuan F., Li X. et al. 53% </w:t>
      </w:r>
      <w:r w:rsidR="007A23B4" w:rsidRPr="009A6FEA">
        <w:rPr>
          <w:rFonts w:ascii="Times New Roman" w:eastAsia="Times New Roman" w:hAnsi="Times New Roman" w:cs="Times New Roman"/>
          <w:sz w:val="28"/>
          <w:szCs w:val="28"/>
          <w:lang w:val="en-US" w:eastAsia="en-US"/>
        </w:rPr>
        <w:t>e</w:t>
      </w:r>
      <w:r w:rsidRPr="009A6FEA">
        <w:rPr>
          <w:rFonts w:ascii="Times New Roman" w:eastAsia="Times New Roman" w:hAnsi="Times New Roman" w:cs="Times New Roman"/>
          <w:sz w:val="28"/>
          <w:szCs w:val="28"/>
          <w:lang w:val="en-US" w:eastAsia="en-US"/>
        </w:rPr>
        <w:t>fficient red emissive carbon quantum dots for high color rendering and stable warm white-light-emitting diodes // Advanced Materials. – 2017. Vol. 29, №37. – P. 1702910.</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182</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Verma K. Cosmetic photodynamic therapy // Journal All India Institute Of Medical Science. – 2018. – Vol. 147, №1. – P. 118</w:t>
      </w:r>
      <w:r w:rsidR="00E331E2">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119.</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183</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Anderson N.A., Lian T.Q. Ultrafast electron transfer at the molecule-semiconductor nanoparticle interface // Annual Review of Physical Chemistry. –2005. – Vol. 56. – P. 491</w:t>
      </w:r>
      <w:r w:rsidR="00E331E2">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519.</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184</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Koops S.E., O’Regan B.C., Barnes P.R.F.</w:t>
      </w:r>
      <w:r w:rsidR="00E331E2">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Parameters influencing the efficiency of electron injection in dye-sensitized solar cells // Journal of the American Chemical Society. – 2009. –Vol. 131, №13. – P. 4808-4818.</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185</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Ieuji R., Goushi K., Adachi C. Triplet–triplet upconversion enhanced by spin–orbit coupling in organic light-emitting diodes // Nature Communications. – 2019. – Vol.10, №5283. – Р. 1-10.</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186</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Li Q., Zhou M., Yang Q. et al. Efficient room-temperature phosphorescence from nitrogen-doped carbon dots in composite matrices // Chemistry of Materials. – 2016. – Vol. 28, №22. – P. 8221-8227.</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187</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Li Q.J., Zhou M., Yang M.Y. et al. Induction of long-lived room temperature phosphorescence of carbon dots by water in hydrogen-bonded matrices // Nature Communications. – 2018. Vol. 9, №734. – P. 1-8.</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188</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Jiang K., Zhang L., Lu J.</w:t>
      </w:r>
      <w:r w:rsidR="00E331E2">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Triple-mode emission of carbon dots: applications for advanced anti-counterfeiting // Angewandte Chemie International Edition. – 2016.– Vol. 55, №25. – P. 7231-7235.</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189</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Liu J., Wang N., Yu Y. et al. Carbon dots in zeolites: a new class of thermally activated delayed fluorescence materials with ultralong lifetimes // Science Advances. – 2017. Vol. 3, №5. – P. e1603171.</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190</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Tian Z., Li D., Ushakova E.V. et al. Multilevel data encryption using thermal-treatment controlled room temperature phosphorescence of carbon dot/polyvinylalcohol composites // Advances Science. – 2018. – Vol. 5, №9. – P.</w:t>
      </w:r>
      <w:r w:rsidR="00E331E2">
        <w:rPr>
          <w:rFonts w:ascii="Times New Roman" w:eastAsia="Times New Roman" w:hAnsi="Times New Roman" w:cs="Times New Roman"/>
          <w:sz w:val="28"/>
          <w:szCs w:val="28"/>
          <w:lang w:val="en-US" w:eastAsia="en-US"/>
        </w:rPr>
        <w:t> </w:t>
      </w:r>
      <w:r w:rsidRPr="009A6FEA">
        <w:rPr>
          <w:rFonts w:ascii="Times New Roman" w:eastAsia="Times New Roman" w:hAnsi="Times New Roman" w:cs="Times New Roman"/>
          <w:sz w:val="28"/>
          <w:szCs w:val="28"/>
          <w:lang w:val="en-US" w:eastAsia="en-US"/>
        </w:rPr>
        <w:t>1800795.</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191</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Tao S., Lu S., Geng Y. et al. Design of metal-free polymer carbon dots: a new class of room-temperature phosphorescent materials // Angewandte Chemie International Edition. – 2018. – Vol. 57, №9. – P. 2393-2398.</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192</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Long P., Feng Y., Cao C. et al. Self-protective room-temperature phosphorescence of fluorine and nitrogen codoped carbon dots // Advanced Functional Materials. – 2018. – Vol. 28, №37. – P. 1800791.</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193</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 xml:space="preserve">Jiang K., Wang Y., Gao X. et al. Facile, quick, and gram-scale synthesis of ultralong-lifetime room-temperature-phosphorescent carbon dots by microwave irradiation // Angewandte Chemie International Edition. – 2018. </w:t>
      </w:r>
      <w:r w:rsidR="00E331E2">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 xml:space="preserve"> Vol. 57, №21. – P.</w:t>
      </w:r>
      <w:r w:rsidR="00E331E2">
        <w:rPr>
          <w:rFonts w:ascii="Times New Roman" w:eastAsia="Times New Roman" w:hAnsi="Times New Roman" w:cs="Times New Roman"/>
          <w:sz w:val="28"/>
          <w:szCs w:val="28"/>
          <w:lang w:val="en-US" w:eastAsia="en-US"/>
        </w:rPr>
        <w:t> </w:t>
      </w:r>
      <w:r w:rsidRPr="009A6FEA">
        <w:rPr>
          <w:rFonts w:ascii="Times New Roman" w:eastAsia="Times New Roman" w:hAnsi="Times New Roman" w:cs="Times New Roman"/>
          <w:sz w:val="28"/>
          <w:szCs w:val="28"/>
          <w:lang w:val="en-US" w:eastAsia="en-US"/>
        </w:rPr>
        <w:t>6216-6220.</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194</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Zhang Y., Aslan K.</w:t>
      </w:r>
      <w:r w:rsidR="00E331E2">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Plasmonic engineering of singlet oxygen generation // Proceedings of the National Academy of Sciences of the United States of America. – 2008. – Vol. 105, №6. – Р. 1798-1802.</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195</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Reventlow L., Bremer М., Ebenhoch B. et al. An add-on organic green-to-blue photon-upconversion layer for organic light emitting diodes // Journal of Materials Chemistry C. – 2018. – Vol. 6, №15. – Р. 3845-3848.</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196</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Sun Q.C., Ding Y.C., Sagar D.M.</w:t>
      </w:r>
      <w:r w:rsidR="00E331E2">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Photon upconversion towards applications in energy conversion and bioimaging // Progress in Surface Science. – 2017. – Vol. 92, №4. – P. 281-316.</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197</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Ke J., Li X., Zhao Q. et al. Upconversion carbon quantum dots as visible light responsive component for efficient enhancement of photocatalytic performance // Journal of Colloid and Interface Science. – 2017. – Vol. 496. – P. 425</w:t>
      </w:r>
      <w:r w:rsidR="00E331E2">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433.</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198</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 xml:space="preserve">Ibrayev N.Kh., Seliverstova E.V. Interaction of the excited electronic states of carbon quantum dots and molecular oxygen // Eurasian Journal of Chemistry. – 2023. – Vol. 111, №3. </w:t>
      </w:r>
      <w:r w:rsidR="00E331E2">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P. 60-68.</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199</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 xml:space="preserve">Liu J.C., Zhang H.Y., Wang N. et al. Template-modulated afterglow of carbon dots in zeolites: room-temperature phosphorescence and thermally activated delayed fluorescence // ACS Materials Letters. – 2020. – Vol. 1, №1. </w:t>
      </w:r>
      <w:r w:rsidR="00E331E2">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P. 58-63.</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200</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Zhang H., Wang B., Yu X. et al. Carbon dots in porous materials: host–guest synergy for enhanced performance // Angewandte Chemie International Edition.– 2020. – Vol. 59, №44. – P. 19390-19402.</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201</w:t>
      </w:r>
      <w:r w:rsidR="004C0218" w:rsidRPr="004C0218">
        <w:rPr>
          <w:rFonts w:ascii="Times New Roman" w:eastAsia="Times New Roman" w:hAnsi="Times New Roman" w:cs="Times New Roman"/>
          <w:sz w:val="28"/>
          <w:szCs w:val="28"/>
          <w:lang w:val="en-US" w:eastAsia="en-US"/>
        </w:rPr>
        <w:t xml:space="preserve"> </w:t>
      </w:r>
      <w:r w:rsidR="00E331E2" w:rsidRPr="00E331E2">
        <w:rPr>
          <w:rFonts w:ascii="Times New Roman" w:eastAsia="Times New Roman" w:hAnsi="Times New Roman" w:cs="Times New Roman"/>
          <w:sz w:val="28"/>
          <w:szCs w:val="28"/>
          <w:lang w:val="en-US" w:eastAsia="en-US"/>
        </w:rPr>
        <w:t>Nau W. Modern Molecular Photochemistry of Organic Molecules.by</w:t>
      </w:r>
      <w:r w:rsidR="00E331E2">
        <w:rPr>
          <w:rFonts w:ascii="Times New Roman" w:eastAsia="Times New Roman" w:hAnsi="Times New Roman" w:cs="Times New Roman"/>
          <w:sz w:val="28"/>
          <w:szCs w:val="28"/>
          <w:lang w:val="en-US" w:eastAsia="en-US"/>
        </w:rPr>
        <w:t xml:space="preserve"> N.J. Turro, V. Ramamurthy, J.</w:t>
      </w:r>
      <w:r w:rsidR="00E331E2" w:rsidRPr="00E331E2">
        <w:rPr>
          <w:rFonts w:ascii="Times New Roman" w:eastAsia="Times New Roman" w:hAnsi="Times New Roman" w:cs="Times New Roman"/>
          <w:sz w:val="28"/>
          <w:szCs w:val="28"/>
          <w:lang w:val="en-US" w:eastAsia="en-US"/>
        </w:rPr>
        <w:t>C. Scaiano</w:t>
      </w:r>
      <w:r w:rsidR="00E331E2">
        <w:rPr>
          <w:rFonts w:ascii="Times New Roman" w:eastAsia="Times New Roman" w:hAnsi="Times New Roman" w:cs="Times New Roman"/>
          <w:sz w:val="28"/>
          <w:szCs w:val="28"/>
          <w:lang w:val="en-US" w:eastAsia="en-US"/>
        </w:rPr>
        <w:t xml:space="preserve"> //</w:t>
      </w:r>
      <w:r w:rsidR="00E331E2" w:rsidRPr="00E331E2">
        <w:rPr>
          <w:rFonts w:ascii="Times New Roman" w:eastAsia="Times New Roman" w:hAnsi="Times New Roman" w:cs="Times New Roman"/>
          <w:sz w:val="28"/>
          <w:szCs w:val="28"/>
          <w:lang w:val="en-US" w:eastAsia="en-US"/>
        </w:rPr>
        <w:t xml:space="preserve"> ChemPhysChem</w:t>
      </w:r>
      <w:r w:rsidR="00E331E2">
        <w:rPr>
          <w:rFonts w:ascii="Times New Roman" w:eastAsia="Times New Roman" w:hAnsi="Times New Roman" w:cs="Times New Roman"/>
          <w:sz w:val="28"/>
          <w:szCs w:val="28"/>
          <w:lang w:val="en-US" w:eastAsia="en-US"/>
        </w:rPr>
        <w:t>. – 2011. – Vol.</w:t>
      </w:r>
      <w:r w:rsidR="00E331E2" w:rsidRPr="00E331E2">
        <w:rPr>
          <w:rFonts w:ascii="Times New Roman" w:eastAsia="Times New Roman" w:hAnsi="Times New Roman" w:cs="Times New Roman"/>
          <w:sz w:val="28"/>
          <w:szCs w:val="28"/>
          <w:lang w:val="en-US" w:eastAsia="en-US"/>
        </w:rPr>
        <w:t xml:space="preserve"> 12</w:t>
      </w:r>
      <w:r w:rsidR="00E331E2">
        <w:rPr>
          <w:rFonts w:ascii="Times New Roman" w:eastAsia="Times New Roman" w:hAnsi="Times New Roman" w:cs="Times New Roman"/>
          <w:sz w:val="28"/>
          <w:szCs w:val="28"/>
          <w:lang w:val="en-US" w:eastAsia="en-US"/>
        </w:rPr>
        <w:t xml:space="preserve">, </w:t>
      </w:r>
      <w:r w:rsidR="00152A01" w:rsidRPr="00152A01">
        <w:rPr>
          <w:rFonts w:ascii="Times New Roman" w:eastAsia="Times New Roman" w:hAnsi="Times New Roman" w:cs="Times New Roman"/>
          <w:sz w:val="28"/>
          <w:szCs w:val="28"/>
          <w:lang w:val="en-US" w:eastAsia="en-US"/>
        </w:rPr>
        <w:t>№</w:t>
      </w:r>
      <w:r w:rsidR="00E331E2" w:rsidRPr="00E331E2">
        <w:rPr>
          <w:rFonts w:ascii="Times New Roman" w:eastAsia="Times New Roman" w:hAnsi="Times New Roman" w:cs="Times New Roman"/>
          <w:sz w:val="28"/>
          <w:szCs w:val="28"/>
          <w:lang w:val="en-US" w:eastAsia="en-US"/>
        </w:rPr>
        <w:t>13</w:t>
      </w:r>
      <w:r w:rsidR="00152A01" w:rsidRPr="00152A01">
        <w:rPr>
          <w:rFonts w:ascii="Times New Roman" w:eastAsia="Times New Roman" w:hAnsi="Times New Roman" w:cs="Times New Roman"/>
          <w:sz w:val="28"/>
          <w:szCs w:val="28"/>
          <w:lang w:val="en-US" w:eastAsia="en-US"/>
        </w:rPr>
        <w:t xml:space="preserve">. </w:t>
      </w:r>
      <w:r w:rsidR="00E331E2">
        <w:rPr>
          <w:rFonts w:ascii="Times New Roman" w:eastAsia="Times New Roman" w:hAnsi="Times New Roman" w:cs="Times New Roman"/>
          <w:sz w:val="28"/>
          <w:szCs w:val="28"/>
          <w:lang w:val="en-US" w:eastAsia="en-US"/>
        </w:rPr>
        <w:t>–</w:t>
      </w:r>
      <w:r w:rsidR="00E331E2">
        <w:rPr>
          <w:rFonts w:ascii="Times New Roman" w:eastAsia="Times New Roman" w:hAnsi="Times New Roman" w:cs="Times New Roman"/>
          <w:sz w:val="28"/>
          <w:szCs w:val="28"/>
          <w:lang w:eastAsia="en-US"/>
        </w:rPr>
        <w:t>Р</w:t>
      </w:r>
      <w:r w:rsidR="00152A01" w:rsidRPr="00152A01">
        <w:rPr>
          <w:rFonts w:ascii="Times New Roman" w:eastAsia="Times New Roman" w:hAnsi="Times New Roman" w:cs="Times New Roman"/>
          <w:sz w:val="28"/>
          <w:szCs w:val="28"/>
          <w:lang w:val="en-US" w:eastAsia="en-US"/>
        </w:rPr>
        <w:t>.</w:t>
      </w:r>
      <w:r w:rsidR="00E331E2" w:rsidRPr="00E331E2">
        <w:rPr>
          <w:rFonts w:ascii="Times New Roman" w:eastAsia="Times New Roman" w:hAnsi="Times New Roman" w:cs="Times New Roman"/>
          <w:sz w:val="28"/>
          <w:szCs w:val="28"/>
          <w:lang w:val="en-US" w:eastAsia="en-US"/>
        </w:rPr>
        <w:t xml:space="preserve"> 2496</w:t>
      </w:r>
      <w:r w:rsidR="00152A01" w:rsidRPr="00152A01">
        <w:rPr>
          <w:rFonts w:ascii="Times New Roman" w:eastAsia="Times New Roman" w:hAnsi="Times New Roman" w:cs="Times New Roman"/>
          <w:sz w:val="28"/>
          <w:szCs w:val="28"/>
          <w:lang w:val="en-US" w:eastAsia="en-US"/>
        </w:rPr>
        <w:t>-</w:t>
      </w:r>
      <w:r w:rsidR="00E331E2" w:rsidRPr="00E331E2">
        <w:rPr>
          <w:rFonts w:ascii="Times New Roman" w:eastAsia="Times New Roman" w:hAnsi="Times New Roman" w:cs="Times New Roman"/>
          <w:sz w:val="28"/>
          <w:szCs w:val="28"/>
          <w:lang w:val="en-US" w:eastAsia="en-US"/>
        </w:rPr>
        <w:t>2497</w:t>
      </w:r>
      <w:r w:rsidRPr="009A6FEA">
        <w:rPr>
          <w:rFonts w:ascii="Times New Roman" w:eastAsia="Times New Roman" w:hAnsi="Times New Roman" w:cs="Times New Roman"/>
          <w:sz w:val="28"/>
          <w:szCs w:val="28"/>
          <w:lang w:val="en-US" w:eastAsia="en-US"/>
        </w:rPr>
        <w:t>.</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202</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 xml:space="preserve">Parker C.A., Hatchard C.G. Delayed fluorescence from solutions of anthracene and phenanthrene // Proceedings Mathematical, Physical, and Engineering Sciences. – 1962. </w:t>
      </w:r>
      <w:r w:rsidR="00E331E2">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Vol. 269, №1339. – P. 574</w:t>
      </w:r>
      <w:r w:rsidR="00E331E2">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584.</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203</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Kasprzyka W., Bednarza S., Żmudzkib P. et al. Novel efficient fluorophores synthesized from citric acid // RSC Advances. – 2015. – Vol. 5, №44. – P. 34795-34799.</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204</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Parker C.A. Photoluminescence of solutions. – Amsterdam</w:t>
      </w:r>
      <w:r w:rsidR="009011BE">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Elsevier, 1968. – 544 p.</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205</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Zhu J., Bai X., Chen X. et al. Spectrally tunable solid state fluorescence and room temperature phosphorescence of carbon dots synthesized via seeded growth method // Advanced Optical Materials. – 2019. – Vol. 7, №9. – P. 1801599.</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206</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Mueller M.L., Yan X., McGuire J.A.</w:t>
      </w:r>
      <w:r w:rsidR="009011BE">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Triplet states and electronic relaxation in photoexcited graphene quantum dots // Nano Letters. – 2010. – Vol. 10, №7. – P. 2679-2682. </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207</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Jang M.H., Ha H.D., Lee E.S. et al. Is the chain of oxidation and reduction process reversible in luminescent graphene quantum dots? // Small. – 2015. – Vol.11, №31. – P. 3773-3781.</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208</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Dou D., Duan J., Zhao Y. et al. Cubic carbon quantum dots for light-harvesters in mesoscopic solar cells // Electrochimica Acta. – 2018. – Vol. 275. – P.</w:t>
      </w:r>
      <w:r w:rsidR="009011BE">
        <w:rPr>
          <w:rFonts w:ascii="Times New Roman" w:eastAsia="Times New Roman" w:hAnsi="Times New Roman" w:cs="Times New Roman"/>
          <w:sz w:val="28"/>
          <w:szCs w:val="28"/>
          <w:lang w:val="en-US" w:eastAsia="en-US"/>
        </w:rPr>
        <w:t> </w:t>
      </w:r>
      <w:r w:rsidRPr="009A6FEA">
        <w:rPr>
          <w:rFonts w:ascii="Times New Roman" w:eastAsia="Times New Roman" w:hAnsi="Times New Roman" w:cs="Times New Roman"/>
          <w:sz w:val="28"/>
          <w:szCs w:val="28"/>
          <w:lang w:val="en-US" w:eastAsia="en-US"/>
        </w:rPr>
        <w:t>275-280.</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209</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Deng W., Xie F.</w:t>
      </w:r>
      <w:r w:rsidR="009011BE">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Metal-enhanced fluorescence in the life sciences: here, now and beyond // Physical Chemistry Chemical Physics. – 2013. – Vol. 15, №38. – P. 15695-15708.</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210</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Nguyen K.G., Baragau I.A., Gromicova R. et al. Investigating the effect of N- doping on carbon quantum dots structure, optical properties and metal ion screening // Scientific Reports. – 2022. – Vol. 12. – P. 13806.</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211</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Qu S., Liu X., Guo X. et al. Amplified spontaneous green emission and lasing emission from carbon nanoparticles // Advanced Functional Materials. – 2013. – Vol. 24, №18. – P. 2689</w:t>
      </w:r>
      <w:r w:rsidR="009011BE">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2695.</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212</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Minaev B.F. Electronic mechanisms of molecular oxygen activation // Russian Chemical Reviews. – 2007. – Vol. 76, №11. – P. 988</w:t>
      </w:r>
      <w:r w:rsidR="009011BE">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1010.</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213</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Schmeitzer C., Schmidt R. Physical mechanisms of generation and deactivation of singlet oxygen // Chemical Reviews. – 2003. – Vol. 103, №5. – P.</w:t>
      </w:r>
      <w:r w:rsidR="009011BE">
        <w:rPr>
          <w:rFonts w:ascii="Times New Roman" w:eastAsia="Times New Roman" w:hAnsi="Times New Roman" w:cs="Times New Roman"/>
          <w:sz w:val="28"/>
          <w:szCs w:val="28"/>
          <w:lang w:val="en-US" w:eastAsia="en-US"/>
        </w:rPr>
        <w:t> </w:t>
      </w:r>
      <w:r w:rsidRPr="009A6FEA">
        <w:rPr>
          <w:rFonts w:ascii="Times New Roman" w:eastAsia="Times New Roman" w:hAnsi="Times New Roman" w:cs="Times New Roman"/>
          <w:sz w:val="28"/>
          <w:szCs w:val="28"/>
          <w:lang w:val="en-US" w:eastAsia="en-US"/>
        </w:rPr>
        <w:t>1685</w:t>
      </w:r>
      <w:r w:rsidR="009011BE">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1757.</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214</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Maharjan P.S., Bhattarai H.K. Singlet oxygen, photodynamic therapy, and mechanisms of cancer cell death // Journal of Oncology – 2022. – Vol. 2022. – P.</w:t>
      </w:r>
      <w:r w:rsidR="009011BE">
        <w:rPr>
          <w:rFonts w:ascii="Times New Roman" w:eastAsia="Times New Roman" w:hAnsi="Times New Roman" w:cs="Times New Roman"/>
          <w:sz w:val="28"/>
          <w:szCs w:val="28"/>
          <w:lang w:val="en-US" w:eastAsia="en-US"/>
        </w:rPr>
        <w:t> </w:t>
      </w:r>
      <w:r w:rsidRPr="009A6FEA">
        <w:rPr>
          <w:rFonts w:ascii="Times New Roman" w:eastAsia="Times New Roman" w:hAnsi="Times New Roman" w:cs="Times New Roman"/>
          <w:sz w:val="28"/>
          <w:szCs w:val="28"/>
          <w:lang w:val="en-US" w:eastAsia="en-US"/>
        </w:rPr>
        <w:t>7211485.</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215</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Ishchenko А.А., Syniugina А.Т. Structure and photosensitaizer ability of polymethine dyes in photodynamic therapy: A review // Theoretical and Experimental Chemistry. – 2023. – Vol. 58. – Р. 373</w:t>
      </w:r>
      <w:r w:rsidR="009011BE">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401.</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216</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Singleton D.A., Hang Ch., Szymanski M.J. et al. Mechanism of ene reactions of singlet oxygen. A two-step no-intermediate mechanism // Journal of the American Chemical Society. – 2003. – Vol. 125, №5. – Р. 1319</w:t>
      </w:r>
      <w:r w:rsidR="009011BE">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1328.</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217</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 xml:space="preserve">Sagadevan A., Hwang K.Ch., Su M-D. Singlet oxygen-mediated selective C–H bond hydroperoxidation of ethereal hydrocarbons // Nature Communications. – 2017. – Vol. 8, №1. – P. 1812-1820. </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218</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Schmidt R. Photosensitized generation of singlet oxygen // Photochemistry and Photobiology. – 2006. – Vol. 82, №5. – Р. 1161</w:t>
      </w:r>
      <w:r w:rsidR="009011BE">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 xml:space="preserve">1177. </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219</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Aerssens D., Cadoni E., Tack L.</w:t>
      </w:r>
      <w:r w:rsidR="009011BE">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A Photosensitized singlet oxygen (1O2) toolbox for bio-organic applications: tailoring 1O2 generation for DNA and protein labelling, targeting and biosensing // Molecules. – 2022. – Vol. 27, №3. – P.</w:t>
      </w:r>
      <w:r w:rsidR="009011BE">
        <w:rPr>
          <w:rFonts w:ascii="Times New Roman" w:eastAsia="Times New Roman" w:hAnsi="Times New Roman" w:cs="Times New Roman"/>
          <w:sz w:val="28"/>
          <w:szCs w:val="28"/>
          <w:lang w:val="en-US" w:eastAsia="en-US"/>
        </w:rPr>
        <w:t> </w:t>
      </w:r>
      <w:r w:rsidRPr="009A6FEA">
        <w:rPr>
          <w:rFonts w:ascii="Times New Roman" w:eastAsia="Times New Roman" w:hAnsi="Times New Roman" w:cs="Times New Roman"/>
          <w:sz w:val="28"/>
          <w:szCs w:val="28"/>
          <w:lang w:val="en-US" w:eastAsia="en-US"/>
        </w:rPr>
        <w:t xml:space="preserve">778-820. </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220</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Bregnhøj M., Prete M., Turkovic V. et al. Oxygen-dependent photophysics and photochemistry of prototypical compounds for organic photovoltaics: inhibiting degradation initiated by singlet oxygen at a molecular level // Methods and Applications in Fluorescence. – 2019. – Vol. 8, №1. – P. 014001.</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221</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Al-Nu’airat J., Oluwoye I., Zeinali N. et al. Review of chemical reactivity of singlet oxygen with organic fuels and contaminants // Chemical Record. – 2020. – Vol. 21, №2. – Р. 315</w:t>
      </w:r>
      <w:r w:rsidR="009011BE">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342.</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222</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Orfanopoulos M. Singlet oxygen: Discovery, chemistry, C60-sensitization // Photochemistry and Photobiology. – 2021. – Vol. 97, №6. – Р. 1182</w:t>
      </w:r>
      <w:r w:rsidR="009011BE">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1218.</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223</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Epling G.A.</w:t>
      </w:r>
      <w:r w:rsidR="009011BE">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Rose bengal-induced photofragmentation: Singlet oxygen revisited // Tetrahedron Letters. – 1991. – Vol. 32, №51. – Р. 7507-7510.</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224</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Bregnhøj M., Krægpøth M.V., Sørensen R.J. et al. Solvent and heavy-atom effects on the O2(X3Σg–) → O2(b1Σg+)absorption transition // Journal of Physical Chemistry A. – 2016. – Vol. 120, №42. – Р. 8285-8296.</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225</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 xml:space="preserve">Krasnovsky A., Kozlov A. Laser photochemistry of oxygen. Application to studies of the absorption spectra of dissolved oxygen molecules // Journal of Biomedical Photonics &amp; Engineering. – 2017. – Vol. 3, №1. – P. 2411-2844. </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226</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Pillar-Little T.J., Wanninayake N., Nease L. et al. Superior photodynamic effect of carbon quantum dots through both type I and type II pathways: Detailed comparison study of top-down-synthesized and bottom-up-synthesized carbon quantum dots // Carbon. – 2018. –Vol. 140. – Р. 616</w:t>
      </w:r>
      <w:r w:rsidR="009011BE">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623.</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227</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Poulsen T.D.</w:t>
      </w:r>
      <w:r w:rsidR="009011BE">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Solvent effects on the O2(a1Δg)−O2(X3Σg) Radiative transition:  Comments regarding charge-transfer interactions // Journal of Physical Chemistry A. – 1998. –Vol. 102, №48. – P. 9829</w:t>
      </w:r>
      <w:r w:rsidR="009011BE">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9832.</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228</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Kenner R.D., Khan A.U. Molecular oxygen enhansed fluorescence of organic molecules in polymer matrices: A singlet oxygen feedback mechanism // Journal of Chemical Physics. – 1976. – Vol. 64, №5. – P. 1877</w:t>
      </w:r>
      <w:r w:rsidR="009011BE">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1882.</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229</w:t>
      </w:r>
      <w:r w:rsidR="004C0218" w:rsidRPr="004C0218">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Bryukhanov V.V., Ibraev N.Kh., Ketsle G.A. et al. Enhancement of delayed fluorescence of aromatic hydrocarbons in polymer matrices by singlet oxygen // Journal of Applied Spectroscopy. – 1986. – Vol. 45, №6. – P. 1263</w:t>
      </w:r>
      <w:r w:rsidR="009011BE">
        <w:rPr>
          <w:rFonts w:ascii="Times New Roman" w:eastAsia="Times New Roman" w:hAnsi="Times New Roman" w:cs="Times New Roman"/>
          <w:sz w:val="28"/>
          <w:szCs w:val="28"/>
          <w:lang w:val="en-US" w:eastAsia="en-US"/>
        </w:rPr>
        <w:t>-</w:t>
      </w:r>
      <w:r w:rsidRPr="009A6FEA">
        <w:rPr>
          <w:rFonts w:ascii="Times New Roman" w:eastAsia="Times New Roman" w:hAnsi="Times New Roman" w:cs="Times New Roman"/>
          <w:sz w:val="28"/>
          <w:szCs w:val="28"/>
          <w:lang w:val="en-US" w:eastAsia="en-US"/>
        </w:rPr>
        <w:t>1266.</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230</w:t>
      </w:r>
      <w:r w:rsidR="00203693" w:rsidRPr="00203693">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Kucherenko M.G., Penkov S.A. Triplet exciton reactions in MEH-PPV films registered by accompanying magneto-sensitive photoluminescence // Journal of Photochemistry and Photobiology. – 2023. – Vol. 437. – P. 114440.</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231</w:t>
      </w:r>
      <w:r w:rsidR="00203693" w:rsidRPr="00203693">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Johnson R.C., Merrifield R.E., Avakian P.</w:t>
      </w:r>
      <w:r w:rsidR="009011BE">
        <w:rPr>
          <w:rFonts w:ascii="Times New Roman" w:eastAsia="Times New Roman" w:hAnsi="Times New Roman" w:cs="Times New Roman"/>
          <w:sz w:val="28"/>
          <w:szCs w:val="28"/>
          <w:lang w:val="en-US" w:eastAsia="en-US"/>
        </w:rPr>
        <w:t xml:space="preserve"> et al.</w:t>
      </w:r>
      <w:r w:rsidRPr="009A6FEA">
        <w:rPr>
          <w:rFonts w:ascii="Times New Roman" w:eastAsia="Times New Roman" w:hAnsi="Times New Roman" w:cs="Times New Roman"/>
          <w:sz w:val="28"/>
          <w:szCs w:val="28"/>
          <w:lang w:val="en-US" w:eastAsia="en-US"/>
        </w:rPr>
        <w:t xml:space="preserve"> Effects of magnetic fields on the mutual annihilation of triplet excitons in molecular crystals // Physical Review Letters. – 1967. – Vol. 19, №6. – P. 285-287.</w:t>
      </w:r>
    </w:p>
    <w:p w:rsidR="00DC41D3" w:rsidRDefault="00E26335">
      <w:pPr>
        <w:widowControl w:val="0"/>
        <w:autoSpaceDE w:val="0"/>
        <w:autoSpaceDN w:val="0"/>
        <w:spacing w:after="0" w:line="240" w:lineRule="auto"/>
        <w:ind w:right="3" w:firstLine="709"/>
        <w:jc w:val="both"/>
        <w:rPr>
          <w:rFonts w:ascii="Times New Roman" w:eastAsia="Times New Roman" w:hAnsi="Times New Roman" w:cs="Times New Roman"/>
          <w:sz w:val="28"/>
          <w:szCs w:val="28"/>
          <w:lang w:val="en-US" w:eastAsia="en-US"/>
        </w:rPr>
      </w:pPr>
      <w:r w:rsidRPr="009A6FEA">
        <w:rPr>
          <w:rFonts w:ascii="Times New Roman" w:eastAsia="Times New Roman" w:hAnsi="Times New Roman" w:cs="Times New Roman"/>
          <w:sz w:val="28"/>
          <w:szCs w:val="28"/>
          <w:lang w:val="en-US" w:eastAsia="en-US"/>
        </w:rPr>
        <w:t>232</w:t>
      </w:r>
      <w:r w:rsidR="00203693" w:rsidRPr="00203693">
        <w:rPr>
          <w:rFonts w:ascii="Times New Roman" w:eastAsia="Times New Roman" w:hAnsi="Times New Roman" w:cs="Times New Roman"/>
          <w:sz w:val="28"/>
          <w:szCs w:val="28"/>
          <w:lang w:val="en-US" w:eastAsia="en-US"/>
        </w:rPr>
        <w:t xml:space="preserve"> </w:t>
      </w:r>
      <w:r w:rsidRPr="009A6FEA">
        <w:rPr>
          <w:rFonts w:ascii="Times New Roman" w:eastAsia="Times New Roman" w:hAnsi="Times New Roman" w:cs="Times New Roman"/>
          <w:sz w:val="28"/>
          <w:szCs w:val="28"/>
          <w:lang w:val="en-US" w:eastAsia="en-US"/>
        </w:rPr>
        <w:t>Baryshnikov G., Minaev B., Ågren H. Theory and calculation of the phosphorescence phenomenon // Chemical Reviews. – 2017. – Vol. 117, №9. – P.</w:t>
      </w:r>
      <w:r w:rsidR="009011BE">
        <w:rPr>
          <w:rFonts w:ascii="Times New Roman" w:eastAsia="Times New Roman" w:hAnsi="Times New Roman" w:cs="Times New Roman"/>
          <w:sz w:val="28"/>
          <w:szCs w:val="28"/>
          <w:lang w:val="en-US" w:eastAsia="en-US"/>
        </w:rPr>
        <w:t> </w:t>
      </w:r>
      <w:r w:rsidRPr="009A6FEA">
        <w:rPr>
          <w:rFonts w:ascii="Times New Roman" w:eastAsia="Times New Roman" w:hAnsi="Times New Roman" w:cs="Times New Roman"/>
          <w:sz w:val="28"/>
          <w:szCs w:val="28"/>
          <w:lang w:val="en-US" w:eastAsia="en-US"/>
        </w:rPr>
        <w:t>6500-6537.</w:t>
      </w:r>
    </w:p>
    <w:p w:rsidR="00F76E29" w:rsidRPr="009A6FEA" w:rsidRDefault="00F76E29">
      <w:pPr>
        <w:tabs>
          <w:tab w:val="left" w:pos="9072"/>
        </w:tabs>
        <w:spacing w:after="0" w:line="240" w:lineRule="auto"/>
        <w:ind w:right="3" w:firstLine="709"/>
        <w:jc w:val="both"/>
        <w:rPr>
          <w:lang w:val="en-US"/>
        </w:rPr>
      </w:pPr>
    </w:p>
    <w:sectPr w:rsidR="00F76E29" w:rsidRPr="009A6FEA" w:rsidSect="009B0C44">
      <w:footerReference w:type="default" r:id="rId198"/>
      <w:pgSz w:w="11910" w:h="16840"/>
      <w:pgMar w:top="1134" w:right="567" w:bottom="1134" w:left="1701" w:header="0" w:footer="1019"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81CB920" w16cid:durableId="37F2E5B4"/>
  <w16cid:commentId w16cid:paraId="6B0AC32C" w16cid:durableId="320389F2"/>
  <w16cid:commentId w16cid:paraId="16EE6CF1" w16cid:durableId="64DC317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9CF" w:rsidRDefault="001309CF" w:rsidP="000421EF">
      <w:pPr>
        <w:spacing w:after="0" w:line="240" w:lineRule="auto"/>
      </w:pPr>
      <w:r>
        <w:separator/>
      </w:r>
    </w:p>
  </w:endnote>
  <w:endnote w:type="continuationSeparator" w:id="0">
    <w:p w:rsidR="001309CF" w:rsidRDefault="001309CF" w:rsidP="00042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calaSansPro-Bold">
    <w:altName w:val="Times New Roman"/>
    <w:panose1 w:val="00000000000000000000"/>
    <w:charset w:val="00"/>
    <w:family w:val="roman"/>
    <w:notTrueType/>
    <w:pitch w:val="default"/>
  </w:font>
  <w:font w:name="Roboto-Regular">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TimeRoman-Italic">
    <w:altName w:val="Arial Unicode MS"/>
    <w:panose1 w:val="00000000000000000000"/>
    <w:charset w:val="81"/>
    <w:family w:val="auto"/>
    <w:notTrueType/>
    <w:pitch w:val="default"/>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2F2" w:rsidRDefault="001B3773">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7728" behindDoc="1" locked="0" layoutInCell="1" allowOverlap="1" wp14:anchorId="23905878">
              <wp:simplePos x="0" y="0"/>
              <wp:positionH relativeFrom="page">
                <wp:posOffset>3986530</wp:posOffset>
              </wp:positionH>
              <wp:positionV relativeFrom="page">
                <wp:posOffset>10048875</wp:posOffset>
              </wp:positionV>
              <wp:extent cx="304800" cy="194310"/>
              <wp:effectExtent l="0" t="0" r="0" b="152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2F2" w:rsidRPr="006E1D08" w:rsidRDefault="002D6E17">
                          <w:pPr>
                            <w:spacing w:before="10"/>
                            <w:ind w:left="60"/>
                            <w:rPr>
                              <w:rFonts w:ascii="Times New Roman" w:hAnsi="Times New Roman" w:cs="Times New Roman"/>
                              <w:sz w:val="24"/>
                            </w:rPr>
                          </w:pPr>
                          <w:r w:rsidRPr="00B23E35">
                            <w:rPr>
                              <w:rFonts w:ascii="Times New Roman" w:hAnsi="Times New Roman" w:cs="Times New Roman"/>
                            </w:rPr>
                            <w:fldChar w:fldCharType="begin"/>
                          </w:r>
                          <w:r w:rsidR="003372F2" w:rsidRPr="00B23E35">
                            <w:rPr>
                              <w:rFonts w:ascii="Times New Roman" w:hAnsi="Times New Roman" w:cs="Times New Roman"/>
                              <w:sz w:val="24"/>
                            </w:rPr>
                            <w:instrText xml:space="preserve"> PAGE </w:instrText>
                          </w:r>
                          <w:r w:rsidRPr="00B23E35">
                            <w:rPr>
                              <w:rFonts w:ascii="Times New Roman" w:hAnsi="Times New Roman" w:cs="Times New Roman"/>
                            </w:rPr>
                            <w:fldChar w:fldCharType="separate"/>
                          </w:r>
                          <w:r w:rsidR="001B3773">
                            <w:rPr>
                              <w:rFonts w:ascii="Times New Roman" w:hAnsi="Times New Roman" w:cs="Times New Roman"/>
                              <w:noProof/>
                              <w:sz w:val="24"/>
                            </w:rPr>
                            <w:t>3</w:t>
                          </w:r>
                          <w:r w:rsidRPr="00B23E35">
                            <w:rPr>
                              <w:rFonts w:ascii="Times New Roman" w:hAnsi="Times New Roman" w:cs="Times New Roma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05878" id="_x0000_t202" coordsize="21600,21600" o:spt="202" path="m,l,21600r21600,l21600,xe">
              <v:stroke joinstyle="miter"/>
              <v:path gradientshapeok="t" o:connecttype="rect"/>
            </v:shapetype>
            <v:shape id="Text Box 1" o:spid="_x0000_s1026" type="#_x0000_t202" style="position:absolute;margin-left:313.9pt;margin-top:791.25pt;width:24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IzrQIAAKgFAAAOAAAAZHJzL2Uyb0RvYy54bWysVG1v2yAQ/j5p/wHx3bWdOmls1anaOJ4m&#10;dS9Sux9ADI7RMHhAYnfT/vsOXKdpq0nTNj6gA46He+4e7vJqaAU6MG24kjmOzyKMmKwU5XKX4y/3&#10;ZbDEyFgiKRFKshw/MIOvVm/fXPZdxmaqUYIyjQBEmqzvctxY22VhaKqGtcScqY5JOKyVbomFpd6F&#10;VJMe0FsRzqJoEfZK006rihkDu8V4iFcev65ZZT/VtWEWiRxDbNbP2s9bN4erS5LtNOkaXj2GQf4i&#10;ipZwCY8eoQpiCdpr/gqq5ZVWRtX2rFJtqOqaV8xzADZx9ILNXUM65rlAckx3TJP5f7DVx8NnjTiF&#10;2mEkSQslumeDRTdqQLHLTt+ZDJzuOnCzA2w7T8fUdLeq+mqQVOuGyB271lr1DSMUovM3w5OrI45x&#10;INv+g6LwDNlb5YGGWrcOEJKBAB2q9HCsjAulgs3zKFlGcFLBUZwm57GvXEiy6XKnjX3HVIuckWMN&#10;hffg5HBrLNAA18nFvSVVyYXwxRfy2QY4jjvwNFx1Zy4IX8sfaZRulptlEiSzxSZIoqIIrst1EizK&#10;+GJenBfrdRH/dO/GSdZwSpl0z0y6ipM/q9ujwkdFHJVllODUwbmQjN5t10KjAwFdl364YkHwJ27h&#10;8zD8MXB5QSmeJdHNLA3KxfIiSMpkHqQX0TKI4vQmXURJmhTlc0q3XLJ/p4T6HKfz2XzU0m+5RX68&#10;5kayllvoHIK3OQZpwBj/slPgRlJfWku4GO2TVLjwn1IBGZsK7fXqJDqK1Q7bAVCciLeKPoBytQJl&#10;gQih3YHRKP0dox5aR47Ntz3RDCPxXoL6XZ+ZDD0Z28kgsoKrObYYjebajv1o32m+awB5/F9SXcMP&#10;qblX71MUELpbQDvwJB5bl+s3p2vv9dRgV78AAAD//wMAUEsDBBQABgAIAAAAIQCrm3XQ4QAAAA0B&#10;AAAPAAAAZHJzL2Rvd25yZXYueG1sTI/BTsMwEETvSPyDtUjcqJOguCXEqSoEJyREGg4cndhNrMbr&#10;ELtt+HuWExx3ZjT7ptwubmRnMwfrUUK6SoAZ7Ly22Ev4aF7uNsBCVKjV6NFI+DYBttX1VakK7S9Y&#10;m/M+9oxKMBRKwhDjVHAeusE4FVZ+Mkjewc9ORTrnnutZXajcjTxLEsGdskgfBjWZp8F0x/3JSdh9&#10;Yv1sv97a9/pQ26Z5SPBVHKW8vVl2j8CiWeJfGH7xCR0qYmr9CXVgowSRrQk9kpFvshwYRcQ6J6kl&#10;SaT3KfCq5P9XVD8AAAD//wMAUEsBAi0AFAAGAAgAAAAhALaDOJL+AAAA4QEAABMAAAAAAAAAAAAA&#10;AAAAAAAAAFtDb250ZW50X1R5cGVzXS54bWxQSwECLQAUAAYACAAAACEAOP0h/9YAAACUAQAACwAA&#10;AAAAAAAAAAAAAAAvAQAAX3JlbHMvLnJlbHNQSwECLQAUAAYACAAAACEAlX5SM60CAACoBQAADgAA&#10;AAAAAAAAAAAAAAAuAgAAZHJzL2Uyb0RvYy54bWxQSwECLQAUAAYACAAAACEAq5t10OEAAAANAQAA&#10;DwAAAAAAAAAAAAAAAAAHBQAAZHJzL2Rvd25yZXYueG1sUEsFBgAAAAAEAAQA8wAAABUGAAAAAA==&#10;" filled="f" stroked="f">
              <v:textbox inset="0,0,0,0">
                <w:txbxContent>
                  <w:p w:rsidR="003372F2" w:rsidRPr="006E1D08" w:rsidRDefault="002D6E17">
                    <w:pPr>
                      <w:spacing w:before="10"/>
                      <w:ind w:left="60"/>
                      <w:rPr>
                        <w:rFonts w:ascii="Times New Roman" w:hAnsi="Times New Roman" w:cs="Times New Roman"/>
                        <w:sz w:val="24"/>
                      </w:rPr>
                    </w:pPr>
                    <w:r w:rsidRPr="00B23E35">
                      <w:rPr>
                        <w:rFonts w:ascii="Times New Roman" w:hAnsi="Times New Roman" w:cs="Times New Roman"/>
                      </w:rPr>
                      <w:fldChar w:fldCharType="begin"/>
                    </w:r>
                    <w:r w:rsidR="003372F2" w:rsidRPr="00B23E35">
                      <w:rPr>
                        <w:rFonts w:ascii="Times New Roman" w:hAnsi="Times New Roman" w:cs="Times New Roman"/>
                        <w:sz w:val="24"/>
                      </w:rPr>
                      <w:instrText xml:space="preserve"> PAGE </w:instrText>
                    </w:r>
                    <w:r w:rsidRPr="00B23E35">
                      <w:rPr>
                        <w:rFonts w:ascii="Times New Roman" w:hAnsi="Times New Roman" w:cs="Times New Roman"/>
                      </w:rPr>
                      <w:fldChar w:fldCharType="separate"/>
                    </w:r>
                    <w:r w:rsidR="001B3773">
                      <w:rPr>
                        <w:rFonts w:ascii="Times New Roman" w:hAnsi="Times New Roman" w:cs="Times New Roman"/>
                        <w:noProof/>
                        <w:sz w:val="24"/>
                      </w:rPr>
                      <w:t>3</w:t>
                    </w:r>
                    <w:r w:rsidRPr="00B23E35">
                      <w:rPr>
                        <w:rFonts w:ascii="Times New Roman" w:hAnsi="Times New Roman" w:cs="Times New Roman"/>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9CF" w:rsidRDefault="001309CF" w:rsidP="000421EF">
      <w:pPr>
        <w:spacing w:after="0" w:line="240" w:lineRule="auto"/>
      </w:pPr>
      <w:r>
        <w:separator/>
      </w:r>
    </w:p>
  </w:footnote>
  <w:footnote w:type="continuationSeparator" w:id="0">
    <w:p w:rsidR="001309CF" w:rsidRDefault="001309CF" w:rsidP="000421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035CE"/>
    <w:multiLevelType w:val="hybridMultilevel"/>
    <w:tmpl w:val="D8E0B800"/>
    <w:lvl w:ilvl="0" w:tplc="69D69C62">
      <w:start w:val="1"/>
      <w:numFmt w:val="decimal"/>
      <w:lvlText w:val="%1"/>
      <w:lvlJc w:val="left"/>
      <w:pPr>
        <w:ind w:left="319" w:hanging="284"/>
      </w:pPr>
      <w:rPr>
        <w:rFonts w:ascii="Times New Roman" w:eastAsia="Times New Roman" w:hAnsi="Times New Roman" w:cs="Times New Roman" w:hint="default"/>
        <w:w w:val="99"/>
        <w:sz w:val="28"/>
        <w:szCs w:val="28"/>
        <w:lang w:val="ru-RU" w:eastAsia="en-US" w:bidi="ar-SA"/>
      </w:rPr>
    </w:lvl>
    <w:lvl w:ilvl="1" w:tplc="FD961698">
      <w:numFmt w:val="bullet"/>
      <w:lvlText w:val="•"/>
      <w:lvlJc w:val="left"/>
      <w:pPr>
        <w:ind w:left="1320" w:hanging="284"/>
      </w:pPr>
      <w:rPr>
        <w:rFonts w:hint="default"/>
        <w:lang w:val="ru-RU" w:eastAsia="en-US" w:bidi="ar-SA"/>
      </w:rPr>
    </w:lvl>
    <w:lvl w:ilvl="2" w:tplc="37460BAC">
      <w:numFmt w:val="bullet"/>
      <w:lvlText w:val="•"/>
      <w:lvlJc w:val="left"/>
      <w:pPr>
        <w:ind w:left="2320" w:hanging="284"/>
      </w:pPr>
      <w:rPr>
        <w:rFonts w:hint="default"/>
        <w:lang w:val="ru-RU" w:eastAsia="en-US" w:bidi="ar-SA"/>
      </w:rPr>
    </w:lvl>
    <w:lvl w:ilvl="3" w:tplc="0D329594">
      <w:numFmt w:val="bullet"/>
      <w:lvlText w:val="•"/>
      <w:lvlJc w:val="left"/>
      <w:pPr>
        <w:ind w:left="3321" w:hanging="284"/>
      </w:pPr>
      <w:rPr>
        <w:rFonts w:hint="default"/>
        <w:lang w:val="ru-RU" w:eastAsia="en-US" w:bidi="ar-SA"/>
      </w:rPr>
    </w:lvl>
    <w:lvl w:ilvl="4" w:tplc="D660A51A">
      <w:numFmt w:val="bullet"/>
      <w:lvlText w:val="•"/>
      <w:lvlJc w:val="left"/>
      <w:pPr>
        <w:ind w:left="4321" w:hanging="284"/>
      </w:pPr>
      <w:rPr>
        <w:rFonts w:hint="default"/>
        <w:lang w:val="ru-RU" w:eastAsia="en-US" w:bidi="ar-SA"/>
      </w:rPr>
    </w:lvl>
    <w:lvl w:ilvl="5" w:tplc="5CCECC18">
      <w:numFmt w:val="bullet"/>
      <w:lvlText w:val="•"/>
      <w:lvlJc w:val="left"/>
      <w:pPr>
        <w:ind w:left="5322" w:hanging="284"/>
      </w:pPr>
      <w:rPr>
        <w:rFonts w:hint="default"/>
        <w:lang w:val="ru-RU" w:eastAsia="en-US" w:bidi="ar-SA"/>
      </w:rPr>
    </w:lvl>
    <w:lvl w:ilvl="6" w:tplc="72C6A0C4">
      <w:numFmt w:val="bullet"/>
      <w:lvlText w:val="•"/>
      <w:lvlJc w:val="left"/>
      <w:pPr>
        <w:ind w:left="6322" w:hanging="284"/>
      </w:pPr>
      <w:rPr>
        <w:rFonts w:hint="default"/>
        <w:lang w:val="ru-RU" w:eastAsia="en-US" w:bidi="ar-SA"/>
      </w:rPr>
    </w:lvl>
    <w:lvl w:ilvl="7" w:tplc="E9F05186">
      <w:numFmt w:val="bullet"/>
      <w:lvlText w:val="•"/>
      <w:lvlJc w:val="left"/>
      <w:pPr>
        <w:ind w:left="7322" w:hanging="284"/>
      </w:pPr>
      <w:rPr>
        <w:rFonts w:hint="default"/>
        <w:lang w:val="ru-RU" w:eastAsia="en-US" w:bidi="ar-SA"/>
      </w:rPr>
    </w:lvl>
    <w:lvl w:ilvl="8" w:tplc="1562D904">
      <w:numFmt w:val="bullet"/>
      <w:lvlText w:val="•"/>
      <w:lvlJc w:val="left"/>
      <w:pPr>
        <w:ind w:left="8323" w:hanging="284"/>
      </w:pPr>
      <w:rPr>
        <w:rFonts w:hint="default"/>
        <w:lang w:val="ru-RU" w:eastAsia="en-US" w:bidi="ar-SA"/>
      </w:rPr>
    </w:lvl>
  </w:abstractNum>
  <w:abstractNum w:abstractNumId="1" w15:restartNumberingAfterBreak="0">
    <w:nsid w:val="09761EAA"/>
    <w:multiLevelType w:val="hybridMultilevel"/>
    <w:tmpl w:val="4D922E9C"/>
    <w:lvl w:ilvl="0" w:tplc="76BEEFDA">
      <w:start w:val="1"/>
      <w:numFmt w:val="decimal"/>
      <w:lvlText w:val="%1."/>
      <w:lvlJc w:val="left"/>
      <w:pPr>
        <w:ind w:left="319" w:hanging="389"/>
      </w:pPr>
      <w:rPr>
        <w:rFonts w:ascii="Times New Roman" w:eastAsia="Times New Roman" w:hAnsi="Times New Roman" w:cs="Times New Roman" w:hint="default"/>
        <w:w w:val="99"/>
        <w:sz w:val="28"/>
        <w:szCs w:val="28"/>
        <w:lang w:val="ru-RU" w:eastAsia="en-US" w:bidi="ar-SA"/>
      </w:rPr>
    </w:lvl>
    <w:lvl w:ilvl="1" w:tplc="FEB624E0">
      <w:numFmt w:val="bullet"/>
      <w:lvlText w:val="•"/>
      <w:lvlJc w:val="left"/>
      <w:pPr>
        <w:ind w:left="1320" w:hanging="389"/>
      </w:pPr>
      <w:rPr>
        <w:rFonts w:hint="default"/>
        <w:lang w:val="ru-RU" w:eastAsia="en-US" w:bidi="ar-SA"/>
      </w:rPr>
    </w:lvl>
    <w:lvl w:ilvl="2" w:tplc="0E5AD072">
      <w:numFmt w:val="bullet"/>
      <w:lvlText w:val="•"/>
      <w:lvlJc w:val="left"/>
      <w:pPr>
        <w:ind w:left="2320" w:hanging="389"/>
      </w:pPr>
      <w:rPr>
        <w:rFonts w:hint="default"/>
        <w:lang w:val="ru-RU" w:eastAsia="en-US" w:bidi="ar-SA"/>
      </w:rPr>
    </w:lvl>
    <w:lvl w:ilvl="3" w:tplc="627A3B20">
      <w:numFmt w:val="bullet"/>
      <w:lvlText w:val="•"/>
      <w:lvlJc w:val="left"/>
      <w:pPr>
        <w:ind w:left="3321" w:hanging="389"/>
      </w:pPr>
      <w:rPr>
        <w:rFonts w:hint="default"/>
        <w:lang w:val="ru-RU" w:eastAsia="en-US" w:bidi="ar-SA"/>
      </w:rPr>
    </w:lvl>
    <w:lvl w:ilvl="4" w:tplc="BE706DC4">
      <w:numFmt w:val="bullet"/>
      <w:lvlText w:val="•"/>
      <w:lvlJc w:val="left"/>
      <w:pPr>
        <w:ind w:left="4321" w:hanging="389"/>
      </w:pPr>
      <w:rPr>
        <w:rFonts w:hint="default"/>
        <w:lang w:val="ru-RU" w:eastAsia="en-US" w:bidi="ar-SA"/>
      </w:rPr>
    </w:lvl>
    <w:lvl w:ilvl="5" w:tplc="902ED160">
      <w:numFmt w:val="bullet"/>
      <w:lvlText w:val="•"/>
      <w:lvlJc w:val="left"/>
      <w:pPr>
        <w:ind w:left="5322" w:hanging="389"/>
      </w:pPr>
      <w:rPr>
        <w:rFonts w:hint="default"/>
        <w:lang w:val="ru-RU" w:eastAsia="en-US" w:bidi="ar-SA"/>
      </w:rPr>
    </w:lvl>
    <w:lvl w:ilvl="6" w:tplc="E8A6C9EE">
      <w:numFmt w:val="bullet"/>
      <w:lvlText w:val="•"/>
      <w:lvlJc w:val="left"/>
      <w:pPr>
        <w:ind w:left="6322" w:hanging="389"/>
      </w:pPr>
      <w:rPr>
        <w:rFonts w:hint="default"/>
        <w:lang w:val="ru-RU" w:eastAsia="en-US" w:bidi="ar-SA"/>
      </w:rPr>
    </w:lvl>
    <w:lvl w:ilvl="7" w:tplc="288CFAC6">
      <w:numFmt w:val="bullet"/>
      <w:lvlText w:val="•"/>
      <w:lvlJc w:val="left"/>
      <w:pPr>
        <w:ind w:left="7322" w:hanging="389"/>
      </w:pPr>
      <w:rPr>
        <w:rFonts w:hint="default"/>
        <w:lang w:val="ru-RU" w:eastAsia="en-US" w:bidi="ar-SA"/>
      </w:rPr>
    </w:lvl>
    <w:lvl w:ilvl="8" w:tplc="498263A4">
      <w:numFmt w:val="bullet"/>
      <w:lvlText w:val="•"/>
      <w:lvlJc w:val="left"/>
      <w:pPr>
        <w:ind w:left="8323" w:hanging="389"/>
      </w:pPr>
      <w:rPr>
        <w:rFonts w:hint="default"/>
        <w:lang w:val="ru-RU" w:eastAsia="en-US" w:bidi="ar-SA"/>
      </w:rPr>
    </w:lvl>
  </w:abstractNum>
  <w:abstractNum w:abstractNumId="2" w15:restartNumberingAfterBreak="0">
    <w:nsid w:val="10151EE4"/>
    <w:multiLevelType w:val="hybridMultilevel"/>
    <w:tmpl w:val="A6742CF0"/>
    <w:lvl w:ilvl="0" w:tplc="71EA7670">
      <w:start w:val="1"/>
      <w:numFmt w:val="decimal"/>
      <w:lvlText w:val="%1."/>
      <w:lvlJc w:val="left"/>
      <w:pPr>
        <w:ind w:left="319" w:hanging="284"/>
      </w:pPr>
      <w:rPr>
        <w:rFonts w:ascii="Times New Roman" w:eastAsia="Times New Roman" w:hAnsi="Times New Roman" w:cs="Times New Roman" w:hint="default"/>
        <w:w w:val="99"/>
        <w:sz w:val="28"/>
        <w:szCs w:val="28"/>
        <w:lang w:val="ru-RU" w:eastAsia="en-US" w:bidi="ar-SA"/>
      </w:rPr>
    </w:lvl>
    <w:lvl w:ilvl="1" w:tplc="0BD40FB2">
      <w:numFmt w:val="bullet"/>
      <w:lvlText w:val="•"/>
      <w:lvlJc w:val="left"/>
      <w:pPr>
        <w:ind w:left="1320" w:hanging="284"/>
      </w:pPr>
      <w:rPr>
        <w:rFonts w:hint="default"/>
        <w:lang w:val="ru-RU" w:eastAsia="en-US" w:bidi="ar-SA"/>
      </w:rPr>
    </w:lvl>
    <w:lvl w:ilvl="2" w:tplc="6B9A4976">
      <w:numFmt w:val="bullet"/>
      <w:lvlText w:val="•"/>
      <w:lvlJc w:val="left"/>
      <w:pPr>
        <w:ind w:left="2320" w:hanging="284"/>
      </w:pPr>
      <w:rPr>
        <w:rFonts w:hint="default"/>
        <w:lang w:val="ru-RU" w:eastAsia="en-US" w:bidi="ar-SA"/>
      </w:rPr>
    </w:lvl>
    <w:lvl w:ilvl="3" w:tplc="AB4E6472">
      <w:numFmt w:val="bullet"/>
      <w:lvlText w:val="•"/>
      <w:lvlJc w:val="left"/>
      <w:pPr>
        <w:ind w:left="3321" w:hanging="284"/>
      </w:pPr>
      <w:rPr>
        <w:rFonts w:hint="default"/>
        <w:lang w:val="ru-RU" w:eastAsia="en-US" w:bidi="ar-SA"/>
      </w:rPr>
    </w:lvl>
    <w:lvl w:ilvl="4" w:tplc="E0DAA618">
      <w:numFmt w:val="bullet"/>
      <w:lvlText w:val="•"/>
      <w:lvlJc w:val="left"/>
      <w:pPr>
        <w:ind w:left="4321" w:hanging="284"/>
      </w:pPr>
      <w:rPr>
        <w:rFonts w:hint="default"/>
        <w:lang w:val="ru-RU" w:eastAsia="en-US" w:bidi="ar-SA"/>
      </w:rPr>
    </w:lvl>
    <w:lvl w:ilvl="5" w:tplc="8DB4B7AC">
      <w:numFmt w:val="bullet"/>
      <w:lvlText w:val="•"/>
      <w:lvlJc w:val="left"/>
      <w:pPr>
        <w:ind w:left="5322" w:hanging="284"/>
      </w:pPr>
      <w:rPr>
        <w:rFonts w:hint="default"/>
        <w:lang w:val="ru-RU" w:eastAsia="en-US" w:bidi="ar-SA"/>
      </w:rPr>
    </w:lvl>
    <w:lvl w:ilvl="6" w:tplc="D1BE0EFA">
      <w:numFmt w:val="bullet"/>
      <w:lvlText w:val="•"/>
      <w:lvlJc w:val="left"/>
      <w:pPr>
        <w:ind w:left="6322" w:hanging="284"/>
      </w:pPr>
      <w:rPr>
        <w:rFonts w:hint="default"/>
        <w:lang w:val="ru-RU" w:eastAsia="en-US" w:bidi="ar-SA"/>
      </w:rPr>
    </w:lvl>
    <w:lvl w:ilvl="7" w:tplc="12F47D42">
      <w:numFmt w:val="bullet"/>
      <w:lvlText w:val="•"/>
      <w:lvlJc w:val="left"/>
      <w:pPr>
        <w:ind w:left="7322" w:hanging="284"/>
      </w:pPr>
      <w:rPr>
        <w:rFonts w:hint="default"/>
        <w:lang w:val="ru-RU" w:eastAsia="en-US" w:bidi="ar-SA"/>
      </w:rPr>
    </w:lvl>
    <w:lvl w:ilvl="8" w:tplc="E4260EFA">
      <w:numFmt w:val="bullet"/>
      <w:lvlText w:val="•"/>
      <w:lvlJc w:val="left"/>
      <w:pPr>
        <w:ind w:left="8323" w:hanging="284"/>
      </w:pPr>
      <w:rPr>
        <w:rFonts w:hint="default"/>
        <w:lang w:val="ru-RU" w:eastAsia="en-US" w:bidi="ar-SA"/>
      </w:rPr>
    </w:lvl>
  </w:abstractNum>
  <w:abstractNum w:abstractNumId="3" w15:restartNumberingAfterBreak="0">
    <w:nsid w:val="11AC2B87"/>
    <w:multiLevelType w:val="hybridMultilevel"/>
    <w:tmpl w:val="1DDAAC8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19036F"/>
    <w:multiLevelType w:val="hybridMultilevel"/>
    <w:tmpl w:val="C16CC110"/>
    <w:lvl w:ilvl="0" w:tplc="363AD3FC">
      <w:numFmt w:val="bullet"/>
      <w:lvlText w:val="–"/>
      <w:lvlJc w:val="left"/>
      <w:pPr>
        <w:ind w:left="531" w:hanging="212"/>
      </w:pPr>
      <w:rPr>
        <w:rFonts w:ascii="Times New Roman" w:eastAsia="Times New Roman" w:hAnsi="Times New Roman" w:cs="Times New Roman" w:hint="default"/>
        <w:w w:val="99"/>
        <w:sz w:val="28"/>
        <w:szCs w:val="28"/>
        <w:lang w:val="ru-RU" w:eastAsia="en-US" w:bidi="ar-SA"/>
      </w:rPr>
    </w:lvl>
    <w:lvl w:ilvl="1" w:tplc="26E6B558">
      <w:numFmt w:val="bullet"/>
      <w:lvlText w:val="–"/>
      <w:lvlJc w:val="left"/>
      <w:pPr>
        <w:ind w:left="319" w:hanging="236"/>
      </w:pPr>
      <w:rPr>
        <w:rFonts w:ascii="Times New Roman" w:eastAsia="Times New Roman" w:hAnsi="Times New Roman" w:cs="Times New Roman" w:hint="default"/>
        <w:w w:val="99"/>
        <w:sz w:val="28"/>
        <w:szCs w:val="28"/>
        <w:lang w:val="ru-RU" w:eastAsia="en-US" w:bidi="ar-SA"/>
      </w:rPr>
    </w:lvl>
    <w:lvl w:ilvl="2" w:tplc="95462B8C">
      <w:numFmt w:val="bullet"/>
      <w:lvlText w:val="•"/>
      <w:lvlJc w:val="left"/>
      <w:pPr>
        <w:ind w:left="1627" w:hanging="236"/>
      </w:pPr>
      <w:rPr>
        <w:rFonts w:hint="default"/>
        <w:lang w:val="ru-RU" w:eastAsia="en-US" w:bidi="ar-SA"/>
      </w:rPr>
    </w:lvl>
    <w:lvl w:ilvl="3" w:tplc="2772C3EA">
      <w:numFmt w:val="bullet"/>
      <w:lvlText w:val="•"/>
      <w:lvlJc w:val="left"/>
      <w:pPr>
        <w:ind w:left="2714" w:hanging="236"/>
      </w:pPr>
      <w:rPr>
        <w:rFonts w:hint="default"/>
        <w:lang w:val="ru-RU" w:eastAsia="en-US" w:bidi="ar-SA"/>
      </w:rPr>
    </w:lvl>
    <w:lvl w:ilvl="4" w:tplc="81ECCB80">
      <w:numFmt w:val="bullet"/>
      <w:lvlText w:val="•"/>
      <w:lvlJc w:val="left"/>
      <w:pPr>
        <w:ind w:left="3801" w:hanging="236"/>
      </w:pPr>
      <w:rPr>
        <w:rFonts w:hint="default"/>
        <w:lang w:val="ru-RU" w:eastAsia="en-US" w:bidi="ar-SA"/>
      </w:rPr>
    </w:lvl>
    <w:lvl w:ilvl="5" w:tplc="7A740F54">
      <w:numFmt w:val="bullet"/>
      <w:lvlText w:val="•"/>
      <w:lvlJc w:val="left"/>
      <w:pPr>
        <w:ind w:left="4888" w:hanging="236"/>
      </w:pPr>
      <w:rPr>
        <w:rFonts w:hint="default"/>
        <w:lang w:val="ru-RU" w:eastAsia="en-US" w:bidi="ar-SA"/>
      </w:rPr>
    </w:lvl>
    <w:lvl w:ilvl="6" w:tplc="670494D4">
      <w:numFmt w:val="bullet"/>
      <w:lvlText w:val="•"/>
      <w:lvlJc w:val="left"/>
      <w:pPr>
        <w:ind w:left="5975" w:hanging="236"/>
      </w:pPr>
      <w:rPr>
        <w:rFonts w:hint="default"/>
        <w:lang w:val="ru-RU" w:eastAsia="en-US" w:bidi="ar-SA"/>
      </w:rPr>
    </w:lvl>
    <w:lvl w:ilvl="7" w:tplc="F99EEBDC">
      <w:numFmt w:val="bullet"/>
      <w:lvlText w:val="•"/>
      <w:lvlJc w:val="left"/>
      <w:pPr>
        <w:ind w:left="7062" w:hanging="236"/>
      </w:pPr>
      <w:rPr>
        <w:rFonts w:hint="default"/>
        <w:lang w:val="ru-RU" w:eastAsia="en-US" w:bidi="ar-SA"/>
      </w:rPr>
    </w:lvl>
    <w:lvl w:ilvl="8" w:tplc="E6C6C5FC">
      <w:numFmt w:val="bullet"/>
      <w:lvlText w:val="•"/>
      <w:lvlJc w:val="left"/>
      <w:pPr>
        <w:ind w:left="8149" w:hanging="236"/>
      </w:pPr>
      <w:rPr>
        <w:rFonts w:hint="default"/>
        <w:lang w:val="ru-RU" w:eastAsia="en-US" w:bidi="ar-SA"/>
      </w:rPr>
    </w:lvl>
  </w:abstractNum>
  <w:abstractNum w:abstractNumId="5" w15:restartNumberingAfterBreak="0">
    <w:nsid w:val="16FC76D9"/>
    <w:multiLevelType w:val="hybridMultilevel"/>
    <w:tmpl w:val="BBD8FEFA"/>
    <w:lvl w:ilvl="0" w:tplc="C486E32A">
      <w:start w:val="3"/>
      <w:numFmt w:val="decimal"/>
      <w:lvlText w:val="%1"/>
      <w:lvlJc w:val="left"/>
      <w:pPr>
        <w:ind w:left="319" w:hanging="961"/>
      </w:pPr>
      <w:rPr>
        <w:rFonts w:ascii="Times New Roman" w:eastAsia="Times New Roman" w:hAnsi="Times New Roman" w:cs="Times New Roman" w:hint="default"/>
        <w:b/>
        <w:bCs/>
        <w:w w:val="99"/>
        <w:sz w:val="28"/>
        <w:szCs w:val="28"/>
        <w:lang w:val="ru-RU" w:eastAsia="en-US" w:bidi="ar-SA"/>
      </w:rPr>
    </w:lvl>
    <w:lvl w:ilvl="1" w:tplc="76F0544A">
      <w:numFmt w:val="none"/>
      <w:lvlText w:val=""/>
      <w:lvlJc w:val="left"/>
      <w:pPr>
        <w:tabs>
          <w:tab w:val="num" w:pos="360"/>
        </w:tabs>
      </w:pPr>
    </w:lvl>
    <w:lvl w:ilvl="2" w:tplc="F8E27A12">
      <w:numFmt w:val="bullet"/>
      <w:lvlText w:val="•"/>
      <w:lvlJc w:val="left"/>
      <w:pPr>
        <w:ind w:left="2320" w:hanging="562"/>
      </w:pPr>
      <w:rPr>
        <w:rFonts w:hint="default"/>
        <w:lang w:val="ru-RU" w:eastAsia="en-US" w:bidi="ar-SA"/>
      </w:rPr>
    </w:lvl>
    <w:lvl w:ilvl="3" w:tplc="7A2A1B62">
      <w:numFmt w:val="bullet"/>
      <w:lvlText w:val="•"/>
      <w:lvlJc w:val="left"/>
      <w:pPr>
        <w:ind w:left="3321" w:hanging="562"/>
      </w:pPr>
      <w:rPr>
        <w:rFonts w:hint="default"/>
        <w:lang w:val="ru-RU" w:eastAsia="en-US" w:bidi="ar-SA"/>
      </w:rPr>
    </w:lvl>
    <w:lvl w:ilvl="4" w:tplc="C21AF454">
      <w:numFmt w:val="bullet"/>
      <w:lvlText w:val="•"/>
      <w:lvlJc w:val="left"/>
      <w:pPr>
        <w:ind w:left="4321" w:hanging="562"/>
      </w:pPr>
      <w:rPr>
        <w:rFonts w:hint="default"/>
        <w:lang w:val="ru-RU" w:eastAsia="en-US" w:bidi="ar-SA"/>
      </w:rPr>
    </w:lvl>
    <w:lvl w:ilvl="5" w:tplc="DBEA2694">
      <w:numFmt w:val="bullet"/>
      <w:lvlText w:val="•"/>
      <w:lvlJc w:val="left"/>
      <w:pPr>
        <w:ind w:left="5322" w:hanging="562"/>
      </w:pPr>
      <w:rPr>
        <w:rFonts w:hint="default"/>
        <w:lang w:val="ru-RU" w:eastAsia="en-US" w:bidi="ar-SA"/>
      </w:rPr>
    </w:lvl>
    <w:lvl w:ilvl="6" w:tplc="6A1E77E6">
      <w:numFmt w:val="bullet"/>
      <w:lvlText w:val="•"/>
      <w:lvlJc w:val="left"/>
      <w:pPr>
        <w:ind w:left="6322" w:hanging="562"/>
      </w:pPr>
      <w:rPr>
        <w:rFonts w:hint="default"/>
        <w:lang w:val="ru-RU" w:eastAsia="en-US" w:bidi="ar-SA"/>
      </w:rPr>
    </w:lvl>
    <w:lvl w:ilvl="7" w:tplc="212AC15E">
      <w:numFmt w:val="bullet"/>
      <w:lvlText w:val="•"/>
      <w:lvlJc w:val="left"/>
      <w:pPr>
        <w:ind w:left="7322" w:hanging="562"/>
      </w:pPr>
      <w:rPr>
        <w:rFonts w:hint="default"/>
        <w:lang w:val="ru-RU" w:eastAsia="en-US" w:bidi="ar-SA"/>
      </w:rPr>
    </w:lvl>
    <w:lvl w:ilvl="8" w:tplc="DAE2AB72">
      <w:numFmt w:val="bullet"/>
      <w:lvlText w:val="•"/>
      <w:lvlJc w:val="left"/>
      <w:pPr>
        <w:ind w:left="8323" w:hanging="562"/>
      </w:pPr>
      <w:rPr>
        <w:rFonts w:hint="default"/>
        <w:lang w:val="ru-RU" w:eastAsia="en-US" w:bidi="ar-SA"/>
      </w:rPr>
    </w:lvl>
  </w:abstractNum>
  <w:abstractNum w:abstractNumId="6" w15:restartNumberingAfterBreak="0">
    <w:nsid w:val="1C18767D"/>
    <w:multiLevelType w:val="hybridMultilevel"/>
    <w:tmpl w:val="0CAEF5A8"/>
    <w:lvl w:ilvl="0" w:tplc="C486E32A">
      <w:start w:val="3"/>
      <w:numFmt w:val="decimal"/>
      <w:lvlText w:val="%1"/>
      <w:lvlJc w:val="left"/>
      <w:pPr>
        <w:ind w:left="319" w:hanging="961"/>
      </w:pPr>
      <w:rPr>
        <w:rFonts w:ascii="Times New Roman" w:eastAsia="Times New Roman" w:hAnsi="Times New Roman" w:cs="Times New Roman" w:hint="default"/>
        <w:b/>
        <w:bCs/>
        <w:w w:val="99"/>
        <w:sz w:val="28"/>
        <w:szCs w:val="28"/>
        <w:lang w:val="ru-RU" w:eastAsia="en-US" w:bidi="ar-SA"/>
      </w:rPr>
    </w:lvl>
    <w:lvl w:ilvl="1" w:tplc="76F0544A">
      <w:numFmt w:val="none"/>
      <w:lvlText w:val=""/>
      <w:lvlJc w:val="left"/>
      <w:pPr>
        <w:tabs>
          <w:tab w:val="num" w:pos="360"/>
        </w:tabs>
      </w:pPr>
    </w:lvl>
    <w:lvl w:ilvl="2" w:tplc="F8E27A12">
      <w:numFmt w:val="bullet"/>
      <w:lvlText w:val="•"/>
      <w:lvlJc w:val="left"/>
      <w:pPr>
        <w:ind w:left="2320" w:hanging="562"/>
      </w:pPr>
      <w:rPr>
        <w:rFonts w:hint="default"/>
        <w:lang w:val="ru-RU" w:eastAsia="en-US" w:bidi="ar-SA"/>
      </w:rPr>
    </w:lvl>
    <w:lvl w:ilvl="3" w:tplc="7A2A1B62">
      <w:numFmt w:val="bullet"/>
      <w:lvlText w:val="•"/>
      <w:lvlJc w:val="left"/>
      <w:pPr>
        <w:ind w:left="3321" w:hanging="562"/>
      </w:pPr>
      <w:rPr>
        <w:rFonts w:hint="default"/>
        <w:lang w:val="ru-RU" w:eastAsia="en-US" w:bidi="ar-SA"/>
      </w:rPr>
    </w:lvl>
    <w:lvl w:ilvl="4" w:tplc="C21AF454">
      <w:numFmt w:val="bullet"/>
      <w:lvlText w:val="•"/>
      <w:lvlJc w:val="left"/>
      <w:pPr>
        <w:ind w:left="4321" w:hanging="562"/>
      </w:pPr>
      <w:rPr>
        <w:rFonts w:hint="default"/>
        <w:lang w:val="ru-RU" w:eastAsia="en-US" w:bidi="ar-SA"/>
      </w:rPr>
    </w:lvl>
    <w:lvl w:ilvl="5" w:tplc="DBEA2694">
      <w:numFmt w:val="bullet"/>
      <w:lvlText w:val="•"/>
      <w:lvlJc w:val="left"/>
      <w:pPr>
        <w:ind w:left="5322" w:hanging="562"/>
      </w:pPr>
      <w:rPr>
        <w:rFonts w:hint="default"/>
        <w:lang w:val="ru-RU" w:eastAsia="en-US" w:bidi="ar-SA"/>
      </w:rPr>
    </w:lvl>
    <w:lvl w:ilvl="6" w:tplc="6A1E77E6">
      <w:numFmt w:val="bullet"/>
      <w:lvlText w:val="•"/>
      <w:lvlJc w:val="left"/>
      <w:pPr>
        <w:ind w:left="6322" w:hanging="562"/>
      </w:pPr>
      <w:rPr>
        <w:rFonts w:hint="default"/>
        <w:lang w:val="ru-RU" w:eastAsia="en-US" w:bidi="ar-SA"/>
      </w:rPr>
    </w:lvl>
    <w:lvl w:ilvl="7" w:tplc="212AC15E">
      <w:numFmt w:val="bullet"/>
      <w:lvlText w:val="•"/>
      <w:lvlJc w:val="left"/>
      <w:pPr>
        <w:ind w:left="7322" w:hanging="562"/>
      </w:pPr>
      <w:rPr>
        <w:rFonts w:hint="default"/>
        <w:lang w:val="ru-RU" w:eastAsia="en-US" w:bidi="ar-SA"/>
      </w:rPr>
    </w:lvl>
    <w:lvl w:ilvl="8" w:tplc="DAE2AB72">
      <w:numFmt w:val="bullet"/>
      <w:lvlText w:val="•"/>
      <w:lvlJc w:val="left"/>
      <w:pPr>
        <w:ind w:left="8323" w:hanging="562"/>
      </w:pPr>
      <w:rPr>
        <w:rFonts w:hint="default"/>
        <w:lang w:val="ru-RU" w:eastAsia="en-US" w:bidi="ar-SA"/>
      </w:rPr>
    </w:lvl>
  </w:abstractNum>
  <w:abstractNum w:abstractNumId="7" w15:restartNumberingAfterBreak="0">
    <w:nsid w:val="2A2F7FE0"/>
    <w:multiLevelType w:val="hybridMultilevel"/>
    <w:tmpl w:val="045ED58C"/>
    <w:lvl w:ilvl="0" w:tplc="40F6AF8E">
      <w:start w:val="1"/>
      <w:numFmt w:val="decimal"/>
      <w:lvlText w:val="%1"/>
      <w:lvlJc w:val="left"/>
      <w:pPr>
        <w:ind w:left="1429" w:hanging="360"/>
      </w:pPr>
      <w:rPr>
        <w:rFonts w:ascii="Times New Roman" w:eastAsia="Times New Roman" w:hAnsi="Times New Roman" w:cs="Times New Roman" w:hint="default"/>
        <w:b/>
        <w:bCs/>
        <w:w w:val="99"/>
        <w:sz w:val="28"/>
        <w:szCs w:val="28"/>
        <w:lang w:val="ru-RU" w:eastAsia="en-US" w:bidi="ar-S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30167617"/>
    <w:multiLevelType w:val="hybridMultilevel"/>
    <w:tmpl w:val="9E3856E2"/>
    <w:lvl w:ilvl="0" w:tplc="A41444CA">
      <w:start w:val="3"/>
      <w:numFmt w:val="decimal"/>
      <w:lvlText w:val="%1"/>
      <w:lvlJc w:val="left"/>
      <w:pPr>
        <w:ind w:left="319" w:hanging="644"/>
      </w:pPr>
      <w:rPr>
        <w:rFonts w:hint="default"/>
        <w:lang w:val="ru-RU" w:eastAsia="en-US" w:bidi="ar-SA"/>
      </w:rPr>
    </w:lvl>
    <w:lvl w:ilvl="1" w:tplc="450088AC">
      <w:numFmt w:val="none"/>
      <w:lvlText w:val=""/>
      <w:lvlJc w:val="left"/>
      <w:pPr>
        <w:tabs>
          <w:tab w:val="num" w:pos="360"/>
        </w:tabs>
      </w:pPr>
    </w:lvl>
    <w:lvl w:ilvl="2" w:tplc="CDCE11AC">
      <w:numFmt w:val="bullet"/>
      <w:lvlText w:val="•"/>
      <w:lvlJc w:val="left"/>
      <w:pPr>
        <w:ind w:left="2320" w:hanging="644"/>
      </w:pPr>
      <w:rPr>
        <w:rFonts w:hint="default"/>
        <w:lang w:val="ru-RU" w:eastAsia="en-US" w:bidi="ar-SA"/>
      </w:rPr>
    </w:lvl>
    <w:lvl w:ilvl="3" w:tplc="42180860">
      <w:numFmt w:val="bullet"/>
      <w:lvlText w:val="•"/>
      <w:lvlJc w:val="left"/>
      <w:pPr>
        <w:ind w:left="3321" w:hanging="644"/>
      </w:pPr>
      <w:rPr>
        <w:rFonts w:hint="default"/>
        <w:lang w:val="ru-RU" w:eastAsia="en-US" w:bidi="ar-SA"/>
      </w:rPr>
    </w:lvl>
    <w:lvl w:ilvl="4" w:tplc="C302C5A6">
      <w:numFmt w:val="bullet"/>
      <w:lvlText w:val="•"/>
      <w:lvlJc w:val="left"/>
      <w:pPr>
        <w:ind w:left="4321" w:hanging="644"/>
      </w:pPr>
      <w:rPr>
        <w:rFonts w:hint="default"/>
        <w:lang w:val="ru-RU" w:eastAsia="en-US" w:bidi="ar-SA"/>
      </w:rPr>
    </w:lvl>
    <w:lvl w:ilvl="5" w:tplc="F046578A">
      <w:numFmt w:val="bullet"/>
      <w:lvlText w:val="•"/>
      <w:lvlJc w:val="left"/>
      <w:pPr>
        <w:ind w:left="5322" w:hanging="644"/>
      </w:pPr>
      <w:rPr>
        <w:rFonts w:hint="default"/>
        <w:lang w:val="ru-RU" w:eastAsia="en-US" w:bidi="ar-SA"/>
      </w:rPr>
    </w:lvl>
    <w:lvl w:ilvl="6" w:tplc="E0A4B8F0">
      <w:numFmt w:val="bullet"/>
      <w:lvlText w:val="•"/>
      <w:lvlJc w:val="left"/>
      <w:pPr>
        <w:ind w:left="6322" w:hanging="644"/>
      </w:pPr>
      <w:rPr>
        <w:rFonts w:hint="default"/>
        <w:lang w:val="ru-RU" w:eastAsia="en-US" w:bidi="ar-SA"/>
      </w:rPr>
    </w:lvl>
    <w:lvl w:ilvl="7" w:tplc="4CAEFCC2">
      <w:numFmt w:val="bullet"/>
      <w:lvlText w:val="•"/>
      <w:lvlJc w:val="left"/>
      <w:pPr>
        <w:ind w:left="7322" w:hanging="644"/>
      </w:pPr>
      <w:rPr>
        <w:rFonts w:hint="default"/>
        <w:lang w:val="ru-RU" w:eastAsia="en-US" w:bidi="ar-SA"/>
      </w:rPr>
    </w:lvl>
    <w:lvl w:ilvl="8" w:tplc="696A97F4">
      <w:numFmt w:val="bullet"/>
      <w:lvlText w:val="•"/>
      <w:lvlJc w:val="left"/>
      <w:pPr>
        <w:ind w:left="8323" w:hanging="644"/>
      </w:pPr>
      <w:rPr>
        <w:rFonts w:hint="default"/>
        <w:lang w:val="ru-RU" w:eastAsia="en-US" w:bidi="ar-SA"/>
      </w:rPr>
    </w:lvl>
  </w:abstractNum>
  <w:abstractNum w:abstractNumId="9" w15:restartNumberingAfterBreak="0">
    <w:nsid w:val="35617E28"/>
    <w:multiLevelType w:val="hybridMultilevel"/>
    <w:tmpl w:val="214A9DEE"/>
    <w:lvl w:ilvl="0" w:tplc="21120F6A">
      <w:start w:val="1"/>
      <w:numFmt w:val="decimal"/>
      <w:lvlText w:val="%1."/>
      <w:lvlJc w:val="left"/>
      <w:pPr>
        <w:ind w:left="319" w:hanging="605"/>
      </w:pPr>
      <w:rPr>
        <w:rFonts w:ascii="Times New Roman" w:eastAsia="Times New Roman" w:hAnsi="Times New Roman" w:cs="Times New Roman" w:hint="default"/>
        <w:w w:val="99"/>
        <w:sz w:val="28"/>
        <w:szCs w:val="28"/>
        <w:lang w:val="ru-RU" w:eastAsia="en-US" w:bidi="ar-SA"/>
      </w:rPr>
    </w:lvl>
    <w:lvl w:ilvl="1" w:tplc="9362AFBC">
      <w:numFmt w:val="bullet"/>
      <w:lvlText w:val="•"/>
      <w:lvlJc w:val="left"/>
      <w:pPr>
        <w:ind w:left="1320" w:hanging="605"/>
      </w:pPr>
      <w:rPr>
        <w:rFonts w:hint="default"/>
        <w:lang w:val="ru-RU" w:eastAsia="en-US" w:bidi="ar-SA"/>
      </w:rPr>
    </w:lvl>
    <w:lvl w:ilvl="2" w:tplc="60645E54">
      <w:numFmt w:val="bullet"/>
      <w:lvlText w:val="•"/>
      <w:lvlJc w:val="left"/>
      <w:pPr>
        <w:ind w:left="2320" w:hanging="605"/>
      </w:pPr>
      <w:rPr>
        <w:rFonts w:hint="default"/>
        <w:lang w:val="ru-RU" w:eastAsia="en-US" w:bidi="ar-SA"/>
      </w:rPr>
    </w:lvl>
    <w:lvl w:ilvl="3" w:tplc="1ADCE610">
      <w:numFmt w:val="bullet"/>
      <w:lvlText w:val="•"/>
      <w:lvlJc w:val="left"/>
      <w:pPr>
        <w:ind w:left="3321" w:hanging="605"/>
      </w:pPr>
      <w:rPr>
        <w:rFonts w:hint="default"/>
        <w:lang w:val="ru-RU" w:eastAsia="en-US" w:bidi="ar-SA"/>
      </w:rPr>
    </w:lvl>
    <w:lvl w:ilvl="4" w:tplc="8E70D26C">
      <w:numFmt w:val="bullet"/>
      <w:lvlText w:val="•"/>
      <w:lvlJc w:val="left"/>
      <w:pPr>
        <w:ind w:left="4321" w:hanging="605"/>
      </w:pPr>
      <w:rPr>
        <w:rFonts w:hint="default"/>
        <w:lang w:val="ru-RU" w:eastAsia="en-US" w:bidi="ar-SA"/>
      </w:rPr>
    </w:lvl>
    <w:lvl w:ilvl="5" w:tplc="2020B0F4">
      <w:numFmt w:val="bullet"/>
      <w:lvlText w:val="•"/>
      <w:lvlJc w:val="left"/>
      <w:pPr>
        <w:ind w:left="5322" w:hanging="605"/>
      </w:pPr>
      <w:rPr>
        <w:rFonts w:hint="default"/>
        <w:lang w:val="ru-RU" w:eastAsia="en-US" w:bidi="ar-SA"/>
      </w:rPr>
    </w:lvl>
    <w:lvl w:ilvl="6" w:tplc="12DE4414">
      <w:numFmt w:val="bullet"/>
      <w:lvlText w:val="•"/>
      <w:lvlJc w:val="left"/>
      <w:pPr>
        <w:ind w:left="6322" w:hanging="605"/>
      </w:pPr>
      <w:rPr>
        <w:rFonts w:hint="default"/>
        <w:lang w:val="ru-RU" w:eastAsia="en-US" w:bidi="ar-SA"/>
      </w:rPr>
    </w:lvl>
    <w:lvl w:ilvl="7" w:tplc="3FC84B5C">
      <w:numFmt w:val="bullet"/>
      <w:lvlText w:val="•"/>
      <w:lvlJc w:val="left"/>
      <w:pPr>
        <w:ind w:left="7322" w:hanging="605"/>
      </w:pPr>
      <w:rPr>
        <w:rFonts w:hint="default"/>
        <w:lang w:val="ru-RU" w:eastAsia="en-US" w:bidi="ar-SA"/>
      </w:rPr>
    </w:lvl>
    <w:lvl w:ilvl="8" w:tplc="74D23C18">
      <w:numFmt w:val="bullet"/>
      <w:lvlText w:val="•"/>
      <w:lvlJc w:val="left"/>
      <w:pPr>
        <w:ind w:left="8323" w:hanging="605"/>
      </w:pPr>
      <w:rPr>
        <w:rFonts w:hint="default"/>
        <w:lang w:val="ru-RU" w:eastAsia="en-US" w:bidi="ar-SA"/>
      </w:rPr>
    </w:lvl>
  </w:abstractNum>
  <w:abstractNum w:abstractNumId="10" w15:restartNumberingAfterBreak="0">
    <w:nsid w:val="38D16B5F"/>
    <w:multiLevelType w:val="hybridMultilevel"/>
    <w:tmpl w:val="067C16B0"/>
    <w:lvl w:ilvl="0" w:tplc="C486E32A">
      <w:start w:val="3"/>
      <w:numFmt w:val="decimal"/>
      <w:lvlText w:val="%1"/>
      <w:lvlJc w:val="left"/>
      <w:pPr>
        <w:ind w:left="319" w:hanging="961"/>
      </w:pPr>
      <w:rPr>
        <w:rFonts w:ascii="Times New Roman" w:eastAsia="Times New Roman" w:hAnsi="Times New Roman" w:cs="Times New Roman" w:hint="default"/>
        <w:b/>
        <w:bCs/>
        <w:w w:val="99"/>
        <w:sz w:val="28"/>
        <w:szCs w:val="28"/>
        <w:lang w:val="ru-RU" w:eastAsia="en-US" w:bidi="ar-SA"/>
      </w:rPr>
    </w:lvl>
    <w:lvl w:ilvl="1" w:tplc="76F0544A">
      <w:numFmt w:val="none"/>
      <w:lvlText w:val=""/>
      <w:lvlJc w:val="left"/>
      <w:pPr>
        <w:tabs>
          <w:tab w:val="num" w:pos="360"/>
        </w:tabs>
      </w:pPr>
    </w:lvl>
    <w:lvl w:ilvl="2" w:tplc="F8E27A12">
      <w:numFmt w:val="bullet"/>
      <w:lvlText w:val="•"/>
      <w:lvlJc w:val="left"/>
      <w:pPr>
        <w:ind w:left="2320" w:hanging="562"/>
      </w:pPr>
      <w:rPr>
        <w:rFonts w:hint="default"/>
        <w:lang w:val="ru-RU" w:eastAsia="en-US" w:bidi="ar-SA"/>
      </w:rPr>
    </w:lvl>
    <w:lvl w:ilvl="3" w:tplc="7A2A1B62">
      <w:numFmt w:val="bullet"/>
      <w:lvlText w:val="•"/>
      <w:lvlJc w:val="left"/>
      <w:pPr>
        <w:ind w:left="3321" w:hanging="562"/>
      </w:pPr>
      <w:rPr>
        <w:rFonts w:hint="default"/>
        <w:lang w:val="ru-RU" w:eastAsia="en-US" w:bidi="ar-SA"/>
      </w:rPr>
    </w:lvl>
    <w:lvl w:ilvl="4" w:tplc="C21AF454">
      <w:numFmt w:val="bullet"/>
      <w:lvlText w:val="•"/>
      <w:lvlJc w:val="left"/>
      <w:pPr>
        <w:ind w:left="4321" w:hanging="562"/>
      </w:pPr>
      <w:rPr>
        <w:rFonts w:hint="default"/>
        <w:lang w:val="ru-RU" w:eastAsia="en-US" w:bidi="ar-SA"/>
      </w:rPr>
    </w:lvl>
    <w:lvl w:ilvl="5" w:tplc="DBEA2694">
      <w:numFmt w:val="bullet"/>
      <w:lvlText w:val="•"/>
      <w:lvlJc w:val="left"/>
      <w:pPr>
        <w:ind w:left="5322" w:hanging="562"/>
      </w:pPr>
      <w:rPr>
        <w:rFonts w:hint="default"/>
        <w:lang w:val="ru-RU" w:eastAsia="en-US" w:bidi="ar-SA"/>
      </w:rPr>
    </w:lvl>
    <w:lvl w:ilvl="6" w:tplc="6A1E77E6">
      <w:numFmt w:val="bullet"/>
      <w:lvlText w:val="•"/>
      <w:lvlJc w:val="left"/>
      <w:pPr>
        <w:ind w:left="6322" w:hanging="562"/>
      </w:pPr>
      <w:rPr>
        <w:rFonts w:hint="default"/>
        <w:lang w:val="ru-RU" w:eastAsia="en-US" w:bidi="ar-SA"/>
      </w:rPr>
    </w:lvl>
    <w:lvl w:ilvl="7" w:tplc="212AC15E">
      <w:numFmt w:val="bullet"/>
      <w:lvlText w:val="•"/>
      <w:lvlJc w:val="left"/>
      <w:pPr>
        <w:ind w:left="7322" w:hanging="562"/>
      </w:pPr>
      <w:rPr>
        <w:rFonts w:hint="default"/>
        <w:lang w:val="ru-RU" w:eastAsia="en-US" w:bidi="ar-SA"/>
      </w:rPr>
    </w:lvl>
    <w:lvl w:ilvl="8" w:tplc="DAE2AB72">
      <w:numFmt w:val="bullet"/>
      <w:lvlText w:val="•"/>
      <w:lvlJc w:val="left"/>
      <w:pPr>
        <w:ind w:left="8323" w:hanging="562"/>
      </w:pPr>
      <w:rPr>
        <w:rFonts w:hint="default"/>
        <w:lang w:val="ru-RU" w:eastAsia="en-US" w:bidi="ar-SA"/>
      </w:rPr>
    </w:lvl>
  </w:abstractNum>
  <w:abstractNum w:abstractNumId="11" w15:restartNumberingAfterBreak="0">
    <w:nsid w:val="3C275C48"/>
    <w:multiLevelType w:val="hybridMultilevel"/>
    <w:tmpl w:val="607860EC"/>
    <w:lvl w:ilvl="0" w:tplc="40F6AF8E">
      <w:start w:val="1"/>
      <w:numFmt w:val="decimal"/>
      <w:lvlText w:val="%1"/>
      <w:lvlJc w:val="left"/>
      <w:pPr>
        <w:ind w:left="319" w:hanging="524"/>
      </w:pPr>
      <w:rPr>
        <w:rFonts w:ascii="Times New Roman" w:eastAsia="Times New Roman" w:hAnsi="Times New Roman" w:cs="Times New Roman" w:hint="default"/>
        <w:b/>
        <w:bCs/>
        <w:w w:val="99"/>
        <w:sz w:val="28"/>
        <w:szCs w:val="28"/>
        <w:lang w:val="ru-RU" w:eastAsia="en-US" w:bidi="ar-SA"/>
      </w:rPr>
    </w:lvl>
    <w:lvl w:ilvl="1" w:tplc="6E8A0CD8">
      <w:numFmt w:val="none"/>
      <w:lvlText w:val=""/>
      <w:lvlJc w:val="left"/>
      <w:pPr>
        <w:tabs>
          <w:tab w:val="num" w:pos="360"/>
        </w:tabs>
      </w:pPr>
    </w:lvl>
    <w:lvl w:ilvl="2" w:tplc="0144E95C">
      <w:numFmt w:val="none"/>
      <w:lvlText w:val=""/>
      <w:lvlJc w:val="left"/>
      <w:pPr>
        <w:tabs>
          <w:tab w:val="num" w:pos="360"/>
        </w:tabs>
      </w:pPr>
    </w:lvl>
    <w:lvl w:ilvl="3" w:tplc="FFE2397A">
      <w:numFmt w:val="bullet"/>
      <w:lvlText w:val="•"/>
      <w:lvlJc w:val="left"/>
      <w:pPr>
        <w:ind w:left="1660" w:hanging="883"/>
      </w:pPr>
      <w:rPr>
        <w:rFonts w:hint="default"/>
        <w:lang w:val="ru-RU" w:eastAsia="en-US" w:bidi="ar-SA"/>
      </w:rPr>
    </w:lvl>
    <w:lvl w:ilvl="4" w:tplc="5E9E6338">
      <w:numFmt w:val="bullet"/>
      <w:lvlText w:val="•"/>
      <w:lvlJc w:val="left"/>
      <w:pPr>
        <w:ind w:left="2897" w:hanging="883"/>
      </w:pPr>
      <w:rPr>
        <w:rFonts w:hint="default"/>
        <w:lang w:val="ru-RU" w:eastAsia="en-US" w:bidi="ar-SA"/>
      </w:rPr>
    </w:lvl>
    <w:lvl w:ilvl="5" w:tplc="BCE64102">
      <w:numFmt w:val="bullet"/>
      <w:lvlText w:val="•"/>
      <w:lvlJc w:val="left"/>
      <w:pPr>
        <w:ind w:left="4135" w:hanging="883"/>
      </w:pPr>
      <w:rPr>
        <w:rFonts w:hint="default"/>
        <w:lang w:val="ru-RU" w:eastAsia="en-US" w:bidi="ar-SA"/>
      </w:rPr>
    </w:lvl>
    <w:lvl w:ilvl="6" w:tplc="5B08CF84">
      <w:numFmt w:val="bullet"/>
      <w:lvlText w:val="•"/>
      <w:lvlJc w:val="left"/>
      <w:pPr>
        <w:ind w:left="5373" w:hanging="883"/>
      </w:pPr>
      <w:rPr>
        <w:rFonts w:hint="default"/>
        <w:lang w:val="ru-RU" w:eastAsia="en-US" w:bidi="ar-SA"/>
      </w:rPr>
    </w:lvl>
    <w:lvl w:ilvl="7" w:tplc="A81831D6">
      <w:numFmt w:val="bullet"/>
      <w:lvlText w:val="•"/>
      <w:lvlJc w:val="left"/>
      <w:pPr>
        <w:ind w:left="6610" w:hanging="883"/>
      </w:pPr>
      <w:rPr>
        <w:rFonts w:hint="default"/>
        <w:lang w:val="ru-RU" w:eastAsia="en-US" w:bidi="ar-SA"/>
      </w:rPr>
    </w:lvl>
    <w:lvl w:ilvl="8" w:tplc="541C49CE">
      <w:numFmt w:val="bullet"/>
      <w:lvlText w:val="•"/>
      <w:lvlJc w:val="left"/>
      <w:pPr>
        <w:ind w:left="7848" w:hanging="883"/>
      </w:pPr>
      <w:rPr>
        <w:rFonts w:hint="default"/>
        <w:lang w:val="ru-RU" w:eastAsia="en-US" w:bidi="ar-SA"/>
      </w:rPr>
    </w:lvl>
  </w:abstractNum>
  <w:abstractNum w:abstractNumId="12" w15:restartNumberingAfterBreak="0">
    <w:nsid w:val="43613224"/>
    <w:multiLevelType w:val="multilevel"/>
    <w:tmpl w:val="BAB0887E"/>
    <w:lvl w:ilvl="0">
      <w:start w:val="1"/>
      <w:numFmt w:val="decimal"/>
      <w:lvlText w:val="%1"/>
      <w:lvlJc w:val="left"/>
      <w:pPr>
        <w:ind w:left="525" w:hanging="525"/>
      </w:pPr>
      <w:rPr>
        <w:rFonts w:hint="default"/>
      </w:rPr>
    </w:lvl>
    <w:lvl w:ilvl="1">
      <w:start w:val="1"/>
      <w:numFmt w:val="decimal"/>
      <w:lvlText w:val="%1.%2"/>
      <w:lvlJc w:val="left"/>
      <w:pPr>
        <w:ind w:left="725" w:hanging="525"/>
      </w:pPr>
      <w:rPr>
        <w:rFonts w:hint="default"/>
      </w:rPr>
    </w:lvl>
    <w:lvl w:ilvl="2">
      <w:start w:val="1"/>
      <w:numFmt w:val="decimal"/>
      <w:lvlText w:val="%1.%2.%3"/>
      <w:lvlJc w:val="left"/>
      <w:pPr>
        <w:ind w:left="1120" w:hanging="720"/>
      </w:pPr>
      <w:rPr>
        <w:rFonts w:hint="default"/>
      </w:rPr>
    </w:lvl>
    <w:lvl w:ilvl="3">
      <w:start w:val="1"/>
      <w:numFmt w:val="decimal"/>
      <w:lvlText w:val="%1.%2.%3.%4"/>
      <w:lvlJc w:val="left"/>
      <w:pPr>
        <w:ind w:left="1680" w:hanging="108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440" w:hanging="144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3200" w:hanging="1800"/>
      </w:pPr>
      <w:rPr>
        <w:rFonts w:hint="default"/>
      </w:rPr>
    </w:lvl>
    <w:lvl w:ilvl="8">
      <w:start w:val="1"/>
      <w:numFmt w:val="decimal"/>
      <w:lvlText w:val="%1.%2.%3.%4.%5.%6.%7.%8.%9"/>
      <w:lvlJc w:val="left"/>
      <w:pPr>
        <w:ind w:left="3760" w:hanging="2160"/>
      </w:pPr>
      <w:rPr>
        <w:rFonts w:hint="default"/>
      </w:rPr>
    </w:lvl>
  </w:abstractNum>
  <w:abstractNum w:abstractNumId="13" w15:restartNumberingAfterBreak="0">
    <w:nsid w:val="5C114D65"/>
    <w:multiLevelType w:val="multilevel"/>
    <w:tmpl w:val="DF0A0660"/>
    <w:lvl w:ilvl="0">
      <w:start w:val="1"/>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4" w15:restartNumberingAfterBreak="0">
    <w:nsid w:val="5C382BAF"/>
    <w:multiLevelType w:val="hybridMultilevel"/>
    <w:tmpl w:val="311C66C8"/>
    <w:lvl w:ilvl="0" w:tplc="9800ABB2">
      <w:start w:val="1"/>
      <w:numFmt w:val="decimal"/>
      <w:lvlText w:val="%1."/>
      <w:lvlJc w:val="left"/>
      <w:pPr>
        <w:ind w:left="319" w:hanging="452"/>
      </w:pPr>
      <w:rPr>
        <w:rFonts w:ascii="Times New Roman" w:eastAsia="Times New Roman" w:hAnsi="Times New Roman" w:cs="Times New Roman" w:hint="default"/>
        <w:w w:val="99"/>
        <w:sz w:val="28"/>
        <w:szCs w:val="28"/>
        <w:lang w:val="ru-RU" w:eastAsia="en-US" w:bidi="ar-SA"/>
      </w:rPr>
    </w:lvl>
    <w:lvl w:ilvl="1" w:tplc="67A243F2">
      <w:numFmt w:val="bullet"/>
      <w:lvlText w:val="•"/>
      <w:lvlJc w:val="left"/>
      <w:pPr>
        <w:ind w:left="1320" w:hanging="452"/>
      </w:pPr>
      <w:rPr>
        <w:rFonts w:hint="default"/>
        <w:lang w:val="ru-RU" w:eastAsia="en-US" w:bidi="ar-SA"/>
      </w:rPr>
    </w:lvl>
    <w:lvl w:ilvl="2" w:tplc="20D615AC">
      <w:numFmt w:val="bullet"/>
      <w:lvlText w:val="•"/>
      <w:lvlJc w:val="left"/>
      <w:pPr>
        <w:ind w:left="2320" w:hanging="452"/>
      </w:pPr>
      <w:rPr>
        <w:rFonts w:hint="default"/>
        <w:lang w:val="ru-RU" w:eastAsia="en-US" w:bidi="ar-SA"/>
      </w:rPr>
    </w:lvl>
    <w:lvl w:ilvl="3" w:tplc="CAACADFC">
      <w:numFmt w:val="bullet"/>
      <w:lvlText w:val="•"/>
      <w:lvlJc w:val="left"/>
      <w:pPr>
        <w:ind w:left="3321" w:hanging="452"/>
      </w:pPr>
      <w:rPr>
        <w:rFonts w:hint="default"/>
        <w:lang w:val="ru-RU" w:eastAsia="en-US" w:bidi="ar-SA"/>
      </w:rPr>
    </w:lvl>
    <w:lvl w:ilvl="4" w:tplc="3ACE687A">
      <w:numFmt w:val="bullet"/>
      <w:lvlText w:val="•"/>
      <w:lvlJc w:val="left"/>
      <w:pPr>
        <w:ind w:left="4321" w:hanging="452"/>
      </w:pPr>
      <w:rPr>
        <w:rFonts w:hint="default"/>
        <w:lang w:val="ru-RU" w:eastAsia="en-US" w:bidi="ar-SA"/>
      </w:rPr>
    </w:lvl>
    <w:lvl w:ilvl="5" w:tplc="A0182FB6">
      <w:numFmt w:val="bullet"/>
      <w:lvlText w:val="•"/>
      <w:lvlJc w:val="left"/>
      <w:pPr>
        <w:ind w:left="5322" w:hanging="452"/>
      </w:pPr>
      <w:rPr>
        <w:rFonts w:hint="default"/>
        <w:lang w:val="ru-RU" w:eastAsia="en-US" w:bidi="ar-SA"/>
      </w:rPr>
    </w:lvl>
    <w:lvl w:ilvl="6" w:tplc="D67850F6">
      <w:numFmt w:val="bullet"/>
      <w:lvlText w:val="•"/>
      <w:lvlJc w:val="left"/>
      <w:pPr>
        <w:ind w:left="6322" w:hanging="452"/>
      </w:pPr>
      <w:rPr>
        <w:rFonts w:hint="default"/>
        <w:lang w:val="ru-RU" w:eastAsia="en-US" w:bidi="ar-SA"/>
      </w:rPr>
    </w:lvl>
    <w:lvl w:ilvl="7" w:tplc="647C4FCC">
      <w:numFmt w:val="bullet"/>
      <w:lvlText w:val="•"/>
      <w:lvlJc w:val="left"/>
      <w:pPr>
        <w:ind w:left="7322" w:hanging="452"/>
      </w:pPr>
      <w:rPr>
        <w:rFonts w:hint="default"/>
        <w:lang w:val="ru-RU" w:eastAsia="en-US" w:bidi="ar-SA"/>
      </w:rPr>
    </w:lvl>
    <w:lvl w:ilvl="8" w:tplc="B776B516">
      <w:numFmt w:val="bullet"/>
      <w:lvlText w:val="•"/>
      <w:lvlJc w:val="left"/>
      <w:pPr>
        <w:ind w:left="8323" w:hanging="452"/>
      </w:pPr>
      <w:rPr>
        <w:rFonts w:hint="default"/>
        <w:lang w:val="ru-RU" w:eastAsia="en-US" w:bidi="ar-SA"/>
      </w:rPr>
    </w:lvl>
  </w:abstractNum>
  <w:abstractNum w:abstractNumId="15" w15:restartNumberingAfterBreak="0">
    <w:nsid w:val="5DD9248F"/>
    <w:multiLevelType w:val="hybridMultilevel"/>
    <w:tmpl w:val="98FCAA22"/>
    <w:lvl w:ilvl="0" w:tplc="83A241C0">
      <w:start w:val="1"/>
      <w:numFmt w:val="decimal"/>
      <w:lvlText w:val="%1)"/>
      <w:lvlJc w:val="left"/>
      <w:pPr>
        <w:ind w:left="319" w:hanging="380"/>
      </w:pPr>
      <w:rPr>
        <w:rFonts w:ascii="Times New Roman" w:eastAsia="Times New Roman" w:hAnsi="Times New Roman" w:cs="Times New Roman" w:hint="default"/>
        <w:w w:val="99"/>
        <w:sz w:val="28"/>
        <w:szCs w:val="28"/>
        <w:lang w:val="ru-RU" w:eastAsia="en-US" w:bidi="ar-SA"/>
      </w:rPr>
    </w:lvl>
    <w:lvl w:ilvl="1" w:tplc="F77CEBC0">
      <w:numFmt w:val="bullet"/>
      <w:lvlText w:val="•"/>
      <w:lvlJc w:val="left"/>
      <w:pPr>
        <w:ind w:left="1320" w:hanging="380"/>
      </w:pPr>
      <w:rPr>
        <w:rFonts w:hint="default"/>
        <w:lang w:val="ru-RU" w:eastAsia="en-US" w:bidi="ar-SA"/>
      </w:rPr>
    </w:lvl>
    <w:lvl w:ilvl="2" w:tplc="AEEC3F04">
      <w:numFmt w:val="bullet"/>
      <w:lvlText w:val="•"/>
      <w:lvlJc w:val="left"/>
      <w:pPr>
        <w:ind w:left="2320" w:hanging="380"/>
      </w:pPr>
      <w:rPr>
        <w:rFonts w:hint="default"/>
        <w:lang w:val="ru-RU" w:eastAsia="en-US" w:bidi="ar-SA"/>
      </w:rPr>
    </w:lvl>
    <w:lvl w:ilvl="3" w:tplc="0274812A">
      <w:numFmt w:val="bullet"/>
      <w:lvlText w:val="•"/>
      <w:lvlJc w:val="left"/>
      <w:pPr>
        <w:ind w:left="3321" w:hanging="380"/>
      </w:pPr>
      <w:rPr>
        <w:rFonts w:hint="default"/>
        <w:lang w:val="ru-RU" w:eastAsia="en-US" w:bidi="ar-SA"/>
      </w:rPr>
    </w:lvl>
    <w:lvl w:ilvl="4" w:tplc="CBEA7E96">
      <w:numFmt w:val="bullet"/>
      <w:lvlText w:val="•"/>
      <w:lvlJc w:val="left"/>
      <w:pPr>
        <w:ind w:left="4321" w:hanging="380"/>
      </w:pPr>
      <w:rPr>
        <w:rFonts w:hint="default"/>
        <w:lang w:val="ru-RU" w:eastAsia="en-US" w:bidi="ar-SA"/>
      </w:rPr>
    </w:lvl>
    <w:lvl w:ilvl="5" w:tplc="AB881458">
      <w:numFmt w:val="bullet"/>
      <w:lvlText w:val="•"/>
      <w:lvlJc w:val="left"/>
      <w:pPr>
        <w:ind w:left="5322" w:hanging="380"/>
      </w:pPr>
      <w:rPr>
        <w:rFonts w:hint="default"/>
        <w:lang w:val="ru-RU" w:eastAsia="en-US" w:bidi="ar-SA"/>
      </w:rPr>
    </w:lvl>
    <w:lvl w:ilvl="6" w:tplc="DC846A6A">
      <w:numFmt w:val="bullet"/>
      <w:lvlText w:val="•"/>
      <w:lvlJc w:val="left"/>
      <w:pPr>
        <w:ind w:left="6322" w:hanging="380"/>
      </w:pPr>
      <w:rPr>
        <w:rFonts w:hint="default"/>
        <w:lang w:val="ru-RU" w:eastAsia="en-US" w:bidi="ar-SA"/>
      </w:rPr>
    </w:lvl>
    <w:lvl w:ilvl="7" w:tplc="F878AB60">
      <w:numFmt w:val="bullet"/>
      <w:lvlText w:val="•"/>
      <w:lvlJc w:val="left"/>
      <w:pPr>
        <w:ind w:left="7322" w:hanging="380"/>
      </w:pPr>
      <w:rPr>
        <w:rFonts w:hint="default"/>
        <w:lang w:val="ru-RU" w:eastAsia="en-US" w:bidi="ar-SA"/>
      </w:rPr>
    </w:lvl>
    <w:lvl w:ilvl="8" w:tplc="1C4C07DC">
      <w:numFmt w:val="bullet"/>
      <w:lvlText w:val="•"/>
      <w:lvlJc w:val="left"/>
      <w:pPr>
        <w:ind w:left="8323" w:hanging="380"/>
      </w:pPr>
      <w:rPr>
        <w:rFonts w:hint="default"/>
        <w:lang w:val="ru-RU" w:eastAsia="en-US" w:bidi="ar-SA"/>
      </w:rPr>
    </w:lvl>
  </w:abstractNum>
  <w:abstractNum w:abstractNumId="16" w15:restartNumberingAfterBreak="0">
    <w:nsid w:val="6112454A"/>
    <w:multiLevelType w:val="hybridMultilevel"/>
    <w:tmpl w:val="D174E594"/>
    <w:lvl w:ilvl="0" w:tplc="036A562E">
      <w:numFmt w:val="bullet"/>
      <w:lvlText w:val="–"/>
      <w:lvlJc w:val="left"/>
      <w:pPr>
        <w:ind w:left="319" w:hanging="216"/>
      </w:pPr>
      <w:rPr>
        <w:rFonts w:ascii="Times New Roman" w:eastAsia="Times New Roman" w:hAnsi="Times New Roman" w:cs="Times New Roman" w:hint="default"/>
        <w:w w:val="99"/>
        <w:sz w:val="28"/>
        <w:szCs w:val="28"/>
        <w:lang w:val="ru-RU" w:eastAsia="en-US" w:bidi="ar-SA"/>
      </w:rPr>
    </w:lvl>
    <w:lvl w:ilvl="1" w:tplc="8B9207D8">
      <w:numFmt w:val="bullet"/>
      <w:lvlText w:val="•"/>
      <w:lvlJc w:val="left"/>
      <w:pPr>
        <w:ind w:left="1320" w:hanging="216"/>
      </w:pPr>
      <w:rPr>
        <w:rFonts w:hint="default"/>
        <w:lang w:val="ru-RU" w:eastAsia="en-US" w:bidi="ar-SA"/>
      </w:rPr>
    </w:lvl>
    <w:lvl w:ilvl="2" w:tplc="31168566">
      <w:numFmt w:val="bullet"/>
      <w:lvlText w:val="•"/>
      <w:lvlJc w:val="left"/>
      <w:pPr>
        <w:ind w:left="2320" w:hanging="216"/>
      </w:pPr>
      <w:rPr>
        <w:rFonts w:hint="default"/>
        <w:lang w:val="ru-RU" w:eastAsia="en-US" w:bidi="ar-SA"/>
      </w:rPr>
    </w:lvl>
    <w:lvl w:ilvl="3" w:tplc="4022E0F2">
      <w:numFmt w:val="bullet"/>
      <w:lvlText w:val="•"/>
      <w:lvlJc w:val="left"/>
      <w:pPr>
        <w:ind w:left="3321" w:hanging="216"/>
      </w:pPr>
      <w:rPr>
        <w:rFonts w:hint="default"/>
        <w:lang w:val="ru-RU" w:eastAsia="en-US" w:bidi="ar-SA"/>
      </w:rPr>
    </w:lvl>
    <w:lvl w:ilvl="4" w:tplc="522AAB48">
      <w:numFmt w:val="bullet"/>
      <w:lvlText w:val="•"/>
      <w:lvlJc w:val="left"/>
      <w:pPr>
        <w:ind w:left="4321" w:hanging="216"/>
      </w:pPr>
      <w:rPr>
        <w:rFonts w:hint="default"/>
        <w:lang w:val="ru-RU" w:eastAsia="en-US" w:bidi="ar-SA"/>
      </w:rPr>
    </w:lvl>
    <w:lvl w:ilvl="5" w:tplc="9BCA072A">
      <w:numFmt w:val="bullet"/>
      <w:lvlText w:val="•"/>
      <w:lvlJc w:val="left"/>
      <w:pPr>
        <w:ind w:left="5322" w:hanging="216"/>
      </w:pPr>
      <w:rPr>
        <w:rFonts w:hint="default"/>
        <w:lang w:val="ru-RU" w:eastAsia="en-US" w:bidi="ar-SA"/>
      </w:rPr>
    </w:lvl>
    <w:lvl w:ilvl="6" w:tplc="201C4A78">
      <w:numFmt w:val="bullet"/>
      <w:lvlText w:val="•"/>
      <w:lvlJc w:val="left"/>
      <w:pPr>
        <w:ind w:left="6322" w:hanging="216"/>
      </w:pPr>
      <w:rPr>
        <w:rFonts w:hint="default"/>
        <w:lang w:val="ru-RU" w:eastAsia="en-US" w:bidi="ar-SA"/>
      </w:rPr>
    </w:lvl>
    <w:lvl w:ilvl="7" w:tplc="5B3C8792">
      <w:numFmt w:val="bullet"/>
      <w:lvlText w:val="•"/>
      <w:lvlJc w:val="left"/>
      <w:pPr>
        <w:ind w:left="7322" w:hanging="216"/>
      </w:pPr>
      <w:rPr>
        <w:rFonts w:hint="default"/>
        <w:lang w:val="ru-RU" w:eastAsia="en-US" w:bidi="ar-SA"/>
      </w:rPr>
    </w:lvl>
    <w:lvl w:ilvl="8" w:tplc="6F26A4E6">
      <w:numFmt w:val="bullet"/>
      <w:lvlText w:val="•"/>
      <w:lvlJc w:val="left"/>
      <w:pPr>
        <w:ind w:left="8323" w:hanging="216"/>
      </w:pPr>
      <w:rPr>
        <w:rFonts w:hint="default"/>
        <w:lang w:val="ru-RU" w:eastAsia="en-US" w:bidi="ar-SA"/>
      </w:rPr>
    </w:lvl>
  </w:abstractNum>
  <w:abstractNum w:abstractNumId="17" w15:restartNumberingAfterBreak="0">
    <w:nsid w:val="645720AB"/>
    <w:multiLevelType w:val="multilevel"/>
    <w:tmpl w:val="004CC624"/>
    <w:lvl w:ilvl="0">
      <w:start w:val="1"/>
      <w:numFmt w:val="decimal"/>
      <w:lvlText w:val="%1"/>
      <w:lvlJc w:val="left"/>
      <w:pPr>
        <w:ind w:left="525" w:hanging="525"/>
      </w:pPr>
      <w:rPr>
        <w:rFonts w:hint="default"/>
      </w:rPr>
    </w:lvl>
    <w:lvl w:ilvl="1">
      <w:start w:val="1"/>
      <w:numFmt w:val="decimal"/>
      <w:lvlText w:val="%1.%2"/>
      <w:lvlJc w:val="left"/>
      <w:pPr>
        <w:ind w:left="725" w:hanging="525"/>
      </w:pPr>
      <w:rPr>
        <w:rFonts w:hint="default"/>
      </w:rPr>
    </w:lvl>
    <w:lvl w:ilvl="2">
      <w:start w:val="1"/>
      <w:numFmt w:val="decimal"/>
      <w:lvlText w:val="%1.%2.%3"/>
      <w:lvlJc w:val="left"/>
      <w:pPr>
        <w:ind w:left="1120" w:hanging="720"/>
      </w:pPr>
      <w:rPr>
        <w:rFonts w:hint="default"/>
      </w:rPr>
    </w:lvl>
    <w:lvl w:ilvl="3">
      <w:start w:val="1"/>
      <w:numFmt w:val="decimal"/>
      <w:lvlText w:val="%1.%2.%3.%4"/>
      <w:lvlJc w:val="left"/>
      <w:pPr>
        <w:ind w:left="1680" w:hanging="108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440" w:hanging="144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3200" w:hanging="1800"/>
      </w:pPr>
      <w:rPr>
        <w:rFonts w:hint="default"/>
      </w:rPr>
    </w:lvl>
    <w:lvl w:ilvl="8">
      <w:start w:val="1"/>
      <w:numFmt w:val="decimal"/>
      <w:lvlText w:val="%1.%2.%3.%4.%5.%6.%7.%8.%9"/>
      <w:lvlJc w:val="left"/>
      <w:pPr>
        <w:ind w:left="3760" w:hanging="2160"/>
      </w:pPr>
      <w:rPr>
        <w:rFonts w:hint="default"/>
      </w:rPr>
    </w:lvl>
  </w:abstractNum>
  <w:abstractNum w:abstractNumId="18" w15:restartNumberingAfterBreak="0">
    <w:nsid w:val="718F59E2"/>
    <w:multiLevelType w:val="hybridMultilevel"/>
    <w:tmpl w:val="01CE83D4"/>
    <w:lvl w:ilvl="0" w:tplc="D1BA5182">
      <w:numFmt w:val="bullet"/>
      <w:lvlText w:val=""/>
      <w:lvlJc w:val="left"/>
      <w:pPr>
        <w:ind w:left="328" w:hanging="193"/>
      </w:pPr>
      <w:rPr>
        <w:rFonts w:ascii="Symbol" w:eastAsia="Symbol" w:hAnsi="Symbol" w:cs="Symbol" w:hint="default"/>
        <w:w w:val="100"/>
        <w:sz w:val="24"/>
        <w:szCs w:val="24"/>
        <w:lang w:val="ru-RU" w:eastAsia="en-US" w:bidi="ar-SA"/>
      </w:rPr>
    </w:lvl>
    <w:lvl w:ilvl="1" w:tplc="37AAF96C">
      <w:numFmt w:val="bullet"/>
      <w:lvlText w:val="•"/>
      <w:lvlJc w:val="left"/>
      <w:pPr>
        <w:ind w:left="540" w:hanging="193"/>
      </w:pPr>
      <w:rPr>
        <w:rFonts w:hint="default"/>
        <w:lang w:val="ru-RU" w:eastAsia="en-US" w:bidi="ar-SA"/>
      </w:rPr>
    </w:lvl>
    <w:lvl w:ilvl="2" w:tplc="2C3EC28A">
      <w:numFmt w:val="bullet"/>
      <w:lvlText w:val="•"/>
      <w:lvlJc w:val="left"/>
      <w:pPr>
        <w:ind w:left="654" w:hanging="193"/>
      </w:pPr>
      <w:rPr>
        <w:rFonts w:hint="default"/>
        <w:lang w:val="ru-RU" w:eastAsia="en-US" w:bidi="ar-SA"/>
      </w:rPr>
    </w:lvl>
    <w:lvl w:ilvl="3" w:tplc="B11880D6">
      <w:numFmt w:val="bullet"/>
      <w:lvlText w:val="•"/>
      <w:lvlJc w:val="left"/>
      <w:pPr>
        <w:ind w:left="769" w:hanging="193"/>
      </w:pPr>
      <w:rPr>
        <w:rFonts w:hint="default"/>
        <w:lang w:val="ru-RU" w:eastAsia="en-US" w:bidi="ar-SA"/>
      </w:rPr>
    </w:lvl>
    <w:lvl w:ilvl="4" w:tplc="F2BA881E">
      <w:numFmt w:val="bullet"/>
      <w:lvlText w:val="•"/>
      <w:lvlJc w:val="left"/>
      <w:pPr>
        <w:ind w:left="883" w:hanging="193"/>
      </w:pPr>
      <w:rPr>
        <w:rFonts w:hint="default"/>
        <w:lang w:val="ru-RU" w:eastAsia="en-US" w:bidi="ar-SA"/>
      </w:rPr>
    </w:lvl>
    <w:lvl w:ilvl="5" w:tplc="8AB6CF14">
      <w:numFmt w:val="bullet"/>
      <w:lvlText w:val="•"/>
      <w:lvlJc w:val="left"/>
      <w:pPr>
        <w:ind w:left="998" w:hanging="193"/>
      </w:pPr>
      <w:rPr>
        <w:rFonts w:hint="default"/>
        <w:lang w:val="ru-RU" w:eastAsia="en-US" w:bidi="ar-SA"/>
      </w:rPr>
    </w:lvl>
    <w:lvl w:ilvl="6" w:tplc="AA749D7A">
      <w:numFmt w:val="bullet"/>
      <w:lvlText w:val="•"/>
      <w:lvlJc w:val="left"/>
      <w:pPr>
        <w:ind w:left="1113" w:hanging="193"/>
      </w:pPr>
      <w:rPr>
        <w:rFonts w:hint="default"/>
        <w:lang w:val="ru-RU" w:eastAsia="en-US" w:bidi="ar-SA"/>
      </w:rPr>
    </w:lvl>
    <w:lvl w:ilvl="7" w:tplc="E018A7D4">
      <w:numFmt w:val="bullet"/>
      <w:lvlText w:val="•"/>
      <w:lvlJc w:val="left"/>
      <w:pPr>
        <w:ind w:left="1227" w:hanging="193"/>
      </w:pPr>
      <w:rPr>
        <w:rFonts w:hint="default"/>
        <w:lang w:val="ru-RU" w:eastAsia="en-US" w:bidi="ar-SA"/>
      </w:rPr>
    </w:lvl>
    <w:lvl w:ilvl="8" w:tplc="E6D8AFCA">
      <w:numFmt w:val="bullet"/>
      <w:lvlText w:val="•"/>
      <w:lvlJc w:val="left"/>
      <w:pPr>
        <w:ind w:left="1342" w:hanging="193"/>
      </w:pPr>
      <w:rPr>
        <w:rFonts w:hint="default"/>
        <w:lang w:val="ru-RU" w:eastAsia="en-US" w:bidi="ar-SA"/>
      </w:rPr>
    </w:lvl>
  </w:abstractNum>
  <w:abstractNum w:abstractNumId="19" w15:restartNumberingAfterBreak="0">
    <w:nsid w:val="72BC66DD"/>
    <w:multiLevelType w:val="hybridMultilevel"/>
    <w:tmpl w:val="0CAEF5A8"/>
    <w:lvl w:ilvl="0" w:tplc="C486E32A">
      <w:start w:val="3"/>
      <w:numFmt w:val="decimal"/>
      <w:lvlText w:val="%1"/>
      <w:lvlJc w:val="left"/>
      <w:pPr>
        <w:ind w:left="319" w:hanging="961"/>
      </w:pPr>
      <w:rPr>
        <w:rFonts w:ascii="Times New Roman" w:eastAsia="Times New Roman" w:hAnsi="Times New Roman" w:cs="Times New Roman" w:hint="default"/>
        <w:b/>
        <w:bCs/>
        <w:w w:val="99"/>
        <w:sz w:val="28"/>
        <w:szCs w:val="28"/>
        <w:lang w:val="ru-RU" w:eastAsia="en-US" w:bidi="ar-SA"/>
      </w:rPr>
    </w:lvl>
    <w:lvl w:ilvl="1" w:tplc="76F0544A">
      <w:numFmt w:val="none"/>
      <w:lvlText w:val=""/>
      <w:lvlJc w:val="left"/>
      <w:pPr>
        <w:tabs>
          <w:tab w:val="num" w:pos="360"/>
        </w:tabs>
      </w:pPr>
    </w:lvl>
    <w:lvl w:ilvl="2" w:tplc="F8E27A12">
      <w:numFmt w:val="bullet"/>
      <w:lvlText w:val="•"/>
      <w:lvlJc w:val="left"/>
      <w:pPr>
        <w:ind w:left="2320" w:hanging="562"/>
      </w:pPr>
      <w:rPr>
        <w:rFonts w:hint="default"/>
        <w:lang w:val="ru-RU" w:eastAsia="en-US" w:bidi="ar-SA"/>
      </w:rPr>
    </w:lvl>
    <w:lvl w:ilvl="3" w:tplc="7A2A1B62">
      <w:numFmt w:val="bullet"/>
      <w:lvlText w:val="•"/>
      <w:lvlJc w:val="left"/>
      <w:pPr>
        <w:ind w:left="3321" w:hanging="562"/>
      </w:pPr>
      <w:rPr>
        <w:rFonts w:hint="default"/>
        <w:lang w:val="ru-RU" w:eastAsia="en-US" w:bidi="ar-SA"/>
      </w:rPr>
    </w:lvl>
    <w:lvl w:ilvl="4" w:tplc="C21AF454">
      <w:numFmt w:val="bullet"/>
      <w:lvlText w:val="•"/>
      <w:lvlJc w:val="left"/>
      <w:pPr>
        <w:ind w:left="4321" w:hanging="562"/>
      </w:pPr>
      <w:rPr>
        <w:rFonts w:hint="default"/>
        <w:lang w:val="ru-RU" w:eastAsia="en-US" w:bidi="ar-SA"/>
      </w:rPr>
    </w:lvl>
    <w:lvl w:ilvl="5" w:tplc="DBEA2694">
      <w:numFmt w:val="bullet"/>
      <w:lvlText w:val="•"/>
      <w:lvlJc w:val="left"/>
      <w:pPr>
        <w:ind w:left="5322" w:hanging="562"/>
      </w:pPr>
      <w:rPr>
        <w:rFonts w:hint="default"/>
        <w:lang w:val="ru-RU" w:eastAsia="en-US" w:bidi="ar-SA"/>
      </w:rPr>
    </w:lvl>
    <w:lvl w:ilvl="6" w:tplc="6A1E77E6">
      <w:numFmt w:val="bullet"/>
      <w:lvlText w:val="•"/>
      <w:lvlJc w:val="left"/>
      <w:pPr>
        <w:ind w:left="6322" w:hanging="562"/>
      </w:pPr>
      <w:rPr>
        <w:rFonts w:hint="default"/>
        <w:lang w:val="ru-RU" w:eastAsia="en-US" w:bidi="ar-SA"/>
      </w:rPr>
    </w:lvl>
    <w:lvl w:ilvl="7" w:tplc="212AC15E">
      <w:numFmt w:val="bullet"/>
      <w:lvlText w:val="•"/>
      <w:lvlJc w:val="left"/>
      <w:pPr>
        <w:ind w:left="7322" w:hanging="562"/>
      </w:pPr>
      <w:rPr>
        <w:rFonts w:hint="default"/>
        <w:lang w:val="ru-RU" w:eastAsia="en-US" w:bidi="ar-SA"/>
      </w:rPr>
    </w:lvl>
    <w:lvl w:ilvl="8" w:tplc="DAE2AB72">
      <w:numFmt w:val="bullet"/>
      <w:lvlText w:val="•"/>
      <w:lvlJc w:val="left"/>
      <w:pPr>
        <w:ind w:left="8323" w:hanging="562"/>
      </w:pPr>
      <w:rPr>
        <w:rFonts w:hint="default"/>
        <w:lang w:val="ru-RU" w:eastAsia="en-US" w:bidi="ar-SA"/>
      </w:rPr>
    </w:lvl>
  </w:abstractNum>
  <w:abstractNum w:abstractNumId="20" w15:restartNumberingAfterBreak="0">
    <w:nsid w:val="732C2FBB"/>
    <w:multiLevelType w:val="hybridMultilevel"/>
    <w:tmpl w:val="019E85B6"/>
    <w:lvl w:ilvl="0" w:tplc="055C0AA0">
      <w:start w:val="1"/>
      <w:numFmt w:val="decimal"/>
      <w:lvlText w:val="%1"/>
      <w:lvlJc w:val="left"/>
      <w:pPr>
        <w:ind w:left="319" w:hanging="524"/>
      </w:pPr>
      <w:rPr>
        <w:rFonts w:ascii="Times New Roman" w:eastAsia="Times New Roman" w:hAnsi="Times New Roman" w:cs="Times New Roman" w:hint="default"/>
        <w:b/>
        <w:bCs/>
        <w:w w:val="100"/>
        <w:sz w:val="28"/>
        <w:szCs w:val="28"/>
        <w:lang w:val="ru-RU" w:eastAsia="en-US" w:bidi="ar-SA"/>
      </w:rPr>
    </w:lvl>
    <w:lvl w:ilvl="1" w:tplc="6E8A0CD8">
      <w:numFmt w:val="none"/>
      <w:lvlText w:val=""/>
      <w:lvlJc w:val="left"/>
      <w:pPr>
        <w:tabs>
          <w:tab w:val="num" w:pos="360"/>
        </w:tabs>
      </w:pPr>
    </w:lvl>
    <w:lvl w:ilvl="2" w:tplc="0144E95C">
      <w:numFmt w:val="none"/>
      <w:lvlText w:val=""/>
      <w:lvlJc w:val="left"/>
      <w:pPr>
        <w:tabs>
          <w:tab w:val="num" w:pos="360"/>
        </w:tabs>
      </w:pPr>
    </w:lvl>
    <w:lvl w:ilvl="3" w:tplc="FFE2397A">
      <w:numFmt w:val="bullet"/>
      <w:lvlText w:val="•"/>
      <w:lvlJc w:val="left"/>
      <w:pPr>
        <w:ind w:left="1660" w:hanging="883"/>
      </w:pPr>
      <w:rPr>
        <w:rFonts w:hint="default"/>
        <w:lang w:val="ru-RU" w:eastAsia="en-US" w:bidi="ar-SA"/>
      </w:rPr>
    </w:lvl>
    <w:lvl w:ilvl="4" w:tplc="5E9E6338">
      <w:numFmt w:val="bullet"/>
      <w:lvlText w:val="•"/>
      <w:lvlJc w:val="left"/>
      <w:pPr>
        <w:ind w:left="2897" w:hanging="883"/>
      </w:pPr>
      <w:rPr>
        <w:rFonts w:hint="default"/>
        <w:lang w:val="ru-RU" w:eastAsia="en-US" w:bidi="ar-SA"/>
      </w:rPr>
    </w:lvl>
    <w:lvl w:ilvl="5" w:tplc="BCE64102">
      <w:numFmt w:val="bullet"/>
      <w:lvlText w:val="•"/>
      <w:lvlJc w:val="left"/>
      <w:pPr>
        <w:ind w:left="4135" w:hanging="883"/>
      </w:pPr>
      <w:rPr>
        <w:rFonts w:hint="default"/>
        <w:lang w:val="ru-RU" w:eastAsia="en-US" w:bidi="ar-SA"/>
      </w:rPr>
    </w:lvl>
    <w:lvl w:ilvl="6" w:tplc="5B08CF84">
      <w:numFmt w:val="bullet"/>
      <w:lvlText w:val="•"/>
      <w:lvlJc w:val="left"/>
      <w:pPr>
        <w:ind w:left="5373" w:hanging="883"/>
      </w:pPr>
      <w:rPr>
        <w:rFonts w:hint="default"/>
        <w:lang w:val="ru-RU" w:eastAsia="en-US" w:bidi="ar-SA"/>
      </w:rPr>
    </w:lvl>
    <w:lvl w:ilvl="7" w:tplc="A81831D6">
      <w:numFmt w:val="bullet"/>
      <w:lvlText w:val="•"/>
      <w:lvlJc w:val="left"/>
      <w:pPr>
        <w:ind w:left="6610" w:hanging="883"/>
      </w:pPr>
      <w:rPr>
        <w:rFonts w:hint="default"/>
        <w:lang w:val="ru-RU" w:eastAsia="en-US" w:bidi="ar-SA"/>
      </w:rPr>
    </w:lvl>
    <w:lvl w:ilvl="8" w:tplc="541C49CE">
      <w:numFmt w:val="bullet"/>
      <w:lvlText w:val="•"/>
      <w:lvlJc w:val="left"/>
      <w:pPr>
        <w:ind w:left="7848" w:hanging="883"/>
      </w:pPr>
      <w:rPr>
        <w:rFonts w:hint="default"/>
        <w:lang w:val="ru-RU" w:eastAsia="en-US" w:bidi="ar-SA"/>
      </w:rPr>
    </w:lvl>
  </w:abstractNum>
  <w:abstractNum w:abstractNumId="21" w15:restartNumberingAfterBreak="0">
    <w:nsid w:val="758E23E5"/>
    <w:multiLevelType w:val="hybridMultilevel"/>
    <w:tmpl w:val="93C68C4A"/>
    <w:lvl w:ilvl="0" w:tplc="8EDE787C">
      <w:start w:val="1"/>
      <w:numFmt w:val="decimal"/>
      <w:lvlText w:val="%1."/>
      <w:lvlJc w:val="left"/>
      <w:pPr>
        <w:ind w:left="319" w:hanging="446"/>
      </w:pPr>
      <w:rPr>
        <w:rFonts w:ascii="Times New Roman" w:eastAsia="Times New Roman" w:hAnsi="Times New Roman" w:cs="Times New Roman" w:hint="default"/>
        <w:w w:val="99"/>
        <w:sz w:val="28"/>
        <w:szCs w:val="28"/>
        <w:lang w:val="ru-RU" w:eastAsia="en-US" w:bidi="ar-SA"/>
      </w:rPr>
    </w:lvl>
    <w:lvl w:ilvl="1" w:tplc="A2622366">
      <w:numFmt w:val="bullet"/>
      <w:lvlText w:val="•"/>
      <w:lvlJc w:val="left"/>
      <w:pPr>
        <w:ind w:left="1320" w:hanging="446"/>
      </w:pPr>
      <w:rPr>
        <w:rFonts w:hint="default"/>
        <w:lang w:val="ru-RU" w:eastAsia="en-US" w:bidi="ar-SA"/>
      </w:rPr>
    </w:lvl>
    <w:lvl w:ilvl="2" w:tplc="42BED1AA">
      <w:numFmt w:val="bullet"/>
      <w:lvlText w:val="•"/>
      <w:lvlJc w:val="left"/>
      <w:pPr>
        <w:ind w:left="2320" w:hanging="446"/>
      </w:pPr>
      <w:rPr>
        <w:rFonts w:hint="default"/>
        <w:lang w:val="ru-RU" w:eastAsia="en-US" w:bidi="ar-SA"/>
      </w:rPr>
    </w:lvl>
    <w:lvl w:ilvl="3" w:tplc="DFC894EC">
      <w:numFmt w:val="bullet"/>
      <w:lvlText w:val="•"/>
      <w:lvlJc w:val="left"/>
      <w:pPr>
        <w:ind w:left="3321" w:hanging="446"/>
      </w:pPr>
      <w:rPr>
        <w:rFonts w:hint="default"/>
        <w:lang w:val="ru-RU" w:eastAsia="en-US" w:bidi="ar-SA"/>
      </w:rPr>
    </w:lvl>
    <w:lvl w:ilvl="4" w:tplc="A50655A8">
      <w:numFmt w:val="bullet"/>
      <w:lvlText w:val="•"/>
      <w:lvlJc w:val="left"/>
      <w:pPr>
        <w:ind w:left="4321" w:hanging="446"/>
      </w:pPr>
      <w:rPr>
        <w:rFonts w:hint="default"/>
        <w:lang w:val="ru-RU" w:eastAsia="en-US" w:bidi="ar-SA"/>
      </w:rPr>
    </w:lvl>
    <w:lvl w:ilvl="5" w:tplc="9C6E8E76">
      <w:numFmt w:val="bullet"/>
      <w:lvlText w:val="•"/>
      <w:lvlJc w:val="left"/>
      <w:pPr>
        <w:ind w:left="5322" w:hanging="446"/>
      </w:pPr>
      <w:rPr>
        <w:rFonts w:hint="default"/>
        <w:lang w:val="ru-RU" w:eastAsia="en-US" w:bidi="ar-SA"/>
      </w:rPr>
    </w:lvl>
    <w:lvl w:ilvl="6" w:tplc="CD6EA52C">
      <w:numFmt w:val="bullet"/>
      <w:lvlText w:val="•"/>
      <w:lvlJc w:val="left"/>
      <w:pPr>
        <w:ind w:left="6322" w:hanging="446"/>
      </w:pPr>
      <w:rPr>
        <w:rFonts w:hint="default"/>
        <w:lang w:val="ru-RU" w:eastAsia="en-US" w:bidi="ar-SA"/>
      </w:rPr>
    </w:lvl>
    <w:lvl w:ilvl="7" w:tplc="31087894">
      <w:numFmt w:val="bullet"/>
      <w:lvlText w:val="•"/>
      <w:lvlJc w:val="left"/>
      <w:pPr>
        <w:ind w:left="7322" w:hanging="446"/>
      </w:pPr>
      <w:rPr>
        <w:rFonts w:hint="default"/>
        <w:lang w:val="ru-RU" w:eastAsia="en-US" w:bidi="ar-SA"/>
      </w:rPr>
    </w:lvl>
    <w:lvl w:ilvl="8" w:tplc="33606F3A">
      <w:numFmt w:val="bullet"/>
      <w:lvlText w:val="•"/>
      <w:lvlJc w:val="left"/>
      <w:pPr>
        <w:ind w:left="8323" w:hanging="446"/>
      </w:pPr>
      <w:rPr>
        <w:rFonts w:hint="default"/>
        <w:lang w:val="ru-RU" w:eastAsia="en-US" w:bidi="ar-SA"/>
      </w:rPr>
    </w:lvl>
  </w:abstractNum>
  <w:abstractNum w:abstractNumId="22" w15:restartNumberingAfterBreak="0">
    <w:nsid w:val="7E502839"/>
    <w:multiLevelType w:val="hybridMultilevel"/>
    <w:tmpl w:val="B8866A6C"/>
    <w:lvl w:ilvl="0" w:tplc="0C2099CE">
      <w:start w:val="5"/>
      <w:numFmt w:val="decimal"/>
      <w:lvlText w:val="%1"/>
      <w:lvlJc w:val="left"/>
      <w:pPr>
        <w:ind w:left="319" w:hanging="389"/>
      </w:pPr>
      <w:rPr>
        <w:rFonts w:ascii="Times New Roman" w:eastAsia="Times New Roman" w:hAnsi="Times New Roman" w:cs="Times New Roman" w:hint="default"/>
        <w:b/>
        <w:bCs/>
        <w:w w:val="99"/>
        <w:sz w:val="28"/>
        <w:szCs w:val="28"/>
        <w:lang w:val="ru-RU" w:eastAsia="en-US" w:bidi="ar-SA"/>
      </w:rPr>
    </w:lvl>
    <w:lvl w:ilvl="1" w:tplc="FA701F44">
      <w:numFmt w:val="none"/>
      <w:lvlText w:val=""/>
      <w:lvlJc w:val="left"/>
      <w:pPr>
        <w:tabs>
          <w:tab w:val="num" w:pos="360"/>
        </w:tabs>
      </w:pPr>
    </w:lvl>
    <w:lvl w:ilvl="2" w:tplc="CBB0A9A0">
      <w:numFmt w:val="bullet"/>
      <w:lvlText w:val="•"/>
      <w:lvlJc w:val="left"/>
      <w:pPr>
        <w:ind w:left="2320" w:hanging="432"/>
      </w:pPr>
      <w:rPr>
        <w:rFonts w:hint="default"/>
        <w:lang w:val="ru-RU" w:eastAsia="en-US" w:bidi="ar-SA"/>
      </w:rPr>
    </w:lvl>
    <w:lvl w:ilvl="3" w:tplc="E72E55D2">
      <w:numFmt w:val="bullet"/>
      <w:lvlText w:val="•"/>
      <w:lvlJc w:val="left"/>
      <w:pPr>
        <w:ind w:left="3321" w:hanging="432"/>
      </w:pPr>
      <w:rPr>
        <w:rFonts w:hint="default"/>
        <w:lang w:val="ru-RU" w:eastAsia="en-US" w:bidi="ar-SA"/>
      </w:rPr>
    </w:lvl>
    <w:lvl w:ilvl="4" w:tplc="D24A0F08">
      <w:numFmt w:val="bullet"/>
      <w:lvlText w:val="•"/>
      <w:lvlJc w:val="left"/>
      <w:pPr>
        <w:ind w:left="4321" w:hanging="432"/>
      </w:pPr>
      <w:rPr>
        <w:rFonts w:hint="default"/>
        <w:lang w:val="ru-RU" w:eastAsia="en-US" w:bidi="ar-SA"/>
      </w:rPr>
    </w:lvl>
    <w:lvl w:ilvl="5" w:tplc="12D02DB6">
      <w:numFmt w:val="bullet"/>
      <w:lvlText w:val="•"/>
      <w:lvlJc w:val="left"/>
      <w:pPr>
        <w:ind w:left="5322" w:hanging="432"/>
      </w:pPr>
      <w:rPr>
        <w:rFonts w:hint="default"/>
        <w:lang w:val="ru-RU" w:eastAsia="en-US" w:bidi="ar-SA"/>
      </w:rPr>
    </w:lvl>
    <w:lvl w:ilvl="6" w:tplc="FD1A5346">
      <w:numFmt w:val="bullet"/>
      <w:lvlText w:val="•"/>
      <w:lvlJc w:val="left"/>
      <w:pPr>
        <w:ind w:left="6322" w:hanging="432"/>
      </w:pPr>
      <w:rPr>
        <w:rFonts w:hint="default"/>
        <w:lang w:val="ru-RU" w:eastAsia="en-US" w:bidi="ar-SA"/>
      </w:rPr>
    </w:lvl>
    <w:lvl w:ilvl="7" w:tplc="0B4EFB68">
      <w:numFmt w:val="bullet"/>
      <w:lvlText w:val="•"/>
      <w:lvlJc w:val="left"/>
      <w:pPr>
        <w:ind w:left="7322" w:hanging="432"/>
      </w:pPr>
      <w:rPr>
        <w:rFonts w:hint="default"/>
        <w:lang w:val="ru-RU" w:eastAsia="en-US" w:bidi="ar-SA"/>
      </w:rPr>
    </w:lvl>
    <w:lvl w:ilvl="8" w:tplc="593A91D6">
      <w:numFmt w:val="bullet"/>
      <w:lvlText w:val="•"/>
      <w:lvlJc w:val="left"/>
      <w:pPr>
        <w:ind w:left="8323" w:hanging="432"/>
      </w:pPr>
      <w:rPr>
        <w:rFonts w:hint="default"/>
        <w:lang w:val="ru-RU" w:eastAsia="en-US" w:bidi="ar-SA"/>
      </w:rPr>
    </w:lvl>
  </w:abstractNum>
  <w:num w:numId="1">
    <w:abstractNumId w:val="20"/>
  </w:num>
  <w:num w:numId="2">
    <w:abstractNumId w:val="10"/>
  </w:num>
  <w:num w:numId="3">
    <w:abstractNumId w:val="0"/>
  </w:num>
  <w:num w:numId="4">
    <w:abstractNumId w:val="2"/>
  </w:num>
  <w:num w:numId="5">
    <w:abstractNumId w:val="22"/>
  </w:num>
  <w:num w:numId="6">
    <w:abstractNumId w:val="21"/>
  </w:num>
  <w:num w:numId="7">
    <w:abstractNumId w:val="9"/>
  </w:num>
  <w:num w:numId="8">
    <w:abstractNumId w:val="18"/>
  </w:num>
  <w:num w:numId="9">
    <w:abstractNumId w:val="8"/>
  </w:num>
  <w:num w:numId="10">
    <w:abstractNumId w:val="1"/>
  </w:num>
  <w:num w:numId="11">
    <w:abstractNumId w:val="4"/>
  </w:num>
  <w:num w:numId="12">
    <w:abstractNumId w:val="14"/>
  </w:num>
  <w:num w:numId="13">
    <w:abstractNumId w:val="15"/>
  </w:num>
  <w:num w:numId="14">
    <w:abstractNumId w:val="16"/>
  </w:num>
  <w:num w:numId="15">
    <w:abstractNumId w:val="13"/>
  </w:num>
  <w:num w:numId="16">
    <w:abstractNumId w:val="12"/>
  </w:num>
  <w:num w:numId="17">
    <w:abstractNumId w:val="17"/>
  </w:num>
  <w:num w:numId="18">
    <w:abstractNumId w:val="5"/>
  </w:num>
  <w:num w:numId="19">
    <w:abstractNumId w:val="10"/>
    <w:lvlOverride w:ilvl="0">
      <w:startOverride w:val="4"/>
    </w:lvlOverride>
    <w:lvlOverride w:ilvl="1"/>
    <w:lvlOverride w:ilvl="2"/>
    <w:lvlOverride w:ilvl="3"/>
    <w:lvlOverride w:ilvl="4"/>
    <w:lvlOverride w:ilvl="5"/>
    <w:lvlOverride w:ilvl="6"/>
    <w:lvlOverride w:ilvl="7"/>
    <w:lvlOverride w:ilvl="8"/>
  </w:num>
  <w:num w:numId="20">
    <w:abstractNumId w:val="19"/>
  </w:num>
  <w:num w:numId="21">
    <w:abstractNumId w:val="6"/>
  </w:num>
  <w:num w:numId="22">
    <w:abstractNumId w:val="11"/>
  </w:num>
  <w:num w:numId="23">
    <w:abstractNumId w:val="7"/>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719"/>
    <w:rsid w:val="000010C5"/>
    <w:rsid w:val="0000382F"/>
    <w:rsid w:val="00003C4F"/>
    <w:rsid w:val="00004499"/>
    <w:rsid w:val="000066B9"/>
    <w:rsid w:val="00011807"/>
    <w:rsid w:val="0001500D"/>
    <w:rsid w:val="00020361"/>
    <w:rsid w:val="00020F40"/>
    <w:rsid w:val="0002271B"/>
    <w:rsid w:val="00023363"/>
    <w:rsid w:val="00024828"/>
    <w:rsid w:val="0002608A"/>
    <w:rsid w:val="0003326F"/>
    <w:rsid w:val="000352D0"/>
    <w:rsid w:val="00035445"/>
    <w:rsid w:val="00040B59"/>
    <w:rsid w:val="00042055"/>
    <w:rsid w:val="000421EF"/>
    <w:rsid w:val="00042553"/>
    <w:rsid w:val="00044AF1"/>
    <w:rsid w:val="00044C97"/>
    <w:rsid w:val="0004712E"/>
    <w:rsid w:val="00047D7C"/>
    <w:rsid w:val="000504A0"/>
    <w:rsid w:val="00050F06"/>
    <w:rsid w:val="00051F92"/>
    <w:rsid w:val="00052E96"/>
    <w:rsid w:val="00054911"/>
    <w:rsid w:val="00054A86"/>
    <w:rsid w:val="00056313"/>
    <w:rsid w:val="00056D94"/>
    <w:rsid w:val="00057816"/>
    <w:rsid w:val="00061972"/>
    <w:rsid w:val="000633BE"/>
    <w:rsid w:val="00064E80"/>
    <w:rsid w:val="00066A80"/>
    <w:rsid w:val="000671A6"/>
    <w:rsid w:val="00073F58"/>
    <w:rsid w:val="0008232B"/>
    <w:rsid w:val="000823B0"/>
    <w:rsid w:val="000826D5"/>
    <w:rsid w:val="00085DA1"/>
    <w:rsid w:val="00090C03"/>
    <w:rsid w:val="00091EBD"/>
    <w:rsid w:val="00093008"/>
    <w:rsid w:val="00095751"/>
    <w:rsid w:val="000A32FD"/>
    <w:rsid w:val="000A6534"/>
    <w:rsid w:val="000B1529"/>
    <w:rsid w:val="000C1FC8"/>
    <w:rsid w:val="000C3052"/>
    <w:rsid w:val="000C45BD"/>
    <w:rsid w:val="000C46D6"/>
    <w:rsid w:val="000C48E5"/>
    <w:rsid w:val="000C7CBD"/>
    <w:rsid w:val="000C7D39"/>
    <w:rsid w:val="000D1DE6"/>
    <w:rsid w:val="000D2AC0"/>
    <w:rsid w:val="000D5D02"/>
    <w:rsid w:val="000D5E06"/>
    <w:rsid w:val="000D7B59"/>
    <w:rsid w:val="000E1D83"/>
    <w:rsid w:val="000E3545"/>
    <w:rsid w:val="000E61CF"/>
    <w:rsid w:val="000E626C"/>
    <w:rsid w:val="000E6738"/>
    <w:rsid w:val="000F4388"/>
    <w:rsid w:val="000F4555"/>
    <w:rsid w:val="000F7CD7"/>
    <w:rsid w:val="001030B6"/>
    <w:rsid w:val="0010337C"/>
    <w:rsid w:val="00112057"/>
    <w:rsid w:val="001142CE"/>
    <w:rsid w:val="00115208"/>
    <w:rsid w:val="00124253"/>
    <w:rsid w:val="00124833"/>
    <w:rsid w:val="001309CF"/>
    <w:rsid w:val="00130F55"/>
    <w:rsid w:val="00133794"/>
    <w:rsid w:val="00134278"/>
    <w:rsid w:val="00136498"/>
    <w:rsid w:val="001456C4"/>
    <w:rsid w:val="00146FC2"/>
    <w:rsid w:val="00152A01"/>
    <w:rsid w:val="00154416"/>
    <w:rsid w:val="00155031"/>
    <w:rsid w:val="00160143"/>
    <w:rsid w:val="00163B0C"/>
    <w:rsid w:val="001668ED"/>
    <w:rsid w:val="00167860"/>
    <w:rsid w:val="00170540"/>
    <w:rsid w:val="00170EEC"/>
    <w:rsid w:val="00171FDD"/>
    <w:rsid w:val="00174846"/>
    <w:rsid w:val="00182C05"/>
    <w:rsid w:val="001843E8"/>
    <w:rsid w:val="00186165"/>
    <w:rsid w:val="00195F85"/>
    <w:rsid w:val="001A7215"/>
    <w:rsid w:val="001B3773"/>
    <w:rsid w:val="001B3C95"/>
    <w:rsid w:val="001B441B"/>
    <w:rsid w:val="001C2094"/>
    <w:rsid w:val="001C5745"/>
    <w:rsid w:val="001C6BB0"/>
    <w:rsid w:val="001D2719"/>
    <w:rsid w:val="001D299E"/>
    <w:rsid w:val="001D439C"/>
    <w:rsid w:val="001D6226"/>
    <w:rsid w:val="001E274D"/>
    <w:rsid w:val="001E33AC"/>
    <w:rsid w:val="001E454F"/>
    <w:rsid w:val="001E7298"/>
    <w:rsid w:val="001F6843"/>
    <w:rsid w:val="00202EAF"/>
    <w:rsid w:val="00203693"/>
    <w:rsid w:val="00205FCC"/>
    <w:rsid w:val="0021380C"/>
    <w:rsid w:val="00213E5A"/>
    <w:rsid w:val="00217130"/>
    <w:rsid w:val="002178FC"/>
    <w:rsid w:val="00226A90"/>
    <w:rsid w:val="0022795D"/>
    <w:rsid w:val="00230367"/>
    <w:rsid w:val="00230D60"/>
    <w:rsid w:val="002316DE"/>
    <w:rsid w:val="00234ACD"/>
    <w:rsid w:val="0023560B"/>
    <w:rsid w:val="002371DE"/>
    <w:rsid w:val="00240C43"/>
    <w:rsid w:val="00241B84"/>
    <w:rsid w:val="002442E1"/>
    <w:rsid w:val="002462A2"/>
    <w:rsid w:val="002507F3"/>
    <w:rsid w:val="00253B13"/>
    <w:rsid w:val="002540F0"/>
    <w:rsid w:val="00254EC7"/>
    <w:rsid w:val="002641A7"/>
    <w:rsid w:val="00264DC4"/>
    <w:rsid w:val="002709CB"/>
    <w:rsid w:val="002715C1"/>
    <w:rsid w:val="00271D71"/>
    <w:rsid w:val="00272D62"/>
    <w:rsid w:val="00274758"/>
    <w:rsid w:val="002772E1"/>
    <w:rsid w:val="00286AD9"/>
    <w:rsid w:val="00286EAB"/>
    <w:rsid w:val="00291A99"/>
    <w:rsid w:val="002945AA"/>
    <w:rsid w:val="002A036A"/>
    <w:rsid w:val="002A6ACA"/>
    <w:rsid w:val="002A79EB"/>
    <w:rsid w:val="002C2729"/>
    <w:rsid w:val="002D0C74"/>
    <w:rsid w:val="002D1B13"/>
    <w:rsid w:val="002D30A3"/>
    <w:rsid w:val="002D4928"/>
    <w:rsid w:val="002D5A4E"/>
    <w:rsid w:val="002D5EAC"/>
    <w:rsid w:val="002D60BB"/>
    <w:rsid w:val="002D6E17"/>
    <w:rsid w:val="002E0DFA"/>
    <w:rsid w:val="002E1940"/>
    <w:rsid w:val="002E27D7"/>
    <w:rsid w:val="002E66AC"/>
    <w:rsid w:val="002F1A3F"/>
    <w:rsid w:val="002F47D3"/>
    <w:rsid w:val="002F7CA5"/>
    <w:rsid w:val="0030275F"/>
    <w:rsid w:val="0030389A"/>
    <w:rsid w:val="00306176"/>
    <w:rsid w:val="00307F52"/>
    <w:rsid w:val="00311C45"/>
    <w:rsid w:val="00313D7E"/>
    <w:rsid w:val="00314FFB"/>
    <w:rsid w:val="00317C05"/>
    <w:rsid w:val="00320A44"/>
    <w:rsid w:val="0032467C"/>
    <w:rsid w:val="003264EB"/>
    <w:rsid w:val="003372F2"/>
    <w:rsid w:val="00340610"/>
    <w:rsid w:val="00350AA3"/>
    <w:rsid w:val="003523CF"/>
    <w:rsid w:val="00356D35"/>
    <w:rsid w:val="00362F45"/>
    <w:rsid w:val="00367BE9"/>
    <w:rsid w:val="003711C7"/>
    <w:rsid w:val="003762CF"/>
    <w:rsid w:val="003837A9"/>
    <w:rsid w:val="00383E77"/>
    <w:rsid w:val="00385046"/>
    <w:rsid w:val="00386770"/>
    <w:rsid w:val="00387B17"/>
    <w:rsid w:val="00391EE6"/>
    <w:rsid w:val="003950D5"/>
    <w:rsid w:val="003A219B"/>
    <w:rsid w:val="003A498B"/>
    <w:rsid w:val="003A527D"/>
    <w:rsid w:val="003B24E0"/>
    <w:rsid w:val="003C2400"/>
    <w:rsid w:val="003C65F7"/>
    <w:rsid w:val="003D5D07"/>
    <w:rsid w:val="003D78D1"/>
    <w:rsid w:val="003F170A"/>
    <w:rsid w:val="003F1FE0"/>
    <w:rsid w:val="003F7AAA"/>
    <w:rsid w:val="00403FC2"/>
    <w:rsid w:val="00415D75"/>
    <w:rsid w:val="00422D1D"/>
    <w:rsid w:val="0042491A"/>
    <w:rsid w:val="0042509C"/>
    <w:rsid w:val="00427B5C"/>
    <w:rsid w:val="004316C1"/>
    <w:rsid w:val="00433F21"/>
    <w:rsid w:val="00436E08"/>
    <w:rsid w:val="004410A9"/>
    <w:rsid w:val="00441E1E"/>
    <w:rsid w:val="00443AE9"/>
    <w:rsid w:val="00445D46"/>
    <w:rsid w:val="004527A2"/>
    <w:rsid w:val="00454720"/>
    <w:rsid w:val="00462846"/>
    <w:rsid w:val="00467ADB"/>
    <w:rsid w:val="00482224"/>
    <w:rsid w:val="0048518F"/>
    <w:rsid w:val="004A044E"/>
    <w:rsid w:val="004A085D"/>
    <w:rsid w:val="004A482D"/>
    <w:rsid w:val="004A4D99"/>
    <w:rsid w:val="004A6208"/>
    <w:rsid w:val="004B49E3"/>
    <w:rsid w:val="004B5676"/>
    <w:rsid w:val="004C0218"/>
    <w:rsid w:val="004C338D"/>
    <w:rsid w:val="004C4D64"/>
    <w:rsid w:val="004C7E2B"/>
    <w:rsid w:val="004D1598"/>
    <w:rsid w:val="004D1852"/>
    <w:rsid w:val="004D4761"/>
    <w:rsid w:val="004D6603"/>
    <w:rsid w:val="004E066F"/>
    <w:rsid w:val="004E18C1"/>
    <w:rsid w:val="004E2121"/>
    <w:rsid w:val="00504D91"/>
    <w:rsid w:val="0050548E"/>
    <w:rsid w:val="005113A5"/>
    <w:rsid w:val="005157A2"/>
    <w:rsid w:val="00520719"/>
    <w:rsid w:val="00521FAF"/>
    <w:rsid w:val="005227E6"/>
    <w:rsid w:val="005235F4"/>
    <w:rsid w:val="00530927"/>
    <w:rsid w:val="00531357"/>
    <w:rsid w:val="00532467"/>
    <w:rsid w:val="00533777"/>
    <w:rsid w:val="00533801"/>
    <w:rsid w:val="005351B0"/>
    <w:rsid w:val="00547E0B"/>
    <w:rsid w:val="00554C1B"/>
    <w:rsid w:val="00555F86"/>
    <w:rsid w:val="00556FDF"/>
    <w:rsid w:val="00564C57"/>
    <w:rsid w:val="00565763"/>
    <w:rsid w:val="00566263"/>
    <w:rsid w:val="00570150"/>
    <w:rsid w:val="00573CAA"/>
    <w:rsid w:val="00576D9A"/>
    <w:rsid w:val="0059274F"/>
    <w:rsid w:val="005A577B"/>
    <w:rsid w:val="005A5B38"/>
    <w:rsid w:val="005A63A8"/>
    <w:rsid w:val="005B4CD4"/>
    <w:rsid w:val="005B5976"/>
    <w:rsid w:val="005B6287"/>
    <w:rsid w:val="005D2678"/>
    <w:rsid w:val="005D3040"/>
    <w:rsid w:val="005D7D29"/>
    <w:rsid w:val="005E0E2D"/>
    <w:rsid w:val="005E0F16"/>
    <w:rsid w:val="005E1BCD"/>
    <w:rsid w:val="005E6C10"/>
    <w:rsid w:val="005F134B"/>
    <w:rsid w:val="005F1AB9"/>
    <w:rsid w:val="005F2E36"/>
    <w:rsid w:val="005F31B4"/>
    <w:rsid w:val="005F459E"/>
    <w:rsid w:val="005F5BAC"/>
    <w:rsid w:val="005F7DB3"/>
    <w:rsid w:val="0060440A"/>
    <w:rsid w:val="006067CE"/>
    <w:rsid w:val="00607247"/>
    <w:rsid w:val="0061054D"/>
    <w:rsid w:val="006241CA"/>
    <w:rsid w:val="0062429B"/>
    <w:rsid w:val="0063125B"/>
    <w:rsid w:val="00631854"/>
    <w:rsid w:val="0064412D"/>
    <w:rsid w:val="006445AE"/>
    <w:rsid w:val="006470A3"/>
    <w:rsid w:val="00647B13"/>
    <w:rsid w:val="00650043"/>
    <w:rsid w:val="00650BF3"/>
    <w:rsid w:val="00652048"/>
    <w:rsid w:val="006557AC"/>
    <w:rsid w:val="00670371"/>
    <w:rsid w:val="006730C3"/>
    <w:rsid w:val="00677772"/>
    <w:rsid w:val="006866C5"/>
    <w:rsid w:val="006929D3"/>
    <w:rsid w:val="006976C0"/>
    <w:rsid w:val="006A5F74"/>
    <w:rsid w:val="006A649C"/>
    <w:rsid w:val="006A663A"/>
    <w:rsid w:val="006A776F"/>
    <w:rsid w:val="006B195C"/>
    <w:rsid w:val="006B2191"/>
    <w:rsid w:val="006B65A8"/>
    <w:rsid w:val="006D00F1"/>
    <w:rsid w:val="006D43D6"/>
    <w:rsid w:val="006D4A25"/>
    <w:rsid w:val="006D557B"/>
    <w:rsid w:val="006D685B"/>
    <w:rsid w:val="006E1D08"/>
    <w:rsid w:val="006E1DB0"/>
    <w:rsid w:val="006E2B7B"/>
    <w:rsid w:val="006E6A55"/>
    <w:rsid w:val="006F55DF"/>
    <w:rsid w:val="006F76E9"/>
    <w:rsid w:val="00705B6E"/>
    <w:rsid w:val="00706CC2"/>
    <w:rsid w:val="00712BC9"/>
    <w:rsid w:val="0071649D"/>
    <w:rsid w:val="00717C9F"/>
    <w:rsid w:val="00721593"/>
    <w:rsid w:val="00721BAF"/>
    <w:rsid w:val="00722B95"/>
    <w:rsid w:val="0072365B"/>
    <w:rsid w:val="00723B97"/>
    <w:rsid w:val="0072633D"/>
    <w:rsid w:val="00730C66"/>
    <w:rsid w:val="00732A0F"/>
    <w:rsid w:val="00733F7D"/>
    <w:rsid w:val="0073484A"/>
    <w:rsid w:val="00734958"/>
    <w:rsid w:val="00735224"/>
    <w:rsid w:val="007354F1"/>
    <w:rsid w:val="00736A9A"/>
    <w:rsid w:val="007400BF"/>
    <w:rsid w:val="00741D15"/>
    <w:rsid w:val="00745FB5"/>
    <w:rsid w:val="00750D83"/>
    <w:rsid w:val="0075218D"/>
    <w:rsid w:val="00754FFC"/>
    <w:rsid w:val="007554EC"/>
    <w:rsid w:val="00765D74"/>
    <w:rsid w:val="00770C25"/>
    <w:rsid w:val="00773DD6"/>
    <w:rsid w:val="00775298"/>
    <w:rsid w:val="00782159"/>
    <w:rsid w:val="00782C10"/>
    <w:rsid w:val="00797216"/>
    <w:rsid w:val="007A23B4"/>
    <w:rsid w:val="007A5284"/>
    <w:rsid w:val="007B146D"/>
    <w:rsid w:val="007B534C"/>
    <w:rsid w:val="007C26D6"/>
    <w:rsid w:val="007C5B75"/>
    <w:rsid w:val="007C5E43"/>
    <w:rsid w:val="007C605B"/>
    <w:rsid w:val="007D05A1"/>
    <w:rsid w:val="007D1102"/>
    <w:rsid w:val="007D15C9"/>
    <w:rsid w:val="007D1C9B"/>
    <w:rsid w:val="007D2D30"/>
    <w:rsid w:val="007D425C"/>
    <w:rsid w:val="007D584A"/>
    <w:rsid w:val="007E0365"/>
    <w:rsid w:val="007E1347"/>
    <w:rsid w:val="007E335A"/>
    <w:rsid w:val="007E34A9"/>
    <w:rsid w:val="007E74CE"/>
    <w:rsid w:val="007F40CA"/>
    <w:rsid w:val="007F5C03"/>
    <w:rsid w:val="007F6F86"/>
    <w:rsid w:val="007F73F0"/>
    <w:rsid w:val="008031E8"/>
    <w:rsid w:val="00805909"/>
    <w:rsid w:val="00805B71"/>
    <w:rsid w:val="0081073D"/>
    <w:rsid w:val="00811A64"/>
    <w:rsid w:val="00815A36"/>
    <w:rsid w:val="00816746"/>
    <w:rsid w:val="00816EC8"/>
    <w:rsid w:val="0082061C"/>
    <w:rsid w:val="008211E8"/>
    <w:rsid w:val="00824D1B"/>
    <w:rsid w:val="0082682B"/>
    <w:rsid w:val="00826BA0"/>
    <w:rsid w:val="00826E51"/>
    <w:rsid w:val="008301C3"/>
    <w:rsid w:val="00830413"/>
    <w:rsid w:val="00830545"/>
    <w:rsid w:val="00833823"/>
    <w:rsid w:val="00834A43"/>
    <w:rsid w:val="00837F35"/>
    <w:rsid w:val="008461FF"/>
    <w:rsid w:val="00847DD4"/>
    <w:rsid w:val="008505CB"/>
    <w:rsid w:val="008552AE"/>
    <w:rsid w:val="00856864"/>
    <w:rsid w:val="0085711B"/>
    <w:rsid w:val="0086060D"/>
    <w:rsid w:val="0086430F"/>
    <w:rsid w:val="00865FFA"/>
    <w:rsid w:val="0087482B"/>
    <w:rsid w:val="00883C1A"/>
    <w:rsid w:val="0088510F"/>
    <w:rsid w:val="0088767C"/>
    <w:rsid w:val="008917A5"/>
    <w:rsid w:val="00897374"/>
    <w:rsid w:val="008A053E"/>
    <w:rsid w:val="008A3D14"/>
    <w:rsid w:val="008A46C3"/>
    <w:rsid w:val="008A58C3"/>
    <w:rsid w:val="008B02E5"/>
    <w:rsid w:val="008B1492"/>
    <w:rsid w:val="008C0A83"/>
    <w:rsid w:val="008C1A2F"/>
    <w:rsid w:val="008C6813"/>
    <w:rsid w:val="008D28BF"/>
    <w:rsid w:val="008D3146"/>
    <w:rsid w:val="008D4475"/>
    <w:rsid w:val="008D67FF"/>
    <w:rsid w:val="008E0EE8"/>
    <w:rsid w:val="008E30B7"/>
    <w:rsid w:val="008F0ACF"/>
    <w:rsid w:val="008F603C"/>
    <w:rsid w:val="009011BE"/>
    <w:rsid w:val="00901C11"/>
    <w:rsid w:val="00905BC1"/>
    <w:rsid w:val="00911697"/>
    <w:rsid w:val="009129B0"/>
    <w:rsid w:val="00913A1C"/>
    <w:rsid w:val="00913C89"/>
    <w:rsid w:val="0091424B"/>
    <w:rsid w:val="00915FBE"/>
    <w:rsid w:val="009171E1"/>
    <w:rsid w:val="00922E7A"/>
    <w:rsid w:val="009237F3"/>
    <w:rsid w:val="009327EB"/>
    <w:rsid w:val="0093403C"/>
    <w:rsid w:val="009437AF"/>
    <w:rsid w:val="00943CD1"/>
    <w:rsid w:val="00950AD8"/>
    <w:rsid w:val="00950C80"/>
    <w:rsid w:val="0095172F"/>
    <w:rsid w:val="00954B18"/>
    <w:rsid w:val="0095553E"/>
    <w:rsid w:val="00961C07"/>
    <w:rsid w:val="00962B60"/>
    <w:rsid w:val="00973617"/>
    <w:rsid w:val="00977277"/>
    <w:rsid w:val="00982070"/>
    <w:rsid w:val="00982939"/>
    <w:rsid w:val="009867E3"/>
    <w:rsid w:val="00986F88"/>
    <w:rsid w:val="00987441"/>
    <w:rsid w:val="009903C3"/>
    <w:rsid w:val="009944A6"/>
    <w:rsid w:val="009A6FEA"/>
    <w:rsid w:val="009A719D"/>
    <w:rsid w:val="009B0C44"/>
    <w:rsid w:val="009B13BA"/>
    <w:rsid w:val="009C65A8"/>
    <w:rsid w:val="009C7AD2"/>
    <w:rsid w:val="009C7B7D"/>
    <w:rsid w:val="009D1812"/>
    <w:rsid w:val="009D2B8B"/>
    <w:rsid w:val="009D2E05"/>
    <w:rsid w:val="009E0A2F"/>
    <w:rsid w:val="009E3D31"/>
    <w:rsid w:val="009E4972"/>
    <w:rsid w:val="009E4E6D"/>
    <w:rsid w:val="009F42A9"/>
    <w:rsid w:val="009F770E"/>
    <w:rsid w:val="00A01A7C"/>
    <w:rsid w:val="00A01B51"/>
    <w:rsid w:val="00A01B7C"/>
    <w:rsid w:val="00A030A9"/>
    <w:rsid w:val="00A14A0B"/>
    <w:rsid w:val="00A15107"/>
    <w:rsid w:val="00A15BED"/>
    <w:rsid w:val="00A1779F"/>
    <w:rsid w:val="00A2777C"/>
    <w:rsid w:val="00A336D9"/>
    <w:rsid w:val="00A3618D"/>
    <w:rsid w:val="00A42750"/>
    <w:rsid w:val="00A42CB1"/>
    <w:rsid w:val="00A46997"/>
    <w:rsid w:val="00A5239F"/>
    <w:rsid w:val="00A61735"/>
    <w:rsid w:val="00A61AD7"/>
    <w:rsid w:val="00A675FE"/>
    <w:rsid w:val="00A70140"/>
    <w:rsid w:val="00A70459"/>
    <w:rsid w:val="00A70E4A"/>
    <w:rsid w:val="00A718BC"/>
    <w:rsid w:val="00A75568"/>
    <w:rsid w:val="00A760E2"/>
    <w:rsid w:val="00A80A42"/>
    <w:rsid w:val="00A8116F"/>
    <w:rsid w:val="00A849AA"/>
    <w:rsid w:val="00A86DF9"/>
    <w:rsid w:val="00A90682"/>
    <w:rsid w:val="00A91227"/>
    <w:rsid w:val="00A949E4"/>
    <w:rsid w:val="00A95F00"/>
    <w:rsid w:val="00AA0E48"/>
    <w:rsid w:val="00AA6C0D"/>
    <w:rsid w:val="00AA6F50"/>
    <w:rsid w:val="00AB267B"/>
    <w:rsid w:val="00AC1255"/>
    <w:rsid w:val="00AC1CAD"/>
    <w:rsid w:val="00AC3A1E"/>
    <w:rsid w:val="00AD1A3F"/>
    <w:rsid w:val="00AD6082"/>
    <w:rsid w:val="00AD69E1"/>
    <w:rsid w:val="00AE2B36"/>
    <w:rsid w:val="00AF114F"/>
    <w:rsid w:val="00AF46D4"/>
    <w:rsid w:val="00AF65CE"/>
    <w:rsid w:val="00B0028D"/>
    <w:rsid w:val="00B03B4E"/>
    <w:rsid w:val="00B0447F"/>
    <w:rsid w:val="00B07522"/>
    <w:rsid w:val="00B11636"/>
    <w:rsid w:val="00B11AFB"/>
    <w:rsid w:val="00B126D3"/>
    <w:rsid w:val="00B13562"/>
    <w:rsid w:val="00B145FD"/>
    <w:rsid w:val="00B201B7"/>
    <w:rsid w:val="00B21984"/>
    <w:rsid w:val="00B23E35"/>
    <w:rsid w:val="00B35A30"/>
    <w:rsid w:val="00B45B19"/>
    <w:rsid w:val="00B47109"/>
    <w:rsid w:val="00B549FD"/>
    <w:rsid w:val="00B55A63"/>
    <w:rsid w:val="00B602A2"/>
    <w:rsid w:val="00B620DF"/>
    <w:rsid w:val="00B62C63"/>
    <w:rsid w:val="00B65D14"/>
    <w:rsid w:val="00B72066"/>
    <w:rsid w:val="00B72178"/>
    <w:rsid w:val="00B74AB2"/>
    <w:rsid w:val="00B75970"/>
    <w:rsid w:val="00B80EE2"/>
    <w:rsid w:val="00B84D0C"/>
    <w:rsid w:val="00B852AC"/>
    <w:rsid w:val="00B852B6"/>
    <w:rsid w:val="00B91914"/>
    <w:rsid w:val="00B91A8F"/>
    <w:rsid w:val="00B94D63"/>
    <w:rsid w:val="00B94F8F"/>
    <w:rsid w:val="00B9721D"/>
    <w:rsid w:val="00B9768E"/>
    <w:rsid w:val="00BA1F08"/>
    <w:rsid w:val="00BA3991"/>
    <w:rsid w:val="00BA3B04"/>
    <w:rsid w:val="00BA68EF"/>
    <w:rsid w:val="00BB3A20"/>
    <w:rsid w:val="00BD39B4"/>
    <w:rsid w:val="00BD675D"/>
    <w:rsid w:val="00BD7589"/>
    <w:rsid w:val="00BD7719"/>
    <w:rsid w:val="00BD7832"/>
    <w:rsid w:val="00BE0895"/>
    <w:rsid w:val="00BF040B"/>
    <w:rsid w:val="00BF0F13"/>
    <w:rsid w:val="00BF3E9B"/>
    <w:rsid w:val="00BF71F6"/>
    <w:rsid w:val="00C0084B"/>
    <w:rsid w:val="00C02F78"/>
    <w:rsid w:val="00C06481"/>
    <w:rsid w:val="00C07668"/>
    <w:rsid w:val="00C15A76"/>
    <w:rsid w:val="00C203D2"/>
    <w:rsid w:val="00C23098"/>
    <w:rsid w:val="00C26915"/>
    <w:rsid w:val="00C316F0"/>
    <w:rsid w:val="00C3587A"/>
    <w:rsid w:val="00C35B79"/>
    <w:rsid w:val="00C3647E"/>
    <w:rsid w:val="00C41E22"/>
    <w:rsid w:val="00C45A0E"/>
    <w:rsid w:val="00C46B9D"/>
    <w:rsid w:val="00C5228E"/>
    <w:rsid w:val="00C532E1"/>
    <w:rsid w:val="00C5375E"/>
    <w:rsid w:val="00C54EA8"/>
    <w:rsid w:val="00C608D4"/>
    <w:rsid w:val="00C6536E"/>
    <w:rsid w:val="00C679F7"/>
    <w:rsid w:val="00C72A31"/>
    <w:rsid w:val="00C731DA"/>
    <w:rsid w:val="00C7706A"/>
    <w:rsid w:val="00C87FE8"/>
    <w:rsid w:val="00C94AC9"/>
    <w:rsid w:val="00CA0C84"/>
    <w:rsid w:val="00CA0DEA"/>
    <w:rsid w:val="00CA10E2"/>
    <w:rsid w:val="00CA206E"/>
    <w:rsid w:val="00CA39A8"/>
    <w:rsid w:val="00CA6268"/>
    <w:rsid w:val="00CA69DB"/>
    <w:rsid w:val="00CB28F1"/>
    <w:rsid w:val="00CB509C"/>
    <w:rsid w:val="00CD3A14"/>
    <w:rsid w:val="00CD4344"/>
    <w:rsid w:val="00CD541A"/>
    <w:rsid w:val="00CD710E"/>
    <w:rsid w:val="00CE0288"/>
    <w:rsid w:val="00CE0311"/>
    <w:rsid w:val="00CE6F24"/>
    <w:rsid w:val="00CF1633"/>
    <w:rsid w:val="00CF180E"/>
    <w:rsid w:val="00CF33C5"/>
    <w:rsid w:val="00CF3FB1"/>
    <w:rsid w:val="00CF41BC"/>
    <w:rsid w:val="00CF4241"/>
    <w:rsid w:val="00CF6676"/>
    <w:rsid w:val="00D04D80"/>
    <w:rsid w:val="00D05F29"/>
    <w:rsid w:val="00D061AD"/>
    <w:rsid w:val="00D06BE0"/>
    <w:rsid w:val="00D07543"/>
    <w:rsid w:val="00D2171B"/>
    <w:rsid w:val="00D21B0F"/>
    <w:rsid w:val="00D24824"/>
    <w:rsid w:val="00D35D7A"/>
    <w:rsid w:val="00D3742D"/>
    <w:rsid w:val="00D40CF7"/>
    <w:rsid w:val="00D4557E"/>
    <w:rsid w:val="00D47335"/>
    <w:rsid w:val="00D5001F"/>
    <w:rsid w:val="00D5256D"/>
    <w:rsid w:val="00D550DB"/>
    <w:rsid w:val="00D572AF"/>
    <w:rsid w:val="00D61463"/>
    <w:rsid w:val="00D723E2"/>
    <w:rsid w:val="00D7508E"/>
    <w:rsid w:val="00D75295"/>
    <w:rsid w:val="00D760D2"/>
    <w:rsid w:val="00D76FAC"/>
    <w:rsid w:val="00D77DA9"/>
    <w:rsid w:val="00D90BEF"/>
    <w:rsid w:val="00D91AD6"/>
    <w:rsid w:val="00D920C3"/>
    <w:rsid w:val="00DA17FC"/>
    <w:rsid w:val="00DA1DE3"/>
    <w:rsid w:val="00DB08FB"/>
    <w:rsid w:val="00DB1586"/>
    <w:rsid w:val="00DB2C22"/>
    <w:rsid w:val="00DB2FB4"/>
    <w:rsid w:val="00DB3574"/>
    <w:rsid w:val="00DB4B49"/>
    <w:rsid w:val="00DC0841"/>
    <w:rsid w:val="00DC29D8"/>
    <w:rsid w:val="00DC41D3"/>
    <w:rsid w:val="00DC4E1F"/>
    <w:rsid w:val="00DC77D2"/>
    <w:rsid w:val="00DD1C07"/>
    <w:rsid w:val="00DD3C6C"/>
    <w:rsid w:val="00DD7C99"/>
    <w:rsid w:val="00DE19CB"/>
    <w:rsid w:val="00DE3A8E"/>
    <w:rsid w:val="00DE6395"/>
    <w:rsid w:val="00DF7C7F"/>
    <w:rsid w:val="00E0152C"/>
    <w:rsid w:val="00E016E0"/>
    <w:rsid w:val="00E060D1"/>
    <w:rsid w:val="00E06B09"/>
    <w:rsid w:val="00E13BD7"/>
    <w:rsid w:val="00E14EA0"/>
    <w:rsid w:val="00E26335"/>
    <w:rsid w:val="00E30A3A"/>
    <w:rsid w:val="00E31EC0"/>
    <w:rsid w:val="00E331E2"/>
    <w:rsid w:val="00E40DE3"/>
    <w:rsid w:val="00E51749"/>
    <w:rsid w:val="00E56249"/>
    <w:rsid w:val="00E56C30"/>
    <w:rsid w:val="00E64F4D"/>
    <w:rsid w:val="00E65FC3"/>
    <w:rsid w:val="00E70F5A"/>
    <w:rsid w:val="00E732C7"/>
    <w:rsid w:val="00E760FA"/>
    <w:rsid w:val="00E77ECA"/>
    <w:rsid w:val="00E811BC"/>
    <w:rsid w:val="00E853F2"/>
    <w:rsid w:val="00E97542"/>
    <w:rsid w:val="00EA1478"/>
    <w:rsid w:val="00EB1766"/>
    <w:rsid w:val="00EB721E"/>
    <w:rsid w:val="00ED196F"/>
    <w:rsid w:val="00ED3704"/>
    <w:rsid w:val="00ED7173"/>
    <w:rsid w:val="00ED7977"/>
    <w:rsid w:val="00EE2079"/>
    <w:rsid w:val="00EE3107"/>
    <w:rsid w:val="00EE4188"/>
    <w:rsid w:val="00EE7FB9"/>
    <w:rsid w:val="00EF5E3A"/>
    <w:rsid w:val="00F02C86"/>
    <w:rsid w:val="00F05D87"/>
    <w:rsid w:val="00F05EFE"/>
    <w:rsid w:val="00F073FD"/>
    <w:rsid w:val="00F10E62"/>
    <w:rsid w:val="00F11AF2"/>
    <w:rsid w:val="00F12265"/>
    <w:rsid w:val="00F161CC"/>
    <w:rsid w:val="00F16803"/>
    <w:rsid w:val="00F16FDB"/>
    <w:rsid w:val="00F1720F"/>
    <w:rsid w:val="00F229DE"/>
    <w:rsid w:val="00F23AE2"/>
    <w:rsid w:val="00F26694"/>
    <w:rsid w:val="00F30FE2"/>
    <w:rsid w:val="00F31E34"/>
    <w:rsid w:val="00F329D0"/>
    <w:rsid w:val="00F43A6C"/>
    <w:rsid w:val="00F43AC4"/>
    <w:rsid w:val="00F4604D"/>
    <w:rsid w:val="00F51157"/>
    <w:rsid w:val="00F541A5"/>
    <w:rsid w:val="00F63272"/>
    <w:rsid w:val="00F653B9"/>
    <w:rsid w:val="00F73D64"/>
    <w:rsid w:val="00F7646E"/>
    <w:rsid w:val="00F76E29"/>
    <w:rsid w:val="00F8027B"/>
    <w:rsid w:val="00F8340A"/>
    <w:rsid w:val="00F85C20"/>
    <w:rsid w:val="00FA28AF"/>
    <w:rsid w:val="00FA67E1"/>
    <w:rsid w:val="00FA689D"/>
    <w:rsid w:val="00FB6344"/>
    <w:rsid w:val="00FC01DF"/>
    <w:rsid w:val="00FC4B84"/>
    <w:rsid w:val="00FC6C0A"/>
    <w:rsid w:val="00FD1E87"/>
    <w:rsid w:val="00FE21A3"/>
    <w:rsid w:val="00FE5006"/>
    <w:rsid w:val="00FF1A4B"/>
    <w:rsid w:val="00FF420D"/>
    <w:rsid w:val="00FF4312"/>
    <w:rsid w:val="00FF4C03"/>
    <w:rsid w:val="00FF59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1B3DEC-3C9F-4D8D-AACC-D8B4C99C7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Paragraph"/>
    <w:link w:val="10"/>
    <w:uiPriority w:val="99"/>
    <w:qFormat/>
    <w:rsid w:val="00C203D2"/>
    <w:pPr>
      <w:keepNext/>
      <w:spacing w:before="360" w:after="60" w:line="360" w:lineRule="auto"/>
      <w:ind w:right="567"/>
      <w:contextualSpacing/>
      <w:outlineLvl w:val="0"/>
    </w:pPr>
    <w:rPr>
      <w:rFonts w:ascii="Times New Roman" w:eastAsia="Times New Roman" w:hAnsi="Times New Roman" w:cs="Arial"/>
      <w:b/>
      <w:bCs/>
      <w:kern w:val="32"/>
      <w:sz w:val="24"/>
      <w:szCs w:val="32"/>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2071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520719"/>
    <w:pPr>
      <w:widowControl w:val="0"/>
      <w:autoSpaceDE w:val="0"/>
      <w:autoSpaceDN w:val="0"/>
      <w:spacing w:after="0" w:line="240" w:lineRule="auto"/>
      <w:ind w:left="319" w:firstLine="710"/>
      <w:jc w:val="both"/>
    </w:pPr>
    <w:rPr>
      <w:rFonts w:ascii="Times New Roman" w:eastAsia="Times New Roman" w:hAnsi="Times New Roman" w:cs="Times New Roman"/>
      <w:sz w:val="28"/>
      <w:szCs w:val="28"/>
      <w:lang w:eastAsia="en-US"/>
    </w:rPr>
  </w:style>
  <w:style w:type="character" w:customStyle="1" w:styleId="a4">
    <w:name w:val="Основной текст Знак"/>
    <w:basedOn w:val="a0"/>
    <w:link w:val="a3"/>
    <w:uiPriority w:val="1"/>
    <w:rsid w:val="00520719"/>
    <w:rPr>
      <w:rFonts w:ascii="Times New Roman" w:eastAsia="Times New Roman" w:hAnsi="Times New Roman" w:cs="Times New Roman"/>
      <w:sz w:val="28"/>
      <w:szCs w:val="28"/>
      <w:lang w:eastAsia="en-US"/>
    </w:rPr>
  </w:style>
  <w:style w:type="paragraph" w:customStyle="1" w:styleId="11">
    <w:name w:val="Заголовок 11"/>
    <w:basedOn w:val="a"/>
    <w:uiPriority w:val="1"/>
    <w:qFormat/>
    <w:rsid w:val="00520719"/>
    <w:pPr>
      <w:widowControl w:val="0"/>
      <w:autoSpaceDE w:val="0"/>
      <w:autoSpaceDN w:val="0"/>
      <w:spacing w:before="72" w:after="0" w:line="240" w:lineRule="auto"/>
      <w:ind w:left="319" w:firstLine="710"/>
      <w:jc w:val="both"/>
      <w:outlineLvl w:val="1"/>
    </w:pPr>
    <w:rPr>
      <w:rFonts w:ascii="Times New Roman" w:eastAsia="Times New Roman" w:hAnsi="Times New Roman" w:cs="Times New Roman"/>
      <w:b/>
      <w:bCs/>
      <w:sz w:val="28"/>
      <w:szCs w:val="28"/>
      <w:lang w:eastAsia="en-US"/>
    </w:rPr>
  </w:style>
  <w:style w:type="paragraph" w:customStyle="1" w:styleId="TableParagraph">
    <w:name w:val="Table Paragraph"/>
    <w:basedOn w:val="a"/>
    <w:uiPriority w:val="1"/>
    <w:qFormat/>
    <w:rsid w:val="00520719"/>
    <w:pPr>
      <w:widowControl w:val="0"/>
      <w:autoSpaceDE w:val="0"/>
      <w:autoSpaceDN w:val="0"/>
      <w:spacing w:after="0" w:line="301" w:lineRule="exact"/>
      <w:jc w:val="center"/>
    </w:pPr>
    <w:rPr>
      <w:rFonts w:ascii="Times New Roman" w:eastAsia="Times New Roman" w:hAnsi="Times New Roman" w:cs="Times New Roman"/>
      <w:lang w:eastAsia="en-US"/>
    </w:rPr>
  </w:style>
  <w:style w:type="table" w:customStyle="1" w:styleId="12">
    <w:name w:val="Сетка таблицы1"/>
    <w:basedOn w:val="a1"/>
    <w:uiPriority w:val="59"/>
    <w:rsid w:val="00D5001F"/>
    <w:pPr>
      <w:widowControl w:val="0"/>
      <w:autoSpaceDE w:val="0"/>
      <w:autoSpaceDN w:val="0"/>
      <w:spacing w:after="0" w:line="240" w:lineRule="auto"/>
    </w:pPr>
    <w:rPr>
      <w:rFonts w:eastAsia="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5">
    <w:name w:val="Table Grid"/>
    <w:basedOn w:val="a1"/>
    <w:uiPriority w:val="59"/>
    <w:rsid w:val="00D5001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
    <w:name w:val="Сетка таблицы2"/>
    <w:basedOn w:val="a1"/>
    <w:next w:val="a5"/>
    <w:rsid w:val="00D5001F"/>
    <w:pPr>
      <w:spacing w:after="0" w:line="240" w:lineRule="auto"/>
    </w:pPr>
    <w:rPr>
      <w:rFonts w:ascii="Calibri" w:eastAsia="Calibri" w:hAnsi="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D5001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5001F"/>
    <w:rPr>
      <w:rFonts w:ascii="Tahoma" w:hAnsi="Tahoma" w:cs="Tahoma"/>
      <w:sz w:val="16"/>
      <w:szCs w:val="16"/>
    </w:rPr>
  </w:style>
  <w:style w:type="numbering" w:customStyle="1" w:styleId="13">
    <w:name w:val="Нет списка1"/>
    <w:next w:val="a2"/>
    <w:uiPriority w:val="99"/>
    <w:semiHidden/>
    <w:unhideWhenUsed/>
    <w:rsid w:val="00D5001F"/>
  </w:style>
  <w:style w:type="paragraph" w:customStyle="1" w:styleId="120">
    <w:name w:val="Заголовок 12"/>
    <w:basedOn w:val="a"/>
    <w:uiPriority w:val="1"/>
    <w:qFormat/>
    <w:rsid w:val="00D5001F"/>
    <w:pPr>
      <w:widowControl w:val="0"/>
      <w:autoSpaceDE w:val="0"/>
      <w:autoSpaceDN w:val="0"/>
      <w:spacing w:before="72" w:after="0" w:line="240" w:lineRule="auto"/>
      <w:ind w:left="319" w:firstLine="710"/>
      <w:jc w:val="both"/>
      <w:outlineLvl w:val="1"/>
    </w:pPr>
    <w:rPr>
      <w:rFonts w:ascii="Times New Roman" w:eastAsia="Times New Roman" w:hAnsi="Times New Roman" w:cs="Times New Roman"/>
      <w:b/>
      <w:bCs/>
      <w:sz w:val="28"/>
      <w:szCs w:val="28"/>
      <w:lang w:eastAsia="en-US"/>
    </w:rPr>
  </w:style>
  <w:style w:type="paragraph" w:styleId="a8">
    <w:name w:val="List Paragraph"/>
    <w:basedOn w:val="a"/>
    <w:link w:val="a9"/>
    <w:uiPriority w:val="1"/>
    <w:qFormat/>
    <w:rsid w:val="00D5001F"/>
    <w:pPr>
      <w:widowControl w:val="0"/>
      <w:autoSpaceDE w:val="0"/>
      <w:autoSpaceDN w:val="0"/>
      <w:spacing w:after="0" w:line="240" w:lineRule="auto"/>
      <w:ind w:left="319" w:right="364" w:firstLine="710"/>
      <w:jc w:val="both"/>
    </w:pPr>
    <w:rPr>
      <w:rFonts w:ascii="Times New Roman" w:eastAsia="Times New Roman" w:hAnsi="Times New Roman" w:cs="Times New Roman"/>
      <w:lang w:eastAsia="en-US"/>
    </w:rPr>
  </w:style>
  <w:style w:type="paragraph" w:customStyle="1" w:styleId="Newparagraph">
    <w:name w:val="New paragraph"/>
    <w:basedOn w:val="a"/>
    <w:uiPriority w:val="99"/>
    <w:qFormat/>
    <w:rsid w:val="00D5001F"/>
    <w:pPr>
      <w:spacing w:after="0" w:line="480" w:lineRule="auto"/>
      <w:ind w:firstLine="720"/>
    </w:pPr>
    <w:rPr>
      <w:rFonts w:ascii="Times New Roman" w:eastAsia="Times New Roman" w:hAnsi="Times New Roman" w:cs="Times New Roman"/>
      <w:sz w:val="24"/>
      <w:szCs w:val="24"/>
      <w:lang w:val="en-GB" w:eastAsia="en-GB"/>
    </w:rPr>
  </w:style>
  <w:style w:type="character" w:styleId="aa">
    <w:name w:val="Hyperlink"/>
    <w:basedOn w:val="a0"/>
    <w:uiPriority w:val="99"/>
    <w:unhideWhenUsed/>
    <w:rsid w:val="00D5001F"/>
    <w:rPr>
      <w:color w:val="0000FF"/>
      <w:u w:val="single"/>
    </w:rPr>
  </w:style>
  <w:style w:type="character" w:customStyle="1" w:styleId="a9">
    <w:name w:val="Абзац списка Знак"/>
    <w:link w:val="a8"/>
    <w:uiPriority w:val="34"/>
    <w:locked/>
    <w:rsid w:val="00D5001F"/>
    <w:rPr>
      <w:rFonts w:ascii="Times New Roman" w:eastAsia="Times New Roman" w:hAnsi="Times New Roman" w:cs="Times New Roman"/>
      <w:lang w:eastAsia="en-US"/>
    </w:rPr>
  </w:style>
  <w:style w:type="paragraph" w:customStyle="1" w:styleId="Paragraph">
    <w:name w:val="Paragraph"/>
    <w:basedOn w:val="a"/>
    <w:next w:val="Newparagraph"/>
    <w:uiPriority w:val="99"/>
    <w:qFormat/>
    <w:rsid w:val="00D5001F"/>
    <w:pPr>
      <w:widowControl w:val="0"/>
      <w:spacing w:before="240" w:after="0" w:line="480" w:lineRule="auto"/>
    </w:pPr>
    <w:rPr>
      <w:rFonts w:ascii="Times New Roman" w:eastAsia="Times New Roman" w:hAnsi="Times New Roman" w:cs="Times New Roman"/>
      <w:sz w:val="24"/>
      <w:szCs w:val="24"/>
      <w:lang w:val="en-GB" w:eastAsia="en-GB"/>
    </w:rPr>
  </w:style>
  <w:style w:type="table" w:customStyle="1" w:styleId="3">
    <w:name w:val="Сетка таблицы3"/>
    <w:basedOn w:val="a1"/>
    <w:next w:val="a5"/>
    <w:uiPriority w:val="59"/>
    <w:rsid w:val="00D5001F"/>
    <w:pPr>
      <w:widowControl w:val="0"/>
      <w:autoSpaceDE w:val="0"/>
      <w:autoSpaceDN w:val="0"/>
      <w:spacing w:after="0" w:line="240" w:lineRule="auto"/>
    </w:pPr>
    <w:rPr>
      <w:rFonts w:eastAsia="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Body Text First Indent"/>
    <w:basedOn w:val="a3"/>
    <w:link w:val="ac"/>
    <w:unhideWhenUsed/>
    <w:rsid w:val="00D5001F"/>
    <w:pPr>
      <w:widowControl/>
      <w:autoSpaceDE/>
      <w:autoSpaceDN/>
      <w:spacing w:after="200" w:line="276" w:lineRule="auto"/>
      <w:ind w:left="0" w:firstLine="360"/>
      <w:jc w:val="left"/>
    </w:pPr>
    <w:rPr>
      <w:rFonts w:asciiTheme="minorHAnsi" w:eastAsiaTheme="minorEastAsia" w:hAnsiTheme="minorHAnsi" w:cstheme="minorBidi"/>
      <w:sz w:val="22"/>
      <w:szCs w:val="22"/>
      <w:lang w:eastAsia="ru-RU"/>
    </w:rPr>
  </w:style>
  <w:style w:type="character" w:customStyle="1" w:styleId="ac">
    <w:name w:val="Красная строка Знак"/>
    <w:basedOn w:val="a4"/>
    <w:link w:val="ab"/>
    <w:rsid w:val="00D5001F"/>
    <w:rPr>
      <w:rFonts w:ascii="Times New Roman" w:eastAsia="Times New Roman" w:hAnsi="Times New Roman" w:cs="Times New Roman"/>
      <w:sz w:val="28"/>
      <w:szCs w:val="28"/>
      <w:lang w:eastAsia="en-US"/>
    </w:rPr>
  </w:style>
  <w:style w:type="paragraph" w:styleId="ad">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Знак4 Знак Знак,Обычный (Web)1,Знак Знак1 Знак"/>
    <w:basedOn w:val="a"/>
    <w:link w:val="ae"/>
    <w:uiPriority w:val="99"/>
    <w:qFormat/>
    <w:rsid w:val="00D5001F"/>
    <w:pPr>
      <w:suppressAutoHyphens/>
      <w:spacing w:before="280" w:after="280" w:line="240" w:lineRule="auto"/>
    </w:pPr>
    <w:rPr>
      <w:rFonts w:ascii="Calibri" w:eastAsia="Calibri" w:hAnsi="Calibri" w:cs="Times New Roman"/>
      <w:sz w:val="24"/>
      <w:szCs w:val="24"/>
      <w:lang w:eastAsia="ar-SA"/>
    </w:rPr>
  </w:style>
  <w:style w:type="character" w:customStyle="1" w:styleId="ae">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d"/>
    <w:uiPriority w:val="99"/>
    <w:locked/>
    <w:rsid w:val="00D5001F"/>
    <w:rPr>
      <w:rFonts w:ascii="Calibri" w:eastAsia="Calibri" w:hAnsi="Calibri" w:cs="Times New Roman"/>
      <w:sz w:val="24"/>
      <w:szCs w:val="24"/>
      <w:lang w:eastAsia="ar-SA"/>
    </w:rPr>
  </w:style>
  <w:style w:type="character" w:customStyle="1" w:styleId="fontstyle01">
    <w:name w:val="fontstyle01"/>
    <w:basedOn w:val="a0"/>
    <w:rsid w:val="00D5001F"/>
    <w:rPr>
      <w:rFonts w:ascii="ScalaSansPro-Bold" w:hAnsi="ScalaSansPro-Bold" w:hint="default"/>
      <w:b/>
      <w:bCs/>
      <w:i w:val="0"/>
      <w:iCs w:val="0"/>
      <w:color w:val="231F20"/>
      <w:sz w:val="40"/>
      <w:szCs w:val="40"/>
    </w:rPr>
  </w:style>
  <w:style w:type="character" w:customStyle="1" w:styleId="jlqj4b">
    <w:name w:val="jlqj4b"/>
    <w:uiPriority w:val="99"/>
    <w:rsid w:val="00D5001F"/>
    <w:rPr>
      <w:rFonts w:ascii="Times New Roman" w:hAnsi="Times New Roman"/>
    </w:rPr>
  </w:style>
  <w:style w:type="paragraph" w:customStyle="1" w:styleId="af">
    <w:name w:val="Для абзацев"/>
    <w:basedOn w:val="a"/>
    <w:uiPriority w:val="99"/>
    <w:qFormat/>
    <w:rsid w:val="00D5001F"/>
    <w:pPr>
      <w:spacing w:after="0" w:line="240" w:lineRule="auto"/>
      <w:ind w:firstLine="454"/>
      <w:jc w:val="both"/>
    </w:pPr>
    <w:rPr>
      <w:rFonts w:ascii="Times New Roman" w:eastAsia="Times New Roman" w:hAnsi="Times New Roman" w:cs="Times New Roman"/>
    </w:rPr>
  </w:style>
  <w:style w:type="paragraph" w:customStyle="1" w:styleId="EFRE2018Affiliation">
    <w:name w:val="EFRE2018 Affiliation"/>
    <w:basedOn w:val="a"/>
    <w:uiPriority w:val="99"/>
    <w:qFormat/>
    <w:rsid w:val="00D5001F"/>
    <w:pPr>
      <w:spacing w:after="0" w:line="240" w:lineRule="auto"/>
      <w:jc w:val="center"/>
    </w:pPr>
    <w:rPr>
      <w:rFonts w:ascii="Times New Roman" w:eastAsia="Times New Roman" w:hAnsi="Times New Roman" w:cs="Times New Roman"/>
      <w:i/>
      <w:iCs/>
      <w:sz w:val="18"/>
      <w:szCs w:val="18"/>
      <w:lang w:val="en-US"/>
    </w:rPr>
  </w:style>
  <w:style w:type="paragraph" w:styleId="20">
    <w:name w:val="Body Text Indent 2"/>
    <w:basedOn w:val="a"/>
    <w:link w:val="21"/>
    <w:uiPriority w:val="99"/>
    <w:semiHidden/>
    <w:unhideWhenUsed/>
    <w:rsid w:val="006557AC"/>
    <w:pPr>
      <w:spacing w:after="120" w:line="480" w:lineRule="auto"/>
      <w:ind w:left="283"/>
    </w:pPr>
  </w:style>
  <w:style w:type="character" w:customStyle="1" w:styleId="21">
    <w:name w:val="Основной текст с отступом 2 Знак"/>
    <w:basedOn w:val="a0"/>
    <w:link w:val="20"/>
    <w:uiPriority w:val="99"/>
    <w:semiHidden/>
    <w:rsid w:val="006557AC"/>
  </w:style>
  <w:style w:type="paragraph" w:customStyle="1" w:styleId="Default">
    <w:name w:val="Default"/>
    <w:rsid w:val="006557AC"/>
    <w:pPr>
      <w:autoSpaceDE w:val="0"/>
      <w:autoSpaceDN w:val="0"/>
      <w:adjustRightInd w:val="0"/>
      <w:spacing w:after="0" w:line="240" w:lineRule="auto"/>
      <w:ind w:firstLine="567"/>
    </w:pPr>
    <w:rPr>
      <w:rFonts w:ascii="Times New Roman" w:eastAsia="Calibri" w:hAnsi="Times New Roman" w:cs="Times New Roman"/>
      <w:color w:val="000000"/>
      <w:sz w:val="24"/>
      <w:szCs w:val="24"/>
      <w:lang w:val="en-US" w:eastAsia="en-US"/>
    </w:rPr>
  </w:style>
  <w:style w:type="paragraph" w:styleId="af0">
    <w:name w:val="No Spacing"/>
    <w:uiPriority w:val="1"/>
    <w:qFormat/>
    <w:rsid w:val="006557AC"/>
    <w:pPr>
      <w:spacing w:after="0" w:line="240" w:lineRule="auto"/>
    </w:pPr>
    <w:rPr>
      <w:rFonts w:ascii="Times New Roman" w:eastAsia="Times New Roman" w:hAnsi="Times New Roman" w:cs="Times New Roman"/>
      <w:sz w:val="24"/>
      <w:szCs w:val="24"/>
    </w:rPr>
  </w:style>
  <w:style w:type="character" w:styleId="af1">
    <w:name w:val="Strong"/>
    <w:basedOn w:val="a0"/>
    <w:uiPriority w:val="22"/>
    <w:qFormat/>
    <w:rsid w:val="002D0C74"/>
    <w:rPr>
      <w:b/>
      <w:bCs/>
    </w:rPr>
  </w:style>
  <w:style w:type="character" w:styleId="af2">
    <w:name w:val="FollowedHyperlink"/>
    <w:basedOn w:val="a0"/>
    <w:uiPriority w:val="99"/>
    <w:semiHidden/>
    <w:unhideWhenUsed/>
    <w:rsid w:val="00A80A42"/>
    <w:rPr>
      <w:color w:val="800080" w:themeColor="followedHyperlink"/>
      <w:u w:val="single"/>
    </w:rPr>
  </w:style>
  <w:style w:type="character" w:customStyle="1" w:styleId="14">
    <w:name w:val="Основной текст Знак1"/>
    <w:basedOn w:val="a0"/>
    <w:uiPriority w:val="1"/>
    <w:semiHidden/>
    <w:rsid w:val="00A80A42"/>
    <w:rPr>
      <w:rFonts w:ascii="Times New Roman" w:eastAsia="Times New Roman" w:hAnsi="Times New Roman" w:cs="Times New Roman"/>
      <w:lang w:eastAsia="en-US"/>
    </w:rPr>
  </w:style>
  <w:style w:type="character" w:customStyle="1" w:styleId="15">
    <w:name w:val="Обычный (веб) Знак1"/>
    <w:aliases w:val="Обычный (Web) Знак1,Знак Знак3 Знак1,Знак4 Знак1,Обычный (Web) Знак Знак Знак Знак Знак2,Обычный (Web) Знак Знак Знак Знак Знак Знак Знак Знак Знак Знак1,Обычный (Web) Знак Знак Знак Знак Знак Знак1,Обычный (Web) Знак Знак Знак Знак2"/>
    <w:basedOn w:val="a0"/>
    <w:uiPriority w:val="99"/>
    <w:semiHidden/>
    <w:locked/>
    <w:rsid w:val="00A80A42"/>
    <w:rPr>
      <w:rFonts w:ascii="Tahoma" w:eastAsia="Times New Roman" w:hAnsi="Tahoma" w:cs="Tahoma"/>
      <w:sz w:val="16"/>
      <w:szCs w:val="16"/>
    </w:rPr>
  </w:style>
  <w:style w:type="character" w:customStyle="1" w:styleId="16">
    <w:name w:val="Текст выноски Знак1"/>
    <w:basedOn w:val="a0"/>
    <w:uiPriority w:val="99"/>
    <w:semiHidden/>
    <w:rsid w:val="00A80A42"/>
    <w:rPr>
      <w:rFonts w:ascii="Tahoma" w:eastAsia="Times New Roman" w:hAnsi="Tahoma" w:cs="Tahoma"/>
      <w:sz w:val="16"/>
      <w:szCs w:val="16"/>
      <w:lang w:val="ru-RU"/>
    </w:rPr>
  </w:style>
  <w:style w:type="character" w:customStyle="1" w:styleId="17">
    <w:name w:val="Красная строка Знак1"/>
    <w:basedOn w:val="14"/>
    <w:semiHidden/>
    <w:rsid w:val="00A80A42"/>
    <w:rPr>
      <w:rFonts w:ascii="Times New Roman" w:eastAsia="Times New Roman" w:hAnsi="Times New Roman" w:cs="Times New Roman"/>
      <w:lang w:eastAsia="en-US"/>
    </w:rPr>
  </w:style>
  <w:style w:type="character" w:styleId="af3">
    <w:name w:val="annotation reference"/>
    <w:basedOn w:val="a0"/>
    <w:uiPriority w:val="99"/>
    <w:semiHidden/>
    <w:unhideWhenUsed/>
    <w:rsid w:val="00195F85"/>
    <w:rPr>
      <w:sz w:val="16"/>
      <w:szCs w:val="16"/>
    </w:rPr>
  </w:style>
  <w:style w:type="paragraph" w:styleId="af4">
    <w:name w:val="annotation text"/>
    <w:basedOn w:val="a"/>
    <w:link w:val="af5"/>
    <w:uiPriority w:val="99"/>
    <w:semiHidden/>
    <w:unhideWhenUsed/>
    <w:rsid w:val="00195F85"/>
    <w:pPr>
      <w:spacing w:line="240" w:lineRule="auto"/>
    </w:pPr>
    <w:rPr>
      <w:sz w:val="20"/>
      <w:szCs w:val="20"/>
    </w:rPr>
  </w:style>
  <w:style w:type="character" w:customStyle="1" w:styleId="af5">
    <w:name w:val="Текст примечания Знак"/>
    <w:basedOn w:val="a0"/>
    <w:link w:val="af4"/>
    <w:uiPriority w:val="99"/>
    <w:semiHidden/>
    <w:rsid w:val="00195F85"/>
    <w:rPr>
      <w:sz w:val="20"/>
      <w:szCs w:val="20"/>
    </w:rPr>
  </w:style>
  <w:style w:type="paragraph" w:styleId="af6">
    <w:name w:val="annotation subject"/>
    <w:basedOn w:val="af4"/>
    <w:next w:val="af4"/>
    <w:link w:val="af7"/>
    <w:uiPriority w:val="99"/>
    <w:semiHidden/>
    <w:unhideWhenUsed/>
    <w:rsid w:val="00195F85"/>
    <w:rPr>
      <w:b/>
      <w:bCs/>
    </w:rPr>
  </w:style>
  <w:style w:type="character" w:customStyle="1" w:styleId="af7">
    <w:name w:val="Тема примечания Знак"/>
    <w:basedOn w:val="af5"/>
    <w:link w:val="af6"/>
    <w:uiPriority w:val="99"/>
    <w:semiHidden/>
    <w:rsid w:val="00195F85"/>
    <w:rPr>
      <w:b/>
      <w:bCs/>
      <w:sz w:val="20"/>
      <w:szCs w:val="20"/>
    </w:rPr>
  </w:style>
  <w:style w:type="paragraph" w:styleId="af8">
    <w:name w:val="Revision"/>
    <w:hidden/>
    <w:uiPriority w:val="99"/>
    <w:semiHidden/>
    <w:rsid w:val="00BD7589"/>
    <w:pPr>
      <w:spacing w:after="0" w:line="240" w:lineRule="auto"/>
    </w:pPr>
  </w:style>
  <w:style w:type="character" w:styleId="af9">
    <w:name w:val="Placeholder Text"/>
    <w:basedOn w:val="a0"/>
    <w:uiPriority w:val="99"/>
    <w:semiHidden/>
    <w:rsid w:val="00350AA3"/>
    <w:rPr>
      <w:color w:val="808080"/>
    </w:rPr>
  </w:style>
  <w:style w:type="paragraph" w:styleId="afa">
    <w:name w:val="header"/>
    <w:basedOn w:val="a"/>
    <w:link w:val="afb"/>
    <w:uiPriority w:val="99"/>
    <w:unhideWhenUsed/>
    <w:rsid w:val="006E1D08"/>
    <w:pPr>
      <w:tabs>
        <w:tab w:val="center" w:pos="4677"/>
        <w:tab w:val="right" w:pos="9355"/>
      </w:tabs>
      <w:spacing w:after="0" w:line="240" w:lineRule="auto"/>
    </w:pPr>
  </w:style>
  <w:style w:type="character" w:customStyle="1" w:styleId="afb">
    <w:name w:val="Верхний колонтитул Знак"/>
    <w:basedOn w:val="a0"/>
    <w:link w:val="afa"/>
    <w:uiPriority w:val="99"/>
    <w:rsid w:val="006E1D08"/>
  </w:style>
  <w:style w:type="paragraph" w:styleId="afc">
    <w:name w:val="footer"/>
    <w:basedOn w:val="a"/>
    <w:link w:val="afd"/>
    <w:uiPriority w:val="99"/>
    <w:unhideWhenUsed/>
    <w:rsid w:val="006E1D08"/>
    <w:pPr>
      <w:tabs>
        <w:tab w:val="center" w:pos="4677"/>
        <w:tab w:val="right" w:pos="9355"/>
      </w:tabs>
      <w:spacing w:after="0" w:line="240" w:lineRule="auto"/>
    </w:pPr>
  </w:style>
  <w:style w:type="character" w:customStyle="1" w:styleId="afd">
    <w:name w:val="Нижний колонтитул Знак"/>
    <w:basedOn w:val="a0"/>
    <w:link w:val="afc"/>
    <w:uiPriority w:val="99"/>
    <w:rsid w:val="006E1D08"/>
  </w:style>
  <w:style w:type="character" w:customStyle="1" w:styleId="10">
    <w:name w:val="Заголовок 1 Знак"/>
    <w:basedOn w:val="a0"/>
    <w:link w:val="1"/>
    <w:uiPriority w:val="99"/>
    <w:rsid w:val="00C203D2"/>
    <w:rPr>
      <w:rFonts w:ascii="Times New Roman" w:eastAsia="Times New Roman" w:hAnsi="Times New Roman" w:cs="Arial"/>
      <w:b/>
      <w:bCs/>
      <w:kern w:val="32"/>
      <w:sz w:val="24"/>
      <w:szCs w:val="32"/>
      <w:lang w:val="en-GB" w:eastAsia="en-GB"/>
    </w:rPr>
  </w:style>
  <w:style w:type="character" w:customStyle="1" w:styleId="given-name">
    <w:name w:val="given-name"/>
    <w:basedOn w:val="a0"/>
    <w:rsid w:val="004E18C1"/>
  </w:style>
  <w:style w:type="character" w:customStyle="1" w:styleId="text">
    <w:name w:val="text"/>
    <w:basedOn w:val="a0"/>
    <w:rsid w:val="004E18C1"/>
  </w:style>
  <w:style w:type="character" w:customStyle="1" w:styleId="title-text">
    <w:name w:val="title-text"/>
    <w:basedOn w:val="a0"/>
    <w:rsid w:val="004E18C1"/>
  </w:style>
  <w:style w:type="character" w:customStyle="1" w:styleId="accordion-tabbedtab-mobile">
    <w:name w:val="accordion-tabbed__tab-mobile"/>
    <w:basedOn w:val="a0"/>
    <w:rsid w:val="004E18C1"/>
  </w:style>
  <w:style w:type="character" w:customStyle="1" w:styleId="comma-separator">
    <w:name w:val="comma-separator"/>
    <w:basedOn w:val="a0"/>
    <w:rsid w:val="004E1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44338">
      <w:bodyDiv w:val="1"/>
      <w:marLeft w:val="0"/>
      <w:marRight w:val="0"/>
      <w:marTop w:val="0"/>
      <w:marBottom w:val="0"/>
      <w:divBdr>
        <w:top w:val="none" w:sz="0" w:space="0" w:color="auto"/>
        <w:left w:val="none" w:sz="0" w:space="0" w:color="auto"/>
        <w:bottom w:val="none" w:sz="0" w:space="0" w:color="auto"/>
        <w:right w:val="none" w:sz="0" w:space="0" w:color="auto"/>
      </w:divBdr>
    </w:div>
    <w:div w:id="289476462">
      <w:bodyDiv w:val="1"/>
      <w:marLeft w:val="0"/>
      <w:marRight w:val="0"/>
      <w:marTop w:val="0"/>
      <w:marBottom w:val="0"/>
      <w:divBdr>
        <w:top w:val="none" w:sz="0" w:space="0" w:color="auto"/>
        <w:left w:val="none" w:sz="0" w:space="0" w:color="auto"/>
        <w:bottom w:val="none" w:sz="0" w:space="0" w:color="auto"/>
        <w:right w:val="none" w:sz="0" w:space="0" w:color="auto"/>
      </w:divBdr>
    </w:div>
    <w:div w:id="510531386">
      <w:bodyDiv w:val="1"/>
      <w:marLeft w:val="0"/>
      <w:marRight w:val="0"/>
      <w:marTop w:val="0"/>
      <w:marBottom w:val="0"/>
      <w:divBdr>
        <w:top w:val="none" w:sz="0" w:space="0" w:color="auto"/>
        <w:left w:val="none" w:sz="0" w:space="0" w:color="auto"/>
        <w:bottom w:val="none" w:sz="0" w:space="0" w:color="auto"/>
        <w:right w:val="none" w:sz="0" w:space="0" w:color="auto"/>
      </w:divBdr>
    </w:div>
    <w:div w:id="617183334">
      <w:bodyDiv w:val="1"/>
      <w:marLeft w:val="0"/>
      <w:marRight w:val="0"/>
      <w:marTop w:val="0"/>
      <w:marBottom w:val="0"/>
      <w:divBdr>
        <w:top w:val="none" w:sz="0" w:space="0" w:color="auto"/>
        <w:left w:val="none" w:sz="0" w:space="0" w:color="auto"/>
        <w:bottom w:val="none" w:sz="0" w:space="0" w:color="auto"/>
        <w:right w:val="none" w:sz="0" w:space="0" w:color="auto"/>
      </w:divBdr>
    </w:div>
    <w:div w:id="715161231">
      <w:bodyDiv w:val="1"/>
      <w:marLeft w:val="0"/>
      <w:marRight w:val="0"/>
      <w:marTop w:val="0"/>
      <w:marBottom w:val="0"/>
      <w:divBdr>
        <w:top w:val="none" w:sz="0" w:space="0" w:color="auto"/>
        <w:left w:val="none" w:sz="0" w:space="0" w:color="auto"/>
        <w:bottom w:val="none" w:sz="0" w:space="0" w:color="auto"/>
        <w:right w:val="none" w:sz="0" w:space="0" w:color="auto"/>
      </w:divBdr>
    </w:div>
    <w:div w:id="1352150558">
      <w:bodyDiv w:val="1"/>
      <w:marLeft w:val="0"/>
      <w:marRight w:val="0"/>
      <w:marTop w:val="0"/>
      <w:marBottom w:val="0"/>
      <w:divBdr>
        <w:top w:val="none" w:sz="0" w:space="0" w:color="auto"/>
        <w:left w:val="none" w:sz="0" w:space="0" w:color="auto"/>
        <w:bottom w:val="none" w:sz="0" w:space="0" w:color="auto"/>
        <w:right w:val="none" w:sz="0" w:space="0" w:color="auto"/>
      </w:divBdr>
      <w:divsChild>
        <w:div w:id="1169490449">
          <w:marLeft w:val="0"/>
          <w:marRight w:val="0"/>
          <w:marTop w:val="0"/>
          <w:marBottom w:val="0"/>
          <w:divBdr>
            <w:top w:val="none" w:sz="0" w:space="0" w:color="auto"/>
            <w:left w:val="none" w:sz="0" w:space="0" w:color="auto"/>
            <w:bottom w:val="none" w:sz="0" w:space="0" w:color="auto"/>
            <w:right w:val="none" w:sz="0" w:space="0" w:color="auto"/>
          </w:divBdr>
          <w:divsChild>
            <w:div w:id="1087733263">
              <w:marLeft w:val="0"/>
              <w:marRight w:val="0"/>
              <w:marTop w:val="0"/>
              <w:marBottom w:val="0"/>
              <w:divBdr>
                <w:top w:val="none" w:sz="0" w:space="0" w:color="auto"/>
                <w:left w:val="none" w:sz="0" w:space="0" w:color="auto"/>
                <w:bottom w:val="none" w:sz="0" w:space="0" w:color="auto"/>
                <w:right w:val="none" w:sz="0" w:space="0" w:color="auto"/>
              </w:divBdr>
              <w:divsChild>
                <w:div w:id="190654488">
                  <w:marLeft w:val="0"/>
                  <w:marRight w:val="0"/>
                  <w:marTop w:val="0"/>
                  <w:marBottom w:val="0"/>
                  <w:divBdr>
                    <w:top w:val="none" w:sz="0" w:space="0" w:color="auto"/>
                    <w:left w:val="none" w:sz="0" w:space="0" w:color="auto"/>
                    <w:bottom w:val="none" w:sz="0" w:space="0" w:color="auto"/>
                    <w:right w:val="none" w:sz="0" w:space="0" w:color="auto"/>
                  </w:divBdr>
                  <w:divsChild>
                    <w:div w:id="449781132">
                      <w:marLeft w:val="0"/>
                      <w:marRight w:val="0"/>
                      <w:marTop w:val="0"/>
                      <w:marBottom w:val="0"/>
                      <w:divBdr>
                        <w:top w:val="none" w:sz="0" w:space="0" w:color="auto"/>
                        <w:left w:val="none" w:sz="0" w:space="0" w:color="auto"/>
                        <w:bottom w:val="none" w:sz="0" w:space="0" w:color="auto"/>
                        <w:right w:val="none" w:sz="0" w:space="0" w:color="auto"/>
                      </w:divBdr>
                      <w:divsChild>
                        <w:div w:id="29233707">
                          <w:marLeft w:val="0"/>
                          <w:marRight w:val="0"/>
                          <w:marTop w:val="0"/>
                          <w:marBottom w:val="0"/>
                          <w:divBdr>
                            <w:top w:val="none" w:sz="0" w:space="0" w:color="auto"/>
                            <w:left w:val="none" w:sz="0" w:space="0" w:color="auto"/>
                            <w:bottom w:val="none" w:sz="0" w:space="0" w:color="auto"/>
                            <w:right w:val="none" w:sz="0" w:space="0" w:color="auto"/>
                          </w:divBdr>
                          <w:divsChild>
                            <w:div w:id="164118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715177">
      <w:bodyDiv w:val="1"/>
      <w:marLeft w:val="0"/>
      <w:marRight w:val="0"/>
      <w:marTop w:val="0"/>
      <w:marBottom w:val="0"/>
      <w:divBdr>
        <w:top w:val="none" w:sz="0" w:space="0" w:color="auto"/>
        <w:left w:val="none" w:sz="0" w:space="0" w:color="auto"/>
        <w:bottom w:val="none" w:sz="0" w:space="0" w:color="auto"/>
        <w:right w:val="none" w:sz="0" w:space="0" w:color="auto"/>
      </w:divBdr>
    </w:div>
    <w:div w:id="1525437919">
      <w:bodyDiv w:val="1"/>
      <w:marLeft w:val="0"/>
      <w:marRight w:val="0"/>
      <w:marTop w:val="0"/>
      <w:marBottom w:val="0"/>
      <w:divBdr>
        <w:top w:val="none" w:sz="0" w:space="0" w:color="auto"/>
        <w:left w:val="none" w:sz="0" w:space="0" w:color="auto"/>
        <w:bottom w:val="none" w:sz="0" w:space="0" w:color="auto"/>
        <w:right w:val="none" w:sz="0" w:space="0" w:color="auto"/>
      </w:divBdr>
      <w:divsChild>
        <w:div w:id="1336810193">
          <w:marLeft w:val="432"/>
          <w:marRight w:val="0"/>
          <w:marTop w:val="150"/>
          <w:marBottom w:val="0"/>
          <w:divBdr>
            <w:top w:val="none" w:sz="0" w:space="0" w:color="auto"/>
            <w:left w:val="none" w:sz="0" w:space="0" w:color="auto"/>
            <w:bottom w:val="none" w:sz="0" w:space="0" w:color="auto"/>
            <w:right w:val="none" w:sz="0" w:space="0" w:color="auto"/>
          </w:divBdr>
        </w:div>
        <w:div w:id="1477917052">
          <w:marLeft w:val="432"/>
          <w:marRight w:val="0"/>
          <w:marTop w:val="150"/>
          <w:marBottom w:val="0"/>
          <w:divBdr>
            <w:top w:val="none" w:sz="0" w:space="0" w:color="auto"/>
            <w:left w:val="none" w:sz="0" w:space="0" w:color="auto"/>
            <w:bottom w:val="none" w:sz="0" w:space="0" w:color="auto"/>
            <w:right w:val="none" w:sz="0" w:space="0" w:color="auto"/>
          </w:divBdr>
        </w:div>
        <w:div w:id="1744064716">
          <w:marLeft w:val="432"/>
          <w:marRight w:val="0"/>
          <w:marTop w:val="150"/>
          <w:marBottom w:val="0"/>
          <w:divBdr>
            <w:top w:val="none" w:sz="0" w:space="0" w:color="auto"/>
            <w:left w:val="none" w:sz="0" w:space="0" w:color="auto"/>
            <w:bottom w:val="none" w:sz="0" w:space="0" w:color="auto"/>
            <w:right w:val="none" w:sz="0" w:space="0" w:color="auto"/>
          </w:divBdr>
        </w:div>
        <w:div w:id="975262113">
          <w:marLeft w:val="432"/>
          <w:marRight w:val="0"/>
          <w:marTop w:val="150"/>
          <w:marBottom w:val="0"/>
          <w:divBdr>
            <w:top w:val="none" w:sz="0" w:space="0" w:color="auto"/>
            <w:left w:val="none" w:sz="0" w:space="0" w:color="auto"/>
            <w:bottom w:val="none" w:sz="0" w:space="0" w:color="auto"/>
            <w:right w:val="none" w:sz="0" w:space="0" w:color="auto"/>
          </w:divBdr>
        </w:div>
        <w:div w:id="734277724">
          <w:marLeft w:val="432"/>
          <w:marRight w:val="0"/>
          <w:marTop w:val="150"/>
          <w:marBottom w:val="0"/>
          <w:divBdr>
            <w:top w:val="none" w:sz="0" w:space="0" w:color="auto"/>
            <w:left w:val="none" w:sz="0" w:space="0" w:color="auto"/>
            <w:bottom w:val="none" w:sz="0" w:space="0" w:color="auto"/>
            <w:right w:val="none" w:sz="0" w:space="0" w:color="auto"/>
          </w:divBdr>
        </w:div>
        <w:div w:id="1434016173">
          <w:marLeft w:val="432"/>
          <w:marRight w:val="0"/>
          <w:marTop w:val="150"/>
          <w:marBottom w:val="0"/>
          <w:divBdr>
            <w:top w:val="none" w:sz="0" w:space="0" w:color="auto"/>
            <w:left w:val="none" w:sz="0" w:space="0" w:color="auto"/>
            <w:bottom w:val="none" w:sz="0" w:space="0" w:color="auto"/>
            <w:right w:val="none" w:sz="0" w:space="0" w:color="auto"/>
          </w:divBdr>
        </w:div>
      </w:divsChild>
    </w:div>
    <w:div w:id="1553228628">
      <w:bodyDiv w:val="1"/>
      <w:marLeft w:val="0"/>
      <w:marRight w:val="0"/>
      <w:marTop w:val="0"/>
      <w:marBottom w:val="0"/>
      <w:divBdr>
        <w:top w:val="none" w:sz="0" w:space="0" w:color="auto"/>
        <w:left w:val="none" w:sz="0" w:space="0" w:color="auto"/>
        <w:bottom w:val="none" w:sz="0" w:space="0" w:color="auto"/>
        <w:right w:val="none" w:sz="0" w:space="0" w:color="auto"/>
      </w:divBdr>
    </w:div>
    <w:div w:id="1703242409">
      <w:bodyDiv w:val="1"/>
      <w:marLeft w:val="0"/>
      <w:marRight w:val="0"/>
      <w:marTop w:val="0"/>
      <w:marBottom w:val="0"/>
      <w:divBdr>
        <w:top w:val="none" w:sz="0" w:space="0" w:color="auto"/>
        <w:left w:val="none" w:sz="0" w:space="0" w:color="auto"/>
        <w:bottom w:val="none" w:sz="0" w:space="0" w:color="auto"/>
        <w:right w:val="none" w:sz="0" w:space="0" w:color="auto"/>
      </w:divBdr>
    </w:div>
    <w:div w:id="1703439916">
      <w:bodyDiv w:val="1"/>
      <w:marLeft w:val="0"/>
      <w:marRight w:val="0"/>
      <w:marTop w:val="0"/>
      <w:marBottom w:val="0"/>
      <w:divBdr>
        <w:top w:val="none" w:sz="0" w:space="0" w:color="auto"/>
        <w:left w:val="none" w:sz="0" w:space="0" w:color="auto"/>
        <w:bottom w:val="none" w:sz="0" w:space="0" w:color="auto"/>
        <w:right w:val="none" w:sz="0" w:space="0" w:color="auto"/>
      </w:divBdr>
    </w:div>
    <w:div w:id="208051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0.png"/><Relationship Id="rId21" Type="http://schemas.openxmlformats.org/officeDocument/2006/relationships/image" Target="media/image14.jpeg"/><Relationship Id="rId42" Type="http://schemas.openxmlformats.org/officeDocument/2006/relationships/oleObject" Target="embeddings/oleObject6.bin"/><Relationship Id="rId63" Type="http://schemas.openxmlformats.org/officeDocument/2006/relationships/image" Target="media/image43.wmf"/><Relationship Id="rId84" Type="http://schemas.openxmlformats.org/officeDocument/2006/relationships/oleObject" Target="embeddings/oleObject21.bin"/><Relationship Id="rId138" Type="http://schemas.openxmlformats.org/officeDocument/2006/relationships/oleObject" Target="embeddings/oleObject32.bin"/><Relationship Id="rId159" Type="http://schemas.openxmlformats.org/officeDocument/2006/relationships/image" Target="media/image117.wmf"/><Relationship Id="rId170" Type="http://schemas.openxmlformats.org/officeDocument/2006/relationships/oleObject" Target="embeddings/oleObject40.bin"/><Relationship Id="rId191" Type="http://schemas.openxmlformats.org/officeDocument/2006/relationships/image" Target="media/image133.png"/><Relationship Id="rId107" Type="http://schemas.openxmlformats.org/officeDocument/2006/relationships/image" Target="media/image71.png"/><Relationship Id="rId11" Type="http://schemas.openxmlformats.org/officeDocument/2006/relationships/image" Target="media/image4.png"/><Relationship Id="rId32" Type="http://schemas.openxmlformats.org/officeDocument/2006/relationships/image" Target="media/image23.wmf"/><Relationship Id="rId53" Type="http://schemas.openxmlformats.org/officeDocument/2006/relationships/image" Target="media/image38.wmf"/><Relationship Id="rId74" Type="http://schemas.openxmlformats.org/officeDocument/2006/relationships/image" Target="media/image49.wmf"/><Relationship Id="rId128" Type="http://schemas.openxmlformats.org/officeDocument/2006/relationships/image" Target="media/image89.png"/><Relationship Id="rId149" Type="http://schemas.openxmlformats.org/officeDocument/2006/relationships/image" Target="media/image107.png"/><Relationship Id="rId5" Type="http://schemas.openxmlformats.org/officeDocument/2006/relationships/webSettings" Target="webSettings.xml"/><Relationship Id="rId95" Type="http://schemas.openxmlformats.org/officeDocument/2006/relationships/oleObject" Target="embeddings/oleObject25.bin"/><Relationship Id="rId160" Type="http://schemas.openxmlformats.org/officeDocument/2006/relationships/oleObject" Target="embeddings/oleObject35.bin"/><Relationship Id="rId181" Type="http://schemas.openxmlformats.org/officeDocument/2006/relationships/image" Target="media/image128.wmf"/><Relationship Id="rId22" Type="http://schemas.openxmlformats.org/officeDocument/2006/relationships/image" Target="media/image15.jpeg"/><Relationship Id="rId43" Type="http://schemas.openxmlformats.org/officeDocument/2006/relationships/image" Target="media/image30.wmf"/><Relationship Id="rId64" Type="http://schemas.openxmlformats.org/officeDocument/2006/relationships/oleObject" Target="embeddings/oleObject14.bin"/><Relationship Id="rId118" Type="http://schemas.openxmlformats.org/officeDocument/2006/relationships/image" Target="media/image81.png"/><Relationship Id="rId139" Type="http://schemas.openxmlformats.org/officeDocument/2006/relationships/image" Target="media/image99.png"/><Relationship Id="rId85" Type="http://schemas.openxmlformats.org/officeDocument/2006/relationships/image" Target="media/image57.png"/><Relationship Id="rId150" Type="http://schemas.openxmlformats.org/officeDocument/2006/relationships/image" Target="media/image108.jpeg"/><Relationship Id="rId171" Type="http://schemas.openxmlformats.org/officeDocument/2006/relationships/image" Target="media/image123.wmf"/><Relationship Id="rId192" Type="http://schemas.openxmlformats.org/officeDocument/2006/relationships/oleObject" Target="embeddings/oleObject51.bin"/><Relationship Id="rId12" Type="http://schemas.openxmlformats.org/officeDocument/2006/relationships/image" Target="media/image5.png"/><Relationship Id="rId33" Type="http://schemas.openxmlformats.org/officeDocument/2006/relationships/oleObject" Target="embeddings/oleObject3.bin"/><Relationship Id="rId108" Type="http://schemas.openxmlformats.org/officeDocument/2006/relationships/image" Target="media/image72.png"/><Relationship Id="rId129" Type="http://schemas.openxmlformats.org/officeDocument/2006/relationships/image" Target="media/image90.png"/><Relationship Id="rId54" Type="http://schemas.openxmlformats.org/officeDocument/2006/relationships/oleObject" Target="embeddings/oleObject9.bin"/><Relationship Id="rId75" Type="http://schemas.openxmlformats.org/officeDocument/2006/relationships/oleObject" Target="embeddings/oleObject19.bin"/><Relationship Id="rId96" Type="http://schemas.openxmlformats.org/officeDocument/2006/relationships/image" Target="media/image64.png"/><Relationship Id="rId140" Type="http://schemas.openxmlformats.org/officeDocument/2006/relationships/oleObject" Target="embeddings/oleObject33.bin"/><Relationship Id="rId161" Type="http://schemas.openxmlformats.org/officeDocument/2006/relationships/image" Target="media/image118.png"/><Relationship Id="rId182" Type="http://schemas.openxmlformats.org/officeDocument/2006/relationships/oleObject" Target="embeddings/oleObject46.bin"/><Relationship Id="rId6" Type="http://schemas.openxmlformats.org/officeDocument/2006/relationships/footnotes" Target="footnotes.xml"/><Relationship Id="rId23" Type="http://schemas.openxmlformats.org/officeDocument/2006/relationships/image" Target="media/image16.jpeg"/><Relationship Id="rId119" Type="http://schemas.openxmlformats.org/officeDocument/2006/relationships/oleObject" Target="embeddings/oleObject30.bin"/><Relationship Id="rId44" Type="http://schemas.openxmlformats.org/officeDocument/2006/relationships/oleObject" Target="embeddings/oleObject7.bin"/><Relationship Id="rId65" Type="http://schemas.openxmlformats.org/officeDocument/2006/relationships/image" Target="media/image44.wmf"/><Relationship Id="rId86" Type="http://schemas.openxmlformats.org/officeDocument/2006/relationships/oleObject" Target="embeddings/oleObject22.bin"/><Relationship Id="rId130" Type="http://schemas.openxmlformats.org/officeDocument/2006/relationships/image" Target="media/image91.png"/><Relationship Id="rId151" Type="http://schemas.openxmlformats.org/officeDocument/2006/relationships/image" Target="media/image109.png"/><Relationship Id="rId172" Type="http://schemas.openxmlformats.org/officeDocument/2006/relationships/oleObject" Target="embeddings/oleObject41.bin"/><Relationship Id="rId193" Type="http://schemas.openxmlformats.org/officeDocument/2006/relationships/image" Target="media/image134.wmf"/><Relationship Id="rId13" Type="http://schemas.openxmlformats.org/officeDocument/2006/relationships/image" Target="media/image6.png"/><Relationship Id="rId109" Type="http://schemas.openxmlformats.org/officeDocument/2006/relationships/image" Target="media/image73.png"/><Relationship Id="rId34" Type="http://schemas.openxmlformats.org/officeDocument/2006/relationships/image" Target="media/image24.png"/><Relationship Id="rId55" Type="http://schemas.openxmlformats.org/officeDocument/2006/relationships/image" Target="media/image39.wmf"/><Relationship Id="rId76" Type="http://schemas.openxmlformats.org/officeDocument/2006/relationships/image" Target="media/image50.png"/><Relationship Id="rId97" Type="http://schemas.openxmlformats.org/officeDocument/2006/relationships/image" Target="media/image65.png"/><Relationship Id="rId120" Type="http://schemas.openxmlformats.org/officeDocument/2006/relationships/image" Target="media/image82.png"/><Relationship Id="rId141" Type="http://schemas.openxmlformats.org/officeDocument/2006/relationships/image" Target="media/image100.png"/><Relationship Id="rId7" Type="http://schemas.openxmlformats.org/officeDocument/2006/relationships/endnotes" Target="endnotes.xml"/><Relationship Id="rId162" Type="http://schemas.openxmlformats.org/officeDocument/2006/relationships/image" Target="media/image119.wmf"/><Relationship Id="rId183" Type="http://schemas.openxmlformats.org/officeDocument/2006/relationships/image" Target="media/image129.wmf"/><Relationship Id="rId218" Type="http://schemas.microsoft.com/office/2016/09/relationships/commentsIds" Target="commentsIds.xml"/><Relationship Id="rId2" Type="http://schemas.openxmlformats.org/officeDocument/2006/relationships/numbering" Target="numbering.xml"/><Relationship Id="rId29" Type="http://schemas.openxmlformats.org/officeDocument/2006/relationships/oleObject" Target="embeddings/oleObject1.bin"/><Relationship Id="rId24" Type="http://schemas.openxmlformats.org/officeDocument/2006/relationships/image" Target="media/image17.jpeg"/><Relationship Id="rId40" Type="http://schemas.openxmlformats.org/officeDocument/2006/relationships/oleObject" Target="embeddings/oleObject5.bin"/><Relationship Id="rId45" Type="http://schemas.openxmlformats.org/officeDocument/2006/relationships/image" Target="media/image31.png"/><Relationship Id="rId66" Type="http://schemas.openxmlformats.org/officeDocument/2006/relationships/oleObject" Target="embeddings/oleObject15.bin"/><Relationship Id="rId87" Type="http://schemas.openxmlformats.org/officeDocument/2006/relationships/image" Target="media/image58.png"/><Relationship Id="rId110" Type="http://schemas.openxmlformats.org/officeDocument/2006/relationships/image" Target="media/image74.png"/><Relationship Id="rId115" Type="http://schemas.openxmlformats.org/officeDocument/2006/relationships/image" Target="media/image78.png"/><Relationship Id="rId131" Type="http://schemas.openxmlformats.org/officeDocument/2006/relationships/image" Target="media/image92.png"/><Relationship Id="rId136" Type="http://schemas.openxmlformats.org/officeDocument/2006/relationships/image" Target="media/image97.png"/><Relationship Id="rId157" Type="http://schemas.openxmlformats.org/officeDocument/2006/relationships/image" Target="media/image115.png"/><Relationship Id="rId178" Type="http://schemas.openxmlformats.org/officeDocument/2006/relationships/oleObject" Target="embeddings/oleObject44.bin"/><Relationship Id="rId61" Type="http://schemas.openxmlformats.org/officeDocument/2006/relationships/image" Target="media/image42.wmf"/><Relationship Id="rId82" Type="http://schemas.openxmlformats.org/officeDocument/2006/relationships/image" Target="media/image55.png"/><Relationship Id="rId152" Type="http://schemas.openxmlformats.org/officeDocument/2006/relationships/image" Target="media/image110.png"/><Relationship Id="rId173" Type="http://schemas.openxmlformats.org/officeDocument/2006/relationships/image" Target="media/image124.png"/><Relationship Id="rId194" Type="http://schemas.openxmlformats.org/officeDocument/2006/relationships/oleObject" Target="embeddings/oleObject52.bin"/><Relationship Id="rId199"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2.wmf"/><Relationship Id="rId35" Type="http://schemas.openxmlformats.org/officeDocument/2006/relationships/image" Target="media/image25.png"/><Relationship Id="rId56" Type="http://schemas.openxmlformats.org/officeDocument/2006/relationships/oleObject" Target="embeddings/oleObject10.bin"/><Relationship Id="rId77" Type="http://schemas.openxmlformats.org/officeDocument/2006/relationships/image" Target="media/image51.png"/><Relationship Id="rId100" Type="http://schemas.openxmlformats.org/officeDocument/2006/relationships/image" Target="media/image67.png"/><Relationship Id="rId105" Type="http://schemas.openxmlformats.org/officeDocument/2006/relationships/oleObject" Target="embeddings/oleObject29.bin"/><Relationship Id="rId126" Type="http://schemas.openxmlformats.org/officeDocument/2006/relationships/image" Target="media/image87.png"/><Relationship Id="rId147" Type="http://schemas.openxmlformats.org/officeDocument/2006/relationships/image" Target="media/image105.png"/><Relationship Id="rId168" Type="http://schemas.openxmlformats.org/officeDocument/2006/relationships/oleObject" Target="embeddings/oleObject39.bin"/><Relationship Id="rId8" Type="http://schemas.openxmlformats.org/officeDocument/2006/relationships/image" Target="media/image1.emf"/><Relationship Id="rId51" Type="http://schemas.openxmlformats.org/officeDocument/2006/relationships/image" Target="media/image37.png"/><Relationship Id="rId72" Type="http://schemas.openxmlformats.org/officeDocument/2006/relationships/image" Target="media/image48.wmf"/><Relationship Id="rId93" Type="http://schemas.openxmlformats.org/officeDocument/2006/relationships/image" Target="media/image62.emf"/><Relationship Id="rId98" Type="http://schemas.openxmlformats.org/officeDocument/2006/relationships/image" Target="media/image66.png"/><Relationship Id="rId121" Type="http://schemas.openxmlformats.org/officeDocument/2006/relationships/oleObject" Target="embeddings/oleObject31.bin"/><Relationship Id="rId142" Type="http://schemas.openxmlformats.org/officeDocument/2006/relationships/image" Target="media/image101.tiff"/><Relationship Id="rId163" Type="http://schemas.openxmlformats.org/officeDocument/2006/relationships/oleObject" Target="embeddings/oleObject36.bin"/><Relationship Id="rId184" Type="http://schemas.openxmlformats.org/officeDocument/2006/relationships/oleObject" Target="embeddings/oleObject47.bin"/><Relationship Id="rId189" Type="http://schemas.openxmlformats.org/officeDocument/2006/relationships/image" Target="media/image131.pn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2.png"/><Relationship Id="rId67" Type="http://schemas.openxmlformats.org/officeDocument/2006/relationships/image" Target="media/image45.wmf"/><Relationship Id="rId116" Type="http://schemas.openxmlformats.org/officeDocument/2006/relationships/image" Target="media/image79.png"/><Relationship Id="rId137" Type="http://schemas.openxmlformats.org/officeDocument/2006/relationships/image" Target="media/image98.png"/><Relationship Id="rId158" Type="http://schemas.openxmlformats.org/officeDocument/2006/relationships/image" Target="media/image116.png"/><Relationship Id="rId20" Type="http://schemas.openxmlformats.org/officeDocument/2006/relationships/image" Target="media/image13.jpeg"/><Relationship Id="rId41" Type="http://schemas.openxmlformats.org/officeDocument/2006/relationships/image" Target="media/image29.wmf"/><Relationship Id="rId62" Type="http://schemas.openxmlformats.org/officeDocument/2006/relationships/oleObject" Target="embeddings/oleObject13.bin"/><Relationship Id="rId83" Type="http://schemas.openxmlformats.org/officeDocument/2006/relationships/image" Target="media/image56.png"/><Relationship Id="rId88" Type="http://schemas.openxmlformats.org/officeDocument/2006/relationships/image" Target="media/image59.png"/><Relationship Id="rId111" Type="http://schemas.openxmlformats.org/officeDocument/2006/relationships/image" Target="media/image75.png"/><Relationship Id="rId132" Type="http://schemas.openxmlformats.org/officeDocument/2006/relationships/image" Target="media/image93.png"/><Relationship Id="rId153" Type="http://schemas.openxmlformats.org/officeDocument/2006/relationships/image" Target="media/image111.png"/><Relationship Id="rId174" Type="http://schemas.openxmlformats.org/officeDocument/2006/relationships/image" Target="media/image125.png"/><Relationship Id="rId179" Type="http://schemas.openxmlformats.org/officeDocument/2006/relationships/image" Target="media/image127.wmf"/><Relationship Id="rId195" Type="http://schemas.openxmlformats.org/officeDocument/2006/relationships/image" Target="media/image135.png"/><Relationship Id="rId190" Type="http://schemas.openxmlformats.org/officeDocument/2006/relationships/image" Target="media/image132.png"/><Relationship Id="rId15" Type="http://schemas.openxmlformats.org/officeDocument/2006/relationships/image" Target="media/image8.png"/><Relationship Id="rId36" Type="http://schemas.openxmlformats.org/officeDocument/2006/relationships/image" Target="media/image26.tiff"/><Relationship Id="rId57" Type="http://schemas.openxmlformats.org/officeDocument/2006/relationships/image" Target="media/image40.wmf"/><Relationship Id="rId106" Type="http://schemas.openxmlformats.org/officeDocument/2006/relationships/image" Target="media/image70.png"/><Relationship Id="rId127" Type="http://schemas.openxmlformats.org/officeDocument/2006/relationships/image" Target="media/image88.png"/><Relationship Id="rId10" Type="http://schemas.openxmlformats.org/officeDocument/2006/relationships/image" Target="media/image3.png"/><Relationship Id="rId31" Type="http://schemas.openxmlformats.org/officeDocument/2006/relationships/oleObject" Target="embeddings/oleObject2.bin"/><Relationship Id="rId52" Type="http://schemas.openxmlformats.org/officeDocument/2006/relationships/oleObject" Target="embeddings/oleObject8.bin"/><Relationship Id="rId73" Type="http://schemas.openxmlformats.org/officeDocument/2006/relationships/oleObject" Target="embeddings/oleObject18.bin"/><Relationship Id="rId78" Type="http://schemas.openxmlformats.org/officeDocument/2006/relationships/image" Target="media/image52.jpeg"/><Relationship Id="rId94" Type="http://schemas.openxmlformats.org/officeDocument/2006/relationships/image" Target="media/image63.png"/><Relationship Id="rId99" Type="http://schemas.openxmlformats.org/officeDocument/2006/relationships/oleObject" Target="embeddings/oleObject26.bin"/><Relationship Id="rId101" Type="http://schemas.openxmlformats.org/officeDocument/2006/relationships/oleObject" Target="embeddings/oleObject27.bin"/><Relationship Id="rId122" Type="http://schemas.openxmlformats.org/officeDocument/2006/relationships/image" Target="media/image83.png"/><Relationship Id="rId143" Type="http://schemas.openxmlformats.org/officeDocument/2006/relationships/image" Target="media/image102.tiff"/><Relationship Id="rId148" Type="http://schemas.openxmlformats.org/officeDocument/2006/relationships/image" Target="media/image106.png"/><Relationship Id="rId164" Type="http://schemas.openxmlformats.org/officeDocument/2006/relationships/image" Target="media/image120.png"/><Relationship Id="rId169" Type="http://schemas.openxmlformats.org/officeDocument/2006/relationships/image" Target="media/image122.wmf"/><Relationship Id="rId185" Type="http://schemas.openxmlformats.org/officeDocument/2006/relationships/oleObject" Target="embeddings/oleObject48.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45.bin"/><Relationship Id="rId26" Type="http://schemas.openxmlformats.org/officeDocument/2006/relationships/image" Target="media/image19.png"/><Relationship Id="rId47" Type="http://schemas.openxmlformats.org/officeDocument/2006/relationships/image" Target="media/image33.tiff"/><Relationship Id="rId68" Type="http://schemas.openxmlformats.org/officeDocument/2006/relationships/oleObject" Target="embeddings/oleObject16.bin"/><Relationship Id="rId89" Type="http://schemas.openxmlformats.org/officeDocument/2006/relationships/oleObject" Target="embeddings/oleObject23.bin"/><Relationship Id="rId112" Type="http://schemas.openxmlformats.org/officeDocument/2006/relationships/image" Target="media/image76.png"/><Relationship Id="rId133" Type="http://schemas.openxmlformats.org/officeDocument/2006/relationships/image" Target="media/image94.png"/><Relationship Id="rId154" Type="http://schemas.openxmlformats.org/officeDocument/2006/relationships/image" Target="media/image112.png"/><Relationship Id="rId175" Type="http://schemas.openxmlformats.org/officeDocument/2006/relationships/oleObject" Target="embeddings/oleObject42.bin"/><Relationship Id="rId196" Type="http://schemas.openxmlformats.org/officeDocument/2006/relationships/image" Target="media/image136.png"/><Relationship Id="rId200" Type="http://schemas.openxmlformats.org/officeDocument/2006/relationships/theme" Target="theme/theme1.xml"/><Relationship Id="rId16" Type="http://schemas.openxmlformats.org/officeDocument/2006/relationships/image" Target="media/image9.png"/><Relationship Id="rId37" Type="http://schemas.openxmlformats.org/officeDocument/2006/relationships/image" Target="media/image27.wmf"/><Relationship Id="rId58" Type="http://schemas.openxmlformats.org/officeDocument/2006/relationships/oleObject" Target="embeddings/oleObject11.bin"/><Relationship Id="rId79" Type="http://schemas.openxmlformats.org/officeDocument/2006/relationships/image" Target="media/image53.jpeg"/><Relationship Id="rId102" Type="http://schemas.openxmlformats.org/officeDocument/2006/relationships/image" Target="media/image68.png"/><Relationship Id="rId123" Type="http://schemas.openxmlformats.org/officeDocument/2006/relationships/image" Target="media/image84.png"/><Relationship Id="rId144" Type="http://schemas.openxmlformats.org/officeDocument/2006/relationships/image" Target="media/image103.png"/><Relationship Id="rId90" Type="http://schemas.openxmlformats.org/officeDocument/2006/relationships/image" Target="media/image60.png"/><Relationship Id="rId165" Type="http://schemas.openxmlformats.org/officeDocument/2006/relationships/image" Target="media/image121.png"/><Relationship Id="rId186" Type="http://schemas.openxmlformats.org/officeDocument/2006/relationships/oleObject" Target="embeddings/oleObject49.bin"/><Relationship Id="rId27" Type="http://schemas.openxmlformats.org/officeDocument/2006/relationships/image" Target="media/image20.png"/><Relationship Id="rId48" Type="http://schemas.openxmlformats.org/officeDocument/2006/relationships/image" Target="media/image34.png"/><Relationship Id="rId69" Type="http://schemas.openxmlformats.org/officeDocument/2006/relationships/image" Target="media/image46.wmf"/><Relationship Id="rId113" Type="http://schemas.openxmlformats.org/officeDocument/2006/relationships/hyperlink" Target="file:///C:\Users\Tukeyeva\Downloads\18" TargetMode="External"/><Relationship Id="rId134" Type="http://schemas.openxmlformats.org/officeDocument/2006/relationships/image" Target="media/image95.png"/><Relationship Id="rId80" Type="http://schemas.openxmlformats.org/officeDocument/2006/relationships/image" Target="media/image54.png"/><Relationship Id="rId155" Type="http://schemas.openxmlformats.org/officeDocument/2006/relationships/image" Target="media/image113.png"/><Relationship Id="rId176" Type="http://schemas.openxmlformats.org/officeDocument/2006/relationships/oleObject" Target="embeddings/oleObject43.bin"/><Relationship Id="rId197" Type="http://schemas.openxmlformats.org/officeDocument/2006/relationships/image" Target="media/image137.png"/><Relationship Id="rId17" Type="http://schemas.openxmlformats.org/officeDocument/2006/relationships/image" Target="media/image10.png"/><Relationship Id="rId38" Type="http://schemas.openxmlformats.org/officeDocument/2006/relationships/oleObject" Target="embeddings/oleObject4.bin"/><Relationship Id="rId59" Type="http://schemas.openxmlformats.org/officeDocument/2006/relationships/image" Target="media/image41.wmf"/><Relationship Id="rId103" Type="http://schemas.openxmlformats.org/officeDocument/2006/relationships/oleObject" Target="embeddings/oleObject28.bin"/><Relationship Id="rId124" Type="http://schemas.openxmlformats.org/officeDocument/2006/relationships/image" Target="media/image85.png"/><Relationship Id="rId70" Type="http://schemas.openxmlformats.org/officeDocument/2006/relationships/oleObject" Target="embeddings/oleObject17.bin"/><Relationship Id="rId91" Type="http://schemas.openxmlformats.org/officeDocument/2006/relationships/oleObject" Target="embeddings/oleObject24.bin"/><Relationship Id="rId145" Type="http://schemas.openxmlformats.org/officeDocument/2006/relationships/image" Target="media/image104.png"/><Relationship Id="rId166" Type="http://schemas.openxmlformats.org/officeDocument/2006/relationships/oleObject" Target="embeddings/oleObject37.bin"/><Relationship Id="rId187" Type="http://schemas.openxmlformats.org/officeDocument/2006/relationships/image" Target="media/image130.wmf"/><Relationship Id="rId1" Type="http://schemas.openxmlformats.org/officeDocument/2006/relationships/customXml" Target="../customXml/item1.xml"/><Relationship Id="rId28" Type="http://schemas.openxmlformats.org/officeDocument/2006/relationships/image" Target="media/image21.wmf"/><Relationship Id="rId49" Type="http://schemas.openxmlformats.org/officeDocument/2006/relationships/image" Target="media/image35.png"/><Relationship Id="rId114" Type="http://schemas.openxmlformats.org/officeDocument/2006/relationships/image" Target="media/image77.png"/><Relationship Id="rId60" Type="http://schemas.openxmlformats.org/officeDocument/2006/relationships/oleObject" Target="embeddings/oleObject12.bin"/><Relationship Id="rId81" Type="http://schemas.openxmlformats.org/officeDocument/2006/relationships/oleObject" Target="embeddings/oleObject20.bin"/><Relationship Id="rId135" Type="http://schemas.openxmlformats.org/officeDocument/2006/relationships/image" Target="media/image96.png"/><Relationship Id="rId156" Type="http://schemas.openxmlformats.org/officeDocument/2006/relationships/image" Target="media/image114.png"/><Relationship Id="rId177" Type="http://schemas.openxmlformats.org/officeDocument/2006/relationships/image" Target="media/image126.wmf"/><Relationship Id="rId198" Type="http://schemas.openxmlformats.org/officeDocument/2006/relationships/footer" Target="footer1.xml"/><Relationship Id="rId18" Type="http://schemas.openxmlformats.org/officeDocument/2006/relationships/image" Target="media/image11.jpeg"/><Relationship Id="rId39" Type="http://schemas.openxmlformats.org/officeDocument/2006/relationships/image" Target="media/image28.wmf"/><Relationship Id="rId50" Type="http://schemas.openxmlformats.org/officeDocument/2006/relationships/image" Target="media/image36.png"/><Relationship Id="rId104" Type="http://schemas.openxmlformats.org/officeDocument/2006/relationships/image" Target="media/image69.png"/><Relationship Id="rId125" Type="http://schemas.openxmlformats.org/officeDocument/2006/relationships/image" Target="media/image86.png"/><Relationship Id="rId146" Type="http://schemas.openxmlformats.org/officeDocument/2006/relationships/oleObject" Target="embeddings/oleObject34.bin"/><Relationship Id="rId167" Type="http://schemas.openxmlformats.org/officeDocument/2006/relationships/oleObject" Target="embeddings/oleObject38.bin"/><Relationship Id="rId188" Type="http://schemas.openxmlformats.org/officeDocument/2006/relationships/oleObject" Target="embeddings/oleObject50.bin"/><Relationship Id="rId71" Type="http://schemas.openxmlformats.org/officeDocument/2006/relationships/image" Target="media/image47.jpeg"/><Relationship Id="rId92" Type="http://schemas.openxmlformats.org/officeDocument/2006/relationships/image" Target="media/image6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2A1B4-C388-4058-A7E3-9809E22BE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31923</Words>
  <Characters>181965</Characters>
  <Application>Microsoft Office Word</Application>
  <DocSecurity>0</DocSecurity>
  <Lines>1516</Lines>
  <Paragraphs>426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213462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2024-09-28T21:36:00Z</cp:lastPrinted>
  <dcterms:created xsi:type="dcterms:W3CDTF">2024-12-13T11:31:00Z</dcterms:created>
  <dcterms:modified xsi:type="dcterms:W3CDTF">2024-12-13T11:31:00Z</dcterms:modified>
</cp:coreProperties>
</file>