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6227" w:rsidRDefault="00A65ED8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bookmarkStart w:id="0" w:name="_Hlk162773373"/>
      <w:bookmarkStart w:id="1" w:name="_GoBack"/>
      <w:bookmarkEnd w:id="1"/>
      <w:r>
        <w:rPr>
          <w:rFonts w:ascii="Times New Roman" w:hAnsi="Times New Roman"/>
          <w:sz w:val="28"/>
          <w:szCs w:val="28"/>
        </w:rPr>
        <w:t xml:space="preserve">Международная образовательная корпорация </w:t>
      </w:r>
      <w:r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Кампус КазГАСА</w:t>
      </w:r>
      <w:r>
        <w:rPr>
          <w:rFonts w:ascii="Times New Roman" w:hAnsi="Times New Roman"/>
          <w:sz w:val="28"/>
          <w:szCs w:val="28"/>
        </w:rPr>
        <w:t>)</w:t>
      </w: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A65ED8">
      <w:pPr>
        <w:tabs>
          <w:tab w:val="left" w:pos="851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УДК </w:t>
      </w:r>
      <w:r>
        <w:rPr>
          <w:rFonts w:ascii="Times New Roman" w:hAnsi="Times New Roman"/>
          <w:sz w:val="28"/>
          <w:szCs w:val="28"/>
        </w:rPr>
        <w:t xml:space="preserve">725(574)          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>На правах рукописи</w:t>
      </w: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A65ED8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АМАНГЕЛДІҚЫЗЫ РАУШАН</w:t>
      </w: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A65ED8">
      <w:pPr>
        <w:pStyle w:val="TableParagraph"/>
        <w:spacing w:after="0" w:line="240" w:lineRule="auto"/>
        <w:ind w:left="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Архитектурная реновация промышленных зданий на примере </w:t>
      </w:r>
      <w:r>
        <w:rPr>
          <w:b/>
          <w:bCs/>
          <w:sz w:val="28"/>
          <w:szCs w:val="28"/>
        </w:rPr>
        <w:t>крупных городов Казахстана</w:t>
      </w:r>
    </w:p>
    <w:p w:rsidR="002E6227" w:rsidRDefault="002E6227">
      <w:pPr>
        <w:pStyle w:val="TableParagraph"/>
        <w:spacing w:after="0" w:line="240" w:lineRule="auto"/>
        <w:ind w:left="0"/>
        <w:jc w:val="center"/>
        <w:rPr>
          <w:b/>
          <w:bCs/>
          <w:sz w:val="28"/>
          <w:szCs w:val="28"/>
        </w:rPr>
      </w:pPr>
    </w:p>
    <w:p w:rsidR="002E6227" w:rsidRDefault="002E6227">
      <w:pPr>
        <w:pStyle w:val="TableParagraph"/>
        <w:spacing w:after="0" w:line="240" w:lineRule="auto"/>
        <w:ind w:left="0"/>
        <w:jc w:val="center"/>
        <w:rPr>
          <w:b/>
          <w:bCs/>
          <w:sz w:val="28"/>
          <w:szCs w:val="28"/>
        </w:rPr>
      </w:pPr>
    </w:p>
    <w:p w:rsidR="002E6227" w:rsidRDefault="002E6227">
      <w:pPr>
        <w:pStyle w:val="TableParagraph"/>
        <w:spacing w:after="0" w:line="240" w:lineRule="auto"/>
        <w:ind w:left="0"/>
        <w:jc w:val="center"/>
        <w:rPr>
          <w:b/>
          <w:bCs/>
          <w:sz w:val="28"/>
          <w:szCs w:val="28"/>
        </w:rPr>
      </w:pPr>
    </w:p>
    <w:p w:rsidR="002E6227" w:rsidRDefault="00A65ED8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6D042000 </w:t>
      </w:r>
      <w:r>
        <w:rPr>
          <w:rFonts w:ascii="Times New Roman" w:hAnsi="Times New Roman"/>
          <w:sz w:val="28"/>
          <w:szCs w:val="28"/>
        </w:rPr>
        <w:t>– Архитектура</w:t>
      </w: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tabs>
          <w:tab w:val="left" w:pos="851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pStyle w:val="TableParagraph"/>
        <w:spacing w:after="0" w:line="240" w:lineRule="auto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Диссертация на соискание степени</w:t>
      </w:r>
    </w:p>
    <w:p w:rsidR="002E6227" w:rsidRDefault="00A65ED8">
      <w:pPr>
        <w:pStyle w:val="TableParagraph"/>
        <w:spacing w:after="0" w:line="240" w:lineRule="auto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доктора философии (</w:t>
      </w:r>
      <w:r>
        <w:rPr>
          <w:sz w:val="28"/>
          <w:szCs w:val="28"/>
          <w:lang w:val="en-US"/>
        </w:rPr>
        <w:t>PhD</w:t>
      </w:r>
      <w:r>
        <w:rPr>
          <w:sz w:val="28"/>
          <w:szCs w:val="28"/>
        </w:rPr>
        <w:t>)</w:t>
      </w:r>
    </w:p>
    <w:p w:rsidR="002E6227" w:rsidRDefault="002E6227">
      <w:pPr>
        <w:pStyle w:val="TableParagraph"/>
        <w:spacing w:after="0" w:line="240" w:lineRule="auto"/>
        <w:ind w:left="0"/>
        <w:jc w:val="center"/>
        <w:rPr>
          <w:sz w:val="28"/>
          <w:szCs w:val="28"/>
        </w:rPr>
      </w:pPr>
    </w:p>
    <w:p w:rsidR="002E6227" w:rsidRDefault="002E6227">
      <w:pPr>
        <w:pStyle w:val="TableParagraph"/>
        <w:spacing w:after="0" w:line="240" w:lineRule="auto"/>
        <w:ind w:left="0"/>
        <w:jc w:val="center"/>
        <w:rPr>
          <w:sz w:val="28"/>
          <w:szCs w:val="28"/>
        </w:rPr>
      </w:pPr>
    </w:p>
    <w:p w:rsidR="002E6227" w:rsidRDefault="00A65ED8">
      <w:pPr>
        <w:tabs>
          <w:tab w:val="left" w:pos="851"/>
          <w:tab w:val="left" w:pos="257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2E6227" w:rsidRDefault="00A65ED8">
      <w:pPr>
        <w:pStyle w:val="TableParagraph"/>
        <w:spacing w:after="0" w:line="240" w:lineRule="auto"/>
        <w:ind w:left="0"/>
        <w:jc w:val="right"/>
        <w:rPr>
          <w:sz w:val="28"/>
          <w:szCs w:val="28"/>
        </w:rPr>
      </w:pPr>
      <w:r>
        <w:rPr>
          <w:sz w:val="28"/>
          <w:szCs w:val="28"/>
        </w:rPr>
        <w:t>Отечественный научный консультант:</w:t>
      </w:r>
    </w:p>
    <w:p w:rsidR="002E6227" w:rsidRDefault="00A65ED8">
      <w:pPr>
        <w:pStyle w:val="TableParagraph"/>
        <w:spacing w:after="0" w:line="240" w:lineRule="auto"/>
        <w:ind w:left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Амандыкова Д.А., кандидат архитектуры</w:t>
      </w:r>
    </w:p>
    <w:p w:rsidR="002E6227" w:rsidRDefault="00A65ED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14:textOutline w14:w="12700" w14:cap="flat" w14:cmpd="sng" w14:algn="ctr">
            <w14:noFill/>
            <w14:prstDash w14:val="solid"/>
            <w14:miter w14:lim="400000"/>
          </w14:textOutline>
        </w:rPr>
      </w:pPr>
      <w:bookmarkStart w:id="2" w:name="_Hlk1627733732"/>
      <w:r>
        <w:rPr>
          <w:rFonts w:ascii="Times New Roman" w:hAnsi="Times New Roman"/>
          <w:sz w:val="28"/>
          <w:szCs w:val="28"/>
          <w14:textOutline w14:w="12700" w14:cap="flat" w14:cmpd="sng" w14:algn="ctr">
            <w14:noFill/>
            <w14:prstDash w14:val="solid"/>
            <w14:miter w14:lim="400000"/>
          </w14:textOutline>
        </w:rPr>
        <w:t>Зарубежный научный консультант</w:t>
      </w:r>
    </w:p>
    <w:p w:rsidR="002E6227" w:rsidRDefault="00A65ED8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Times New Roman" w:hAnsi="Times New Roman"/>
          <w:sz w:val="28"/>
          <w:szCs w:val="28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>Tokajuk</w:t>
      </w:r>
      <w:r>
        <w:rPr>
          <w:rFonts w:ascii="Times New Roman" w:hAnsi="Times New Roman"/>
          <w:sz w:val="28"/>
          <w:szCs w:val="28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Fonts w:ascii="Times New Roman" w:hAnsi="Times New Roman"/>
          <w:sz w:val="28"/>
          <w:szCs w:val="28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>A</w:t>
      </w:r>
      <w:r>
        <w:rPr>
          <w:rFonts w:ascii="Times New Roman" w:hAnsi="Times New Roman"/>
          <w:sz w:val="28"/>
          <w:szCs w:val="28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., </w:t>
      </w:r>
      <w:r>
        <w:rPr>
          <w:rFonts w:ascii="Times New Roman" w:hAnsi="Times New Roman"/>
          <w:sz w:val="28"/>
          <w:szCs w:val="28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доктор </w:t>
      </w:r>
      <w:r>
        <w:rPr>
          <w:rFonts w:ascii="Times New Roman" w:hAnsi="Times New Roman"/>
          <w:sz w:val="28"/>
          <w:szCs w:val="28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>PhD</w:t>
      </w:r>
    </w:p>
    <w:p w:rsidR="002E6227" w:rsidRDefault="002E622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bookmarkEnd w:id="2"/>
    <w:p w:rsidR="002E6227" w:rsidRDefault="002E622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bookmarkEnd w:id="0"/>
    <w:p w:rsidR="002E6227" w:rsidRDefault="002E6227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pStyle w:val="TableParagraph"/>
        <w:spacing w:after="0" w:line="240" w:lineRule="auto"/>
        <w:ind w:left="0"/>
        <w:jc w:val="center"/>
        <w:rPr>
          <w:sz w:val="28"/>
          <w:szCs w:val="28"/>
        </w:rPr>
      </w:pPr>
      <w:r>
        <w:rPr>
          <w:sz w:val="28"/>
          <w:szCs w:val="28"/>
        </w:rPr>
        <w:t>Республика Казахстан</w:t>
      </w:r>
    </w:p>
    <w:p w:rsidR="002E6227" w:rsidRDefault="00A65ED8">
      <w:pPr>
        <w:pStyle w:val="TableParagraph"/>
        <w:spacing w:after="0" w:line="240" w:lineRule="auto"/>
        <w:ind w:left="0"/>
        <w:jc w:val="center"/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column">
                  <wp:posOffset>2832645</wp:posOffset>
                </wp:positionH>
                <wp:positionV relativeFrom="line">
                  <wp:posOffset>231538</wp:posOffset>
                </wp:positionV>
                <wp:extent cx="531629" cy="233917"/>
                <wp:effectExtent l="0" t="0" r="0" b="0"/>
                <wp:wrapNone/>
                <wp:docPr id="1073741825" name="officeArt object" descr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629" cy="2339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23.0pt;margin-top:18.2pt;width:41.9pt;height:18.4pt;z-index:251659264;mso-position-horizontal:absolute;mso-position-horizontal-relative:text;mso-position-vertical:absolute;mso-position-vertical-relative:line;mso-wrap-distance-left:0.0pt;mso-wrap-distance-top:0.0pt;mso-wrap-distance-right:0.0pt;mso-wrap-distance-bottom:0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text"/>
              </v:rect>
            </w:pict>
          </mc:Fallback>
        </mc:AlternateContent>
      </w:r>
      <w:r>
        <w:rPr>
          <w:sz w:val="28"/>
          <w:szCs w:val="28"/>
        </w:rPr>
        <w:t>Алматы, 2024</w:t>
      </w: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:rsidR="002E6227" w:rsidRDefault="00A65E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СОДЕРЖАНИЕ </w:t>
      </w:r>
    </w:p>
    <w:p w:rsidR="002E6227" w:rsidRDefault="002E6227">
      <w:pPr>
        <w:spacing w:after="0" w:line="240" w:lineRule="auto"/>
        <w:jc w:val="right"/>
        <w:rPr>
          <w:rFonts w:ascii="Times New Roman" w:eastAsia="Times New Roman" w:hAnsi="Times New Roman" w:cs="Times New Roman"/>
        </w:rPr>
      </w:pPr>
    </w:p>
    <w:tbl>
      <w:tblPr>
        <w:tblStyle w:val="TableNormal"/>
        <w:tblW w:w="9622" w:type="dxa"/>
        <w:jc w:val="center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57"/>
        <w:gridCol w:w="8452"/>
        <w:gridCol w:w="613"/>
      </w:tblGrid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/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НОРМАТИВНЫЕ ССЫЛКИ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………………………………………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/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ОПРЕДЕЛЕНИЯ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……………………………………………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..............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5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/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 xml:space="preserve">ОБОЗНАЧЕНИЯ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И СОКРАЩЕНИЯ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…………………………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...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…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/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ВВЕДЕНИЕ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……………………………………………………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……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7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6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РЕНОВАЦИЯ КАК СПОСОБ ИНТЕГРАЦИИ ПРОМЫШЛЕННЫХ ОБЪЕКТОВ В СТРУКТУРУ СОВРЕМЕННОГО ГОРОДА</w:t>
            </w:r>
            <w:r w:rsidRPr="006F7DDE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…………………………………………………………………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 xml:space="preserve"> 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14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1.1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Особенности архитектурно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композиционных решений промышленных </w:t>
            </w:r>
            <w:r>
              <w:rPr>
                <w:rFonts w:ascii="Times New Roman" w:hAnsi="Times New Roman"/>
                <w:sz w:val="28"/>
                <w:szCs w:val="28"/>
              </w:rPr>
              <w:t>зданий………………………………………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...</w:t>
            </w:r>
            <w:r>
              <w:rPr>
                <w:rFonts w:ascii="Times New Roman" w:hAnsi="Times New Roman"/>
                <w:sz w:val="28"/>
                <w:szCs w:val="28"/>
              </w:rPr>
              <w:t>……</w:t>
            </w:r>
            <w:r>
              <w:rPr>
                <w:rFonts w:ascii="Times New Roman" w:hAnsi="Times New Roman"/>
                <w:sz w:val="28"/>
                <w:szCs w:val="28"/>
              </w:rPr>
              <w:t>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14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1.2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Анализ эффективности реновации промышленных зданий в условиях </w:t>
            </w:r>
            <w:r>
              <w:rPr>
                <w:rFonts w:ascii="Times New Roman" w:hAnsi="Times New Roman"/>
                <w:sz w:val="28"/>
                <w:szCs w:val="28"/>
              </w:rPr>
              <w:t>урбанизированного города…………………………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...</w:t>
            </w:r>
            <w:r>
              <w:rPr>
                <w:rFonts w:ascii="Times New Roman" w:hAnsi="Times New Roman"/>
                <w:sz w:val="28"/>
                <w:szCs w:val="28"/>
              </w:rPr>
              <w:t>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24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1.3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Международный и отечественный опыт реновации промышленных зданий и методы их интеграции в структуру </w:t>
            </w:r>
            <w:r>
              <w:rPr>
                <w:rFonts w:ascii="Times New Roman" w:hAnsi="Times New Roman"/>
                <w:sz w:val="28"/>
                <w:szCs w:val="28"/>
              </w:rPr>
              <w:t>современного города……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32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/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Выводы по первому разделу………………………………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...</w:t>
            </w:r>
            <w:r>
              <w:rPr>
                <w:rFonts w:ascii="Times New Roman" w:hAnsi="Times New Roman"/>
                <w:sz w:val="28"/>
                <w:szCs w:val="28"/>
              </w:rPr>
              <w:t>……</w:t>
            </w:r>
            <w:r>
              <w:rPr>
                <w:rFonts w:ascii="Times New Roman" w:hAnsi="Times New Roman"/>
                <w:sz w:val="28"/>
                <w:szCs w:val="28"/>
              </w:rPr>
              <w:t>.......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39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2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СТРАТЕГИЧЕСКИЕ МЕТОДЫ И ТВОРЧЕСКИЕ КОНЦЕПЦИИ РЕНОВАЦИИ ПРОМЫШЛЕННЫХ ЗДАНИЙ КАК ФАКТОРЫ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СТИМУЛИРУЮЩИЕ КАЧЕСТВЕННОЕ РАЗВИТИЕ ГОРОДСКИХ ПРОСТРАНСТВ</w:t>
            </w:r>
            <w:r>
              <w:rPr>
                <w:rFonts w:ascii="Times New Roman" w:hAnsi="Times New Roman"/>
                <w:sz w:val="28"/>
                <w:szCs w:val="28"/>
              </w:rPr>
              <w:t>...................................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41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2.1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Современные стратегии реновации промышленных зданий…</w:t>
            </w:r>
            <w:r>
              <w:rPr>
                <w:rFonts w:ascii="Times New Roman" w:hAnsi="Times New Roman"/>
                <w:sz w:val="28"/>
                <w:szCs w:val="28"/>
              </w:rPr>
              <w:t>......</w:t>
            </w:r>
            <w:r>
              <w:rPr>
                <w:rFonts w:ascii="Times New Roman" w:hAnsi="Times New Roman"/>
                <w:sz w:val="28"/>
                <w:szCs w:val="28"/>
              </w:rPr>
              <w:t>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41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2.2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Творческие концепции пространственной и образной реализации новой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функциональной программы……………………</w:t>
            </w:r>
            <w:r w:rsidRPr="006F7DDE">
              <w:rPr>
                <w:rFonts w:ascii="Times New Roman" w:hAnsi="Times New Roman"/>
                <w:sz w:val="28"/>
                <w:szCs w:val="28"/>
              </w:rPr>
              <w:t>……………</w:t>
            </w:r>
            <w:r w:rsidRPr="006F7DDE">
              <w:rPr>
                <w:rFonts w:ascii="Times New Roman" w:hAnsi="Times New Roman"/>
                <w:sz w:val="28"/>
                <w:szCs w:val="28"/>
              </w:rPr>
              <w:t>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49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2.3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Оценка качества </w:t>
            </w:r>
            <w:r>
              <w:rPr>
                <w:rFonts w:ascii="Times New Roman" w:hAnsi="Times New Roman"/>
                <w:sz w:val="28"/>
                <w:szCs w:val="28"/>
              </w:rPr>
              <w:t>промышленных объектов после реновации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/>
                <w:sz w:val="28"/>
                <w:szCs w:val="28"/>
              </w:rPr>
              <w:t>как способ повышения эстетического качества структурной единицы городской среды 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...................</w:t>
            </w:r>
            <w:r>
              <w:rPr>
                <w:rFonts w:ascii="Times New Roman" w:hAnsi="Times New Roman"/>
                <w:sz w:val="28"/>
                <w:szCs w:val="28"/>
              </w:rPr>
              <w:t>...............................</w:t>
            </w:r>
            <w:r>
              <w:rPr>
                <w:rFonts w:ascii="Times New Roman" w:hAnsi="Times New Roman"/>
                <w:sz w:val="28"/>
                <w:szCs w:val="28"/>
              </w:rPr>
              <w:t>.......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59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/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Выводы по второму разделу………………………………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..</w:t>
            </w:r>
            <w:r>
              <w:rPr>
                <w:rFonts w:ascii="Times New Roman" w:hAnsi="Times New Roman"/>
                <w:sz w:val="28"/>
                <w:szCs w:val="28"/>
              </w:rPr>
              <w:t>...........</w:t>
            </w:r>
            <w:r>
              <w:rPr>
                <w:rFonts w:ascii="Times New Roman" w:hAnsi="Times New Roman"/>
                <w:sz w:val="28"/>
                <w:szCs w:val="28"/>
              </w:rPr>
              <w:t>.....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65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7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КОНЦЕПЦИЯ АРХИТЕКТУРНОЙ РЕНОВАЦИИ ПРОМЫШЛЕННЫХ ОБЪЕКТОВ КАЗАХСТАНА В СОВРЕМЕННЫХ УСЛОВИЯХ РАЗВИТИЯ ГОРОДСКОЙ СРЕДЫ</w:t>
            </w:r>
            <w:r>
              <w:rPr>
                <w:rFonts w:ascii="Times New Roman" w:hAnsi="Times New Roman"/>
                <w:sz w:val="28"/>
                <w:szCs w:val="28"/>
              </w:rPr>
              <w:t>…</w:t>
            </w:r>
            <w:r>
              <w:rPr>
                <w:rFonts w:ascii="Times New Roman" w:hAnsi="Times New Roman"/>
                <w:sz w:val="28"/>
                <w:szCs w:val="28"/>
              </w:rPr>
              <w:t>................................................................................................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68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3.1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Потенциал промышленных зданий для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интерпретации и развития социокультурных пространств в городах Казахстана…………………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68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3.2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pStyle w:val="a8"/>
              <w:spacing w:after="0" w:line="240" w:lineRule="auto"/>
              <w:jc w:val="both"/>
            </w:pPr>
            <w:r>
              <w:rPr>
                <w:rFonts w:ascii="Times New Roman" w:hAnsi="Times New Roman"/>
                <w:sz w:val="28"/>
                <w:szCs w:val="28"/>
              </w:rPr>
              <w:t>Архитектурная реновация промышленных зданий Казахстана в объекты культуры…………………………………………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.........</w:t>
            </w:r>
            <w:r>
              <w:rPr>
                <w:rFonts w:ascii="Times New Roman" w:hAnsi="Times New Roman"/>
                <w:sz w:val="28"/>
                <w:szCs w:val="28"/>
              </w:rPr>
              <w:t>………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74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3.3</w:t>
            </w:r>
          </w:p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pStyle w:val="Default"/>
              <w:spacing w:after="0" w:line="240" w:lineRule="auto"/>
              <w:jc w:val="both"/>
            </w:pPr>
            <w:r>
              <w:rPr>
                <w:rFonts w:ascii="Times New Roman" w:hAnsi="Times New Roman"/>
                <w:color w:val="1F1F1F"/>
                <w:sz w:val="28"/>
                <w:szCs w:val="28"/>
                <w:u w:color="1F1F1F"/>
                <w:shd w:val="clear" w:color="auto" w:fill="FFFFFF"/>
              </w:rPr>
              <w:t>Концепция реновации территорий промышленных зданий в</w:t>
            </w:r>
            <w:r>
              <w:rPr>
                <w:rFonts w:ascii="Times New Roman" w:hAnsi="Times New Roman"/>
                <w:color w:val="1F1F1F"/>
                <w:sz w:val="28"/>
                <w:szCs w:val="28"/>
                <w:u w:color="1F1F1F"/>
                <w:shd w:val="clear" w:color="auto" w:fill="FFFFFF"/>
              </w:rPr>
              <w:t xml:space="preserve"> общественные городские пространства ……</w:t>
            </w:r>
            <w:r w:rsidRPr="006F7DDE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………………………………………………………………………</w:t>
            </w:r>
            <w:r w:rsidRPr="006F7DDE">
              <w:rPr>
                <w:rFonts w:ascii="Times New Roman" w:hAnsi="Times New Roman"/>
                <w:sz w:val="28"/>
                <w:szCs w:val="28"/>
              </w:rPr>
              <w:t>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78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28"/>
          <w:jc w:val="center"/>
        </w:trPr>
        <w:tc>
          <w:tcPr>
            <w:tcW w:w="55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/>
        </w:tc>
        <w:tc>
          <w:tcPr>
            <w:tcW w:w="84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</w:rPr>
              <w:t>Выводы по третьему разделу……………………………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……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…………………………………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85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90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ЗАКЛЮЧЕНИЕ</w:t>
            </w:r>
            <w:r>
              <w:rPr>
                <w:rFonts w:ascii="Times New Roman" w:hAnsi="Times New Roman"/>
                <w:sz w:val="28"/>
                <w:szCs w:val="28"/>
              </w:rPr>
              <w:t>……………………………………………………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......</w:t>
            </w:r>
            <w:r>
              <w:rPr>
                <w:rFonts w:ascii="Times New Roman" w:hAnsi="Times New Roman"/>
                <w:sz w:val="28"/>
                <w:szCs w:val="28"/>
              </w:rPr>
              <w:t>……</w:t>
            </w:r>
            <w:r>
              <w:rPr>
                <w:rFonts w:ascii="Times New Roman" w:hAnsi="Times New Roman"/>
                <w:sz w:val="28"/>
                <w:szCs w:val="28"/>
              </w:rPr>
              <w:t>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88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90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СПИСОК ИСПОЛЬЗОВАННЫХ ИСТОЧНИКОВ</w:t>
            </w:r>
            <w:r>
              <w:rPr>
                <w:rFonts w:ascii="Times New Roman" w:hAnsi="Times New Roman"/>
                <w:sz w:val="28"/>
                <w:szCs w:val="28"/>
              </w:rPr>
              <w:t>……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……</w:t>
            </w:r>
            <w:r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……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…</w:t>
            </w:r>
            <w:r>
              <w:rPr>
                <w:rFonts w:ascii="Times New Roman" w:hAnsi="Times New Roman"/>
                <w:sz w:val="28"/>
                <w:szCs w:val="28"/>
              </w:rPr>
              <w:t>…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90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8"/>
          <w:jc w:val="center"/>
        </w:trPr>
        <w:tc>
          <w:tcPr>
            <w:tcW w:w="90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ПРИЛОЖЕНИЕ 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‒І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Реновация как </w:t>
            </w:r>
            <w:r>
              <w:rPr>
                <w:rFonts w:ascii="Times New Roman" w:hAnsi="Times New Roman"/>
                <w:sz w:val="28"/>
                <w:szCs w:val="28"/>
              </w:rPr>
              <w:t>способ адаптации промышленных объектов 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структуру современного города</w:t>
            </w:r>
            <w:r>
              <w:rPr>
                <w:rFonts w:ascii="Times New Roman" w:hAnsi="Times New Roman"/>
                <w:sz w:val="28"/>
                <w:szCs w:val="28"/>
              </w:rPr>
              <w:t>...................................................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99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8"/>
          <w:jc w:val="center"/>
        </w:trPr>
        <w:tc>
          <w:tcPr>
            <w:tcW w:w="90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ПРИЛОЖЕНИЕ Б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 ‒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ІІ </w:t>
            </w:r>
            <w:r>
              <w:rPr>
                <w:rFonts w:ascii="Times New Roman" w:hAnsi="Times New Roman"/>
                <w:sz w:val="28"/>
                <w:szCs w:val="28"/>
              </w:rPr>
              <w:t>Современные тенденций в реновации промыш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>ленных зданий как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факторы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/>
                <w:sz w:val="28"/>
                <w:szCs w:val="28"/>
              </w:rPr>
              <w:t>стимулирующие развитие креативных го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>родских пространств</w:t>
            </w:r>
            <w:r>
              <w:rPr>
                <w:rFonts w:ascii="Times New Roman" w:hAnsi="Times New Roman"/>
                <w:sz w:val="28"/>
                <w:szCs w:val="28"/>
              </w:rPr>
              <w:t>.........................................................................................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117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8"/>
          <w:jc w:val="center"/>
        </w:trPr>
        <w:tc>
          <w:tcPr>
            <w:tcW w:w="90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В‒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ІІІ </w:t>
            </w:r>
            <w:r>
              <w:rPr>
                <w:rFonts w:ascii="Times New Roman" w:hAnsi="Times New Roman"/>
                <w:sz w:val="28"/>
                <w:szCs w:val="28"/>
              </w:rPr>
              <w:t>Концепция архитектурной адаптации промыш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</w:rPr>
              <w:t>ленных объектов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Казахстана в современных условиях развития городской среды</w:t>
            </w:r>
            <w:r>
              <w:rPr>
                <w:rFonts w:ascii="Times New Roman" w:hAnsi="Times New Roman"/>
                <w:sz w:val="28"/>
                <w:szCs w:val="28"/>
              </w:rPr>
              <w:t>....................................................................................................................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2E6227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131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90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Г ‒ </w:t>
            </w:r>
            <w:r>
              <w:rPr>
                <w:rFonts w:ascii="Times New Roman" w:hAnsi="Times New Roman"/>
                <w:sz w:val="28"/>
                <w:szCs w:val="28"/>
              </w:rPr>
              <w:t>Апробация результатов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146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  <w:jc w:val="center"/>
        </w:trPr>
        <w:tc>
          <w:tcPr>
            <w:tcW w:w="90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ПРИЛОЖЕНИЕ </w:t>
            </w: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Д ‒ </w:t>
            </w:r>
            <w:r>
              <w:rPr>
                <w:rFonts w:ascii="Times New Roman" w:hAnsi="Times New Roman"/>
                <w:sz w:val="28"/>
                <w:szCs w:val="28"/>
              </w:rPr>
              <w:t>Акт внедрения</w:t>
            </w: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147</w:t>
            </w:r>
          </w:p>
        </w:tc>
      </w:tr>
    </w:tbl>
    <w:p w:rsidR="002E6227" w:rsidRDefault="002E622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p w:rsidR="002E6227" w:rsidRDefault="002E622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A65ED8">
      <w:pPr>
        <w:pStyle w:val="20"/>
        <w:spacing w:before="0"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u w:color="000000"/>
        </w:rPr>
      </w:pPr>
      <w:r>
        <w:rPr>
          <w:rFonts w:ascii="Times New Roman" w:hAnsi="Times New Roman"/>
          <w:b/>
          <w:bCs/>
          <w:color w:val="000000"/>
          <w:u w:color="000000"/>
        </w:rPr>
        <w:t>НОРМАТИВНЫЕ ССЫЛКИ</w:t>
      </w: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pStyle w:val="3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В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настоящей диссертации использованы ссылки на следующие стандарты</w:t>
      </w:r>
    </w:p>
    <w:p w:rsidR="002E6227" w:rsidRDefault="00A65ED8">
      <w:pPr>
        <w:pStyle w:val="3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1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Закон Республики Казахстан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Об охране и использовании объектов историко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-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культурного наследия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принят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26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декабря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2019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года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№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288. </w:t>
      </w:r>
    </w:p>
    <w:p w:rsidR="002E6227" w:rsidRDefault="00A65ED8">
      <w:pPr>
        <w:pStyle w:val="3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2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Экологический кодекс Республики Казахстан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принят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2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января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2021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года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№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4007 </w:t>
      </w:r>
    </w:p>
    <w:p w:rsidR="002E6227" w:rsidRDefault="00A65ED8">
      <w:pPr>
        <w:pStyle w:val="3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3 </w:t>
      </w:r>
      <w:r>
        <w:rPr>
          <w:rFonts w:ascii="Times New Roman" w:hAnsi="Times New Roman"/>
          <w:color w:val="000000"/>
          <w:sz w:val="28"/>
          <w:szCs w:val="28"/>
          <w:u w:color="000000"/>
          <w:lang w:val="en-US"/>
        </w:rPr>
        <w:t>Human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u w:color="000000"/>
          <w:lang w:val="en-US"/>
        </w:rPr>
        <w:t>Development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u w:color="000000"/>
          <w:lang w:val="en-US"/>
        </w:rPr>
        <w:t>Report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.</w:t>
      </w:r>
    </w:p>
    <w:p w:rsidR="002E6227" w:rsidRDefault="00A65ED8">
      <w:pPr>
        <w:pStyle w:val="3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4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Закон Республики Казахстан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Об архитектурной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градостроительной и строительной деятельности в Республике Казахстан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принят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16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июля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2001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года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№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242.</w:t>
      </w:r>
    </w:p>
    <w:p w:rsidR="002E6227" w:rsidRDefault="00A65ED8">
      <w:pPr>
        <w:pStyle w:val="3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5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СНиП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2.07.01-89.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Градостроительство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Планировка и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>застройка городских и сельских поселений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 xml:space="preserve">.  </w:t>
      </w:r>
      <w:r>
        <w:rPr>
          <w:rFonts w:ascii="Times New Roman" w:hAnsi="Times New Roman"/>
          <w:color w:val="000000"/>
          <w:sz w:val="28"/>
          <w:szCs w:val="28"/>
          <w:u w:color="000000"/>
        </w:rPr>
        <w:tab/>
      </w:r>
    </w:p>
    <w:p w:rsidR="002E6227" w:rsidRDefault="002E6227">
      <w:pPr>
        <w:pStyle w:val="3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color="000000"/>
        </w:rPr>
      </w:pPr>
    </w:p>
    <w:p w:rsidR="002E6227" w:rsidRDefault="00A65ED8">
      <w:pPr>
        <w:pStyle w:val="3"/>
      </w:pPr>
      <w:r>
        <w:rPr>
          <w:rFonts w:ascii="Arial Unicode MS" w:hAnsi="Arial Unicode MS"/>
        </w:rPr>
        <w:br w:type="page"/>
      </w:r>
    </w:p>
    <w:p w:rsidR="002E6227" w:rsidRDefault="00A65ED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ОПРЕДЕЛЕНИЯ</w:t>
      </w:r>
    </w:p>
    <w:p w:rsidR="002E6227" w:rsidRDefault="002E622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A65ED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настоящей диссертации применяют следующие термины с соответствующими определениями</w:t>
      </w:r>
      <w:r>
        <w:rPr>
          <w:rFonts w:ascii="Times New Roman" w:hAnsi="Times New Roman"/>
          <w:sz w:val="28"/>
          <w:szCs w:val="28"/>
        </w:rPr>
        <w:t>:</w:t>
      </w:r>
    </w:p>
    <w:p w:rsidR="002E6227" w:rsidRDefault="00A65ED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Ренова́ция</w:t>
      </w:r>
      <w:r>
        <w:rPr>
          <w:rFonts w:ascii="Times New Roman" w:hAnsi="Times New Roman"/>
          <w:sz w:val="28"/>
          <w:szCs w:val="28"/>
        </w:rPr>
        <w:t xml:space="preserve"> (</w:t>
      </w:r>
      <w:r>
        <w:rPr>
          <w:rFonts w:ascii="Times New Roman" w:hAnsi="Times New Roman"/>
          <w:sz w:val="28"/>
          <w:szCs w:val="28"/>
        </w:rPr>
        <w:t>лат</w:t>
      </w:r>
      <w:r>
        <w:rPr>
          <w:rFonts w:ascii="Times New Roman" w:hAnsi="Times New Roman"/>
          <w:sz w:val="28"/>
          <w:szCs w:val="28"/>
        </w:rPr>
        <w:t xml:space="preserve">. renovatio </w:t>
      </w:r>
      <w:r>
        <w:rPr>
          <w:rFonts w:ascii="Times New Roman" w:hAnsi="Times New Roman"/>
          <w:sz w:val="28"/>
          <w:szCs w:val="28"/>
        </w:rPr>
        <w:t>‒</w:t>
      </w:r>
      <w:r>
        <w:rPr>
          <w:rFonts w:ascii="Times New Roman" w:hAnsi="Times New Roman"/>
          <w:sz w:val="28"/>
          <w:szCs w:val="28"/>
        </w:rPr>
        <w:t xml:space="preserve"> «обновление»</w:t>
      </w:r>
      <w:r>
        <w:rPr>
          <w:rFonts w:ascii="Times New Roman" w:hAnsi="Times New Roman"/>
          <w:sz w:val="28"/>
          <w:szCs w:val="28"/>
        </w:rPr>
        <w:t xml:space="preserve">) </w:t>
      </w:r>
      <w:r>
        <w:rPr>
          <w:rFonts w:ascii="Times New Roman" w:hAnsi="Times New Roman"/>
          <w:sz w:val="28"/>
          <w:szCs w:val="28"/>
        </w:rPr>
        <w:t>‒</w:t>
      </w:r>
      <w:r>
        <w:rPr>
          <w:rFonts w:ascii="Times New Roman" w:hAnsi="Times New Roman"/>
          <w:sz w:val="28"/>
          <w:szCs w:val="28"/>
        </w:rPr>
        <w:t xml:space="preserve"> процесс улучшения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реконструкции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реставрации без разрушения </w:t>
      </w:r>
      <w:r>
        <w:rPr>
          <w:rFonts w:ascii="Times New Roman" w:hAnsi="Times New Roman"/>
          <w:sz w:val="28"/>
          <w:szCs w:val="28"/>
        </w:rPr>
        <w:t>целостности структуры</w:t>
      </w:r>
      <w:r>
        <w:rPr>
          <w:rFonts w:ascii="Times New Roman" w:hAnsi="Times New Roman"/>
          <w:sz w:val="28"/>
          <w:szCs w:val="28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color w:val="202122"/>
          <w:sz w:val="28"/>
          <w:szCs w:val="28"/>
          <w:u w:color="202122"/>
        </w:rPr>
        <w:t xml:space="preserve">Креати́вное простра́нство </w:t>
      </w:r>
      <w:r>
        <w:rPr>
          <w:rFonts w:ascii="Times New Roman" w:hAnsi="Times New Roman"/>
          <w:color w:val="202122"/>
          <w:sz w:val="28"/>
          <w:szCs w:val="28"/>
          <w:u w:color="202122"/>
        </w:rPr>
        <w:t>‒</w:t>
      </w:r>
      <w:r>
        <w:rPr>
          <w:rFonts w:ascii="Times New Roman" w:hAnsi="Times New Roman"/>
          <w:color w:val="202122"/>
          <w:sz w:val="28"/>
          <w:szCs w:val="28"/>
          <w:u w:color="202122"/>
        </w:rPr>
        <w:t xml:space="preserve"> общедоступная территория</w:t>
      </w:r>
      <w:r>
        <w:rPr>
          <w:rFonts w:ascii="Times New Roman" w:hAnsi="Times New Roman"/>
          <w:color w:val="202122"/>
          <w:sz w:val="28"/>
          <w:szCs w:val="28"/>
          <w:u w:color="202122"/>
        </w:rPr>
        <w:t xml:space="preserve">, </w:t>
      </w:r>
      <w:r>
        <w:rPr>
          <w:rFonts w:ascii="Times New Roman" w:hAnsi="Times New Roman"/>
          <w:color w:val="202122"/>
          <w:sz w:val="28"/>
          <w:szCs w:val="28"/>
          <w:u w:color="202122"/>
        </w:rPr>
        <w:t>предназначенная для свободного самовыражения</w:t>
      </w:r>
      <w:r>
        <w:rPr>
          <w:rFonts w:ascii="Times New Roman" w:hAnsi="Times New Roman"/>
          <w:color w:val="202122"/>
          <w:sz w:val="28"/>
          <w:szCs w:val="28"/>
          <w:u w:color="202122"/>
        </w:rPr>
        <w:t xml:space="preserve">, </w:t>
      </w:r>
      <w:r>
        <w:rPr>
          <w:rFonts w:ascii="Times New Roman" w:hAnsi="Times New Roman"/>
          <w:color w:val="202122"/>
          <w:sz w:val="28"/>
          <w:szCs w:val="28"/>
          <w:u w:color="202122"/>
        </w:rPr>
        <w:t>творческой деятельности и взаимодействия людей</w:t>
      </w:r>
      <w:r>
        <w:rPr>
          <w:rFonts w:ascii="Times New Roman" w:hAnsi="Times New Roman"/>
          <w:color w:val="202122"/>
          <w:sz w:val="28"/>
          <w:szCs w:val="28"/>
          <w:u w:color="202122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Конверсия в архитектуре</w:t>
      </w:r>
      <w:r>
        <w:rPr>
          <w:rFonts w:ascii="Times New Roman" w:hAnsi="Times New Roman"/>
          <w:sz w:val="28"/>
          <w:szCs w:val="28"/>
        </w:rPr>
        <w:t xml:space="preserve"> ‒ от лат</w:t>
      </w:r>
      <w:r>
        <w:rPr>
          <w:rFonts w:ascii="Times New Roman" w:hAnsi="Times New Roman"/>
          <w:sz w:val="28"/>
          <w:szCs w:val="28"/>
        </w:rPr>
        <w:t xml:space="preserve">. conversion </w:t>
      </w:r>
      <w:r>
        <w:rPr>
          <w:rFonts w:ascii="Times New Roman" w:hAnsi="Times New Roman"/>
          <w:sz w:val="28"/>
          <w:szCs w:val="28"/>
        </w:rPr>
        <w:t xml:space="preserve">«превращение» – то есть качественное </w:t>
      </w:r>
      <w:r>
        <w:rPr>
          <w:rFonts w:ascii="Times New Roman" w:hAnsi="Times New Roman"/>
          <w:sz w:val="28"/>
          <w:szCs w:val="28"/>
        </w:rPr>
        <w:t>изменение архитектурных сооружений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включающее преобразования такого рода как</w:t>
      </w:r>
      <w:r>
        <w:rPr>
          <w:rFonts w:ascii="Times New Roman" w:hAnsi="Times New Roman"/>
          <w:sz w:val="28"/>
          <w:szCs w:val="28"/>
        </w:rPr>
        <w:t xml:space="preserve">: </w:t>
      </w:r>
      <w:r>
        <w:rPr>
          <w:rFonts w:ascii="Times New Roman" w:hAnsi="Times New Roman"/>
          <w:sz w:val="28"/>
          <w:szCs w:val="28"/>
        </w:rPr>
        <w:t>изменение назначения или вмешательство в стилевую и конструктивную основу строений</w:t>
      </w:r>
      <w:r>
        <w:rPr>
          <w:rFonts w:ascii="Times New Roman" w:hAnsi="Times New Roman"/>
          <w:sz w:val="28"/>
          <w:szCs w:val="28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Fonts w:ascii="Times New Roman" w:hAnsi="Times New Roman"/>
          <w:b/>
          <w:bCs/>
          <w:sz w:val="28"/>
          <w:szCs w:val="28"/>
        </w:rPr>
        <w:t>Джентрификация</w:t>
      </w:r>
      <w:r>
        <w:rPr>
          <w:rFonts w:ascii="Times New Roman" w:hAnsi="Times New Roman"/>
          <w:sz w:val="28"/>
          <w:szCs w:val="28"/>
        </w:rPr>
        <w:t xml:space="preserve"> (</w:t>
      </w:r>
      <w:hyperlink r:id="rId7" w:history="1">
        <w:r>
          <w:rPr>
            <w:rStyle w:val="Hyperlink0"/>
            <w:rFonts w:ascii="Times New Roman" w:hAnsi="Times New Roman"/>
          </w:rPr>
          <w:t>англ</w:t>
        </w:r>
        <w:r>
          <w:rPr>
            <w:rStyle w:val="Hyperlink0"/>
            <w:rFonts w:ascii="Times New Roman" w:hAnsi="Times New Roman"/>
          </w:rPr>
          <w:t>.</w:t>
        </w:r>
      </w:hyperlink>
      <w:r>
        <w:rPr>
          <w:rStyle w:val="Hyperlink0"/>
          <w:rFonts w:ascii="Times New Roman" w:hAnsi="Times New Roman"/>
        </w:rPr>
        <w:t xml:space="preserve"> gentrification) </w:t>
      </w: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</w:t>
      </w:r>
      <w:hyperlink r:id="rId8" w:history="1">
        <w:r>
          <w:rPr>
            <w:rStyle w:val="Hyperlink0"/>
            <w:rFonts w:ascii="Times New Roman" w:hAnsi="Times New Roman"/>
          </w:rPr>
          <w:t>реноваци</w:t>
        </w:r>
      </w:hyperlink>
      <w:r>
        <w:rPr>
          <w:rStyle w:val="Hyperlink0"/>
          <w:rFonts w:ascii="Times New Roman" w:hAnsi="Times New Roman"/>
        </w:rPr>
        <w:t xml:space="preserve">я </w:t>
      </w:r>
      <w:r>
        <w:rPr>
          <w:rStyle w:val="Hyperlink0"/>
          <w:rFonts w:ascii="Times New Roman" w:hAnsi="Times New Roman"/>
        </w:rPr>
        <w:t>(</w:t>
      </w:r>
      <w:hyperlink r:id="rId9" w:history="1">
        <w:r>
          <w:rPr>
            <w:rStyle w:val="Hyperlink0"/>
            <w:rFonts w:ascii="Times New Roman" w:hAnsi="Times New Roman"/>
          </w:rPr>
          <w:t>ревитализация</w:t>
        </w:r>
      </w:hyperlink>
      <w:r>
        <w:rPr>
          <w:rStyle w:val="Hyperlink0"/>
          <w:rFonts w:ascii="Times New Roman" w:hAnsi="Times New Roman"/>
        </w:rPr>
        <w:t xml:space="preserve">) </w:t>
      </w:r>
      <w:hyperlink r:id="rId10" w:history="1">
        <w:r>
          <w:rPr>
            <w:rStyle w:val="Hyperlink0"/>
            <w:rFonts w:ascii="Times New Roman" w:hAnsi="Times New Roman"/>
          </w:rPr>
          <w:t>пришедших в упадок городских кварталов</w:t>
        </w:r>
      </w:hyperlink>
      <w:r>
        <w:rPr>
          <w:rStyle w:val="Hyperlink0"/>
          <w:rFonts w:ascii="Times New Roman" w:hAnsi="Times New Roman"/>
        </w:rPr>
        <w:t xml:space="preserve"> путём благоустройства и последующего привлечения более состоятельных жителей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Урбанизация – </w:t>
      </w:r>
      <w:r>
        <w:rPr>
          <w:rStyle w:val="Hyperlink0"/>
          <w:rFonts w:ascii="Times New Roman" w:hAnsi="Times New Roman"/>
        </w:rPr>
        <w:t>процесс повышения в обществе роли городов и городског</w:t>
      </w:r>
      <w:r>
        <w:rPr>
          <w:rStyle w:val="Hyperlink0"/>
          <w:rFonts w:ascii="Times New Roman" w:hAnsi="Times New Roman"/>
        </w:rPr>
        <w:t>о образа жизни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Архитектура – </w:t>
      </w:r>
      <w:r>
        <w:rPr>
          <w:rStyle w:val="Hyperlink0"/>
          <w:rFonts w:ascii="Times New Roman" w:hAnsi="Times New Roman"/>
        </w:rPr>
        <w:t>искусство и наука строить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проектировать здания и сооружения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сама совокупность зданий и сооружений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создающих пространственную среду для жизни и деятельности человека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Инфраструктура</w:t>
      </w:r>
      <w:r>
        <w:rPr>
          <w:rStyle w:val="Hyperlink0"/>
          <w:rFonts w:ascii="Times New Roman" w:hAnsi="Times New Roman"/>
        </w:rPr>
        <w:t xml:space="preserve"> – совокупность объектов и сооружен</w:t>
      </w:r>
      <w:r>
        <w:rPr>
          <w:rStyle w:val="Hyperlink0"/>
          <w:rFonts w:ascii="Times New Roman" w:hAnsi="Times New Roman"/>
        </w:rPr>
        <w:t>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обеспечивающих функционирование того или иного организма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района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области</w:t>
      </w:r>
      <w:r>
        <w:rPr>
          <w:rStyle w:val="Hyperlink0"/>
          <w:rFonts w:ascii="Times New Roman" w:hAnsi="Times New Roman"/>
        </w:rPr>
        <w:t>).</w:t>
      </w:r>
      <w:r>
        <w:rPr>
          <w:rFonts w:ascii="Times New Roman" w:hAnsi="Times New Roman"/>
        </w:rPr>
        <w:t xml:space="preserve"> </w:t>
      </w:r>
    </w:p>
    <w:p w:rsidR="002E6227" w:rsidRDefault="00A65ED8">
      <w:pPr>
        <w:spacing w:after="0"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Ревитализа́ция</w:t>
      </w:r>
      <w:r>
        <w:rPr>
          <w:rStyle w:val="Hyperlink0"/>
          <w:rFonts w:ascii="Times New Roman" w:hAnsi="Times New Roman"/>
        </w:rPr>
        <w:t xml:space="preserve"> (</w:t>
      </w:r>
      <w:r>
        <w:rPr>
          <w:rStyle w:val="Hyperlink0"/>
          <w:rFonts w:ascii="Times New Roman" w:hAnsi="Times New Roman"/>
        </w:rPr>
        <w:t>от лат</w:t>
      </w:r>
      <w:r>
        <w:rPr>
          <w:rStyle w:val="Hyperlink0"/>
          <w:rFonts w:ascii="Times New Roman" w:hAnsi="Times New Roman"/>
        </w:rPr>
        <w:t>. re</w:t>
      </w:r>
      <w:r>
        <w:rPr>
          <w:rStyle w:val="Hyperlink0"/>
          <w:rFonts w:ascii="Times New Roman" w:hAnsi="Times New Roman"/>
        </w:rPr>
        <w:t xml:space="preserve">… — возобновление и </w:t>
      </w:r>
      <w:r>
        <w:rPr>
          <w:rStyle w:val="Hyperlink0"/>
          <w:rFonts w:ascii="Times New Roman" w:hAnsi="Times New Roman"/>
        </w:rPr>
        <w:t xml:space="preserve">vita </w:t>
      </w:r>
      <w:r>
        <w:rPr>
          <w:rStyle w:val="Hyperlink0"/>
          <w:rFonts w:ascii="Times New Roman" w:hAnsi="Times New Roman"/>
        </w:rPr>
        <w:t>— жизнь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дословно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возвращение жизни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 xml:space="preserve">в контексте урбанистики обозначает процесс воссоздания и оживления городского </w:t>
      </w:r>
      <w:r>
        <w:rPr>
          <w:rStyle w:val="Hyperlink0"/>
          <w:rFonts w:ascii="Times New Roman" w:hAnsi="Times New Roman"/>
        </w:rPr>
        <w:t>пространства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Основной принцип ревитализации заключается в раскрытии новых возможностей старых территорий и построек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процессе ревитализации используется комплексный подход с целью сохранения самобытности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аутентичности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идентичности и исторических </w:t>
      </w:r>
      <w:r>
        <w:rPr>
          <w:rStyle w:val="Hyperlink0"/>
          <w:rFonts w:ascii="Times New Roman" w:hAnsi="Times New Roman"/>
        </w:rPr>
        <w:t>ресурсов городской среды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</w:pPr>
      <w:r>
        <w:rPr>
          <w:rStyle w:val="Hyperlink0"/>
          <w:rFonts w:ascii="Arial Unicode MS" w:hAnsi="Arial Unicode MS"/>
        </w:rPr>
        <w:br w:type="page"/>
      </w:r>
    </w:p>
    <w:p w:rsidR="002E6227" w:rsidRDefault="00A65ED8">
      <w:pPr>
        <w:spacing w:after="0" w:line="240" w:lineRule="auto"/>
        <w:jc w:val="center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lastRenderedPageBreak/>
        <w:t>ОБОЗНАЧЕНИЯ И СОКРАЩЕНИЯ</w:t>
      </w:r>
    </w:p>
    <w:p w:rsidR="002E6227" w:rsidRDefault="002E622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Style w:val="TableNormal"/>
        <w:tblW w:w="9429" w:type="dxa"/>
        <w:tblInd w:w="244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DD4E9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645"/>
        <w:gridCol w:w="7784"/>
      </w:tblGrid>
      <w:tr w:rsidR="002E6227" w:rsidRPr="006F7D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58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TICCIH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7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329" w:type="dxa"/>
              <w:bottom w:w="80" w:type="dxa"/>
              <w:right w:w="80" w:type="dxa"/>
            </w:tcMar>
          </w:tcPr>
          <w:p w:rsidR="002E6227" w:rsidRPr="006F7DDE" w:rsidRDefault="00A65ED8">
            <w:pPr>
              <w:spacing w:after="0" w:line="240" w:lineRule="auto"/>
              <w:ind w:left="249" w:hanging="249"/>
              <w:jc w:val="both"/>
              <w:rPr>
                <w:lang w:val="en-US"/>
              </w:rPr>
            </w:pP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>‒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>The International Committee for the Conservation of the Industrial Heritage/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Международный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комитет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по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сохранению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промышленного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наследия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  <w:lang w:val="en-US"/>
              </w:rPr>
              <w:t xml:space="preserve"> 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8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AIA</w:t>
            </w:r>
          </w:p>
        </w:tc>
        <w:tc>
          <w:tcPr>
            <w:tcW w:w="7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301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ind w:left="221" w:hanging="221"/>
              <w:jc w:val="both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‒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Association for Industrial Archaeology, UK/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Ассоциация индустриальной археологии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 xml:space="preserve">, 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Великобритания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8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SIA</w:t>
            </w:r>
          </w:p>
        </w:tc>
        <w:tc>
          <w:tcPr>
            <w:tcW w:w="7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301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ind w:left="221" w:hanging="221"/>
              <w:jc w:val="both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‒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Society for Industrial Archeology, USA/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Общество индустриальной археологии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 xml:space="preserve">, 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США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18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 xml:space="preserve">ICOMOS </w:t>
            </w:r>
          </w:p>
        </w:tc>
        <w:tc>
          <w:tcPr>
            <w:tcW w:w="7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329" w:type="dxa"/>
              <w:bottom w:w="80" w:type="dxa"/>
              <w:right w:w="80" w:type="dxa"/>
            </w:tcMar>
          </w:tcPr>
          <w:p w:rsidR="002E6227" w:rsidRDefault="00A65ED8">
            <w:pPr>
              <w:pStyle w:val="1"/>
              <w:shd w:val="clear" w:color="auto" w:fill="FFFFFF"/>
              <w:spacing w:before="0" w:after="0" w:line="240" w:lineRule="auto"/>
              <w:ind w:left="249" w:hanging="249"/>
              <w:jc w:val="both"/>
            </w:pP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lang w:val="ru-RU"/>
              </w:rPr>
              <w:t>‒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lang w:val="ru-RU"/>
              </w:rPr>
              <w:t xml:space="preserve">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</w:rPr>
              <w:t>International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lang w:val="ru-RU"/>
              </w:rPr>
              <w:t xml:space="preserve">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</w:rPr>
              <w:t>Council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lang w:val="ru-RU"/>
              </w:rPr>
              <w:t xml:space="preserve">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</w:rPr>
              <w:t>on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lang w:val="ru-RU"/>
              </w:rPr>
              <w:t xml:space="preserve">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</w:rPr>
              <w:t>Monuments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lang w:val="ru-RU"/>
              </w:rPr>
              <w:t xml:space="preserve">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</w:rPr>
              <w:t>and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lang w:val="ru-RU"/>
              </w:rPr>
              <w:t xml:space="preserve">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</w:rPr>
              <w:t>Sites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lang w:val="ru-RU"/>
              </w:rPr>
              <w:t>/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 xml:space="preserve">Междунаро́дный сове́т по сохране́нию па́мятников и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>достопримеча́тельных мест ‒ международная организация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 xml:space="preserve">,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>деятельность которой посвящена сохранению и охране культурно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>-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>исторических мест по всему миру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 xml:space="preserve">.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 xml:space="preserve">ИКОМОС основан в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 xml:space="preserve">1965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 xml:space="preserve">году после принятия Венецианской хартии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 xml:space="preserve">1964 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>года</w:t>
            </w:r>
            <w:r>
              <w:rPr>
                <w:rStyle w:val="a9"/>
                <w:rFonts w:ascii="Times New Roman" w:hAnsi="Times New Roman"/>
                <w:color w:val="000000"/>
                <w:sz w:val="28"/>
                <w:szCs w:val="28"/>
                <w:u w:color="000000"/>
                <w:shd w:val="clear" w:color="auto" w:fill="FFFFFF"/>
                <w:lang w:val="ru-RU"/>
              </w:rPr>
              <w:t>.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98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ЮНЕСКО</w:t>
            </w:r>
          </w:p>
        </w:tc>
        <w:tc>
          <w:tcPr>
            <w:tcW w:w="7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329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ind w:left="249" w:hanging="249"/>
              <w:jc w:val="both"/>
            </w:pP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‒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United Nations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Educational, Scientific and Cultural Organization/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специализированное учреждение Организации Объединённых Наций по вопросам образования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,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науки и культуры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, 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включающее достопримечательности в список Всемирного наследия</w:t>
            </w:r>
            <w:r>
              <w:rPr>
                <w:rStyle w:val="a9"/>
                <w:rFonts w:ascii="Times New Roman" w:hAnsi="Times New Roman"/>
                <w:sz w:val="28"/>
                <w:szCs w:val="28"/>
                <w:shd w:val="clear" w:color="auto" w:fill="FFFFFF"/>
              </w:rPr>
              <w:t>.</w:t>
            </w:r>
          </w:p>
        </w:tc>
      </w:tr>
      <w:tr w:rsidR="002E6227" w:rsidRPr="006F7DD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POE</w:t>
            </w:r>
          </w:p>
        </w:tc>
        <w:tc>
          <w:tcPr>
            <w:tcW w:w="7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329" w:type="dxa"/>
              <w:bottom w:w="80" w:type="dxa"/>
              <w:right w:w="80" w:type="dxa"/>
            </w:tcMar>
          </w:tcPr>
          <w:p w:rsidR="002E6227" w:rsidRPr="006F7DDE" w:rsidRDefault="00A65ED8">
            <w:pPr>
              <w:spacing w:after="0" w:line="240" w:lineRule="auto"/>
              <w:ind w:left="249" w:hanging="249"/>
              <w:jc w:val="both"/>
              <w:rPr>
                <w:lang w:val="en-US"/>
              </w:rPr>
            </w:pPr>
            <w:r>
              <w:rPr>
                <w:rStyle w:val="a9"/>
                <w:rFonts w:ascii="Times New Roman" w:hAnsi="Times New Roman"/>
                <w:sz w:val="28"/>
                <w:szCs w:val="28"/>
                <w:lang w:val="en-US"/>
              </w:rPr>
              <w:t>‒</w:t>
            </w:r>
            <w:r>
              <w:rPr>
                <w:rStyle w:val="a9"/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  <w:lang w:val="en-US"/>
              </w:rPr>
              <w:t>Post Occupancy Evaluation (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оценка</w:t>
            </w:r>
            <w:r>
              <w:rPr>
                <w:rStyle w:val="a9"/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после</w:t>
            </w:r>
            <w:r>
              <w:rPr>
                <w:rStyle w:val="a9"/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эксплуатации</w:t>
            </w:r>
            <w:r>
              <w:rPr>
                <w:rStyle w:val="a9"/>
                <w:rFonts w:ascii="Times New Roman" w:hAnsi="Times New Roman"/>
                <w:sz w:val="28"/>
                <w:szCs w:val="28"/>
                <w:lang w:val="en-US"/>
              </w:rPr>
              <w:t>)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АХБК</w:t>
            </w:r>
          </w:p>
        </w:tc>
        <w:tc>
          <w:tcPr>
            <w:tcW w:w="7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329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ind w:left="249" w:hanging="249"/>
              <w:jc w:val="both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‒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 xml:space="preserve"> Алматинский хлопчатобумажный комбинат</w:t>
            </w:r>
          </w:p>
        </w:tc>
      </w:tr>
      <w:tr w:rsidR="002E622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8"/>
        </w:trPr>
        <w:tc>
          <w:tcPr>
            <w:tcW w:w="1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АДК</w:t>
            </w:r>
          </w:p>
        </w:tc>
        <w:tc>
          <w:tcPr>
            <w:tcW w:w="77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329" w:type="dxa"/>
              <w:bottom w:w="80" w:type="dxa"/>
              <w:right w:w="80" w:type="dxa"/>
            </w:tcMar>
          </w:tcPr>
          <w:p w:rsidR="002E6227" w:rsidRDefault="00A65ED8">
            <w:pPr>
              <w:spacing w:after="0" w:line="240" w:lineRule="auto"/>
              <w:ind w:left="249" w:hanging="249"/>
              <w:jc w:val="both"/>
            </w:pPr>
            <w:r>
              <w:rPr>
                <w:rStyle w:val="a9"/>
                <w:rFonts w:ascii="Times New Roman" w:hAnsi="Times New Roman"/>
                <w:sz w:val="28"/>
                <w:szCs w:val="28"/>
              </w:rPr>
              <w:t>‒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 xml:space="preserve"> Алма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Style w:val="a9"/>
                <w:rFonts w:ascii="Times New Roman" w:hAnsi="Times New Roman"/>
                <w:sz w:val="28"/>
                <w:szCs w:val="28"/>
              </w:rPr>
              <w:t>Атинский домостроительный комбинат</w:t>
            </w:r>
          </w:p>
        </w:tc>
      </w:tr>
    </w:tbl>
    <w:p w:rsidR="002E6227" w:rsidRDefault="002E6227">
      <w:pPr>
        <w:widowControl w:val="0"/>
        <w:spacing w:after="0" w:line="240" w:lineRule="auto"/>
        <w:ind w:left="136" w:hanging="136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widowControl w:val="0"/>
        <w:spacing w:after="0" w:line="240" w:lineRule="auto"/>
        <w:ind w:left="108" w:hanging="108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A65ED8">
      <w:pPr>
        <w:spacing w:after="0" w:line="240" w:lineRule="auto"/>
      </w:pPr>
      <w:r>
        <w:rPr>
          <w:rStyle w:val="a9"/>
          <w:rFonts w:ascii="Arial Unicode MS" w:hAnsi="Arial Unicode MS"/>
          <w:sz w:val="28"/>
          <w:szCs w:val="28"/>
          <w:lang w:val="en-US"/>
        </w:rPr>
        <w:br w:type="page"/>
      </w:r>
    </w:p>
    <w:p w:rsidR="002E6227" w:rsidRDefault="00A65ED8">
      <w:pPr>
        <w:spacing w:after="0" w:line="240" w:lineRule="auto"/>
        <w:jc w:val="center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lastRenderedPageBreak/>
        <w:t>ВВЕДЕНИЕ</w:t>
      </w:r>
    </w:p>
    <w:p w:rsidR="002E6227" w:rsidRDefault="002E6227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3" w:name="_Hlk177129379"/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70AD47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Актуальность темы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Создание комфортной среды и качественной инфраструктуры изложены в стратегических планах развития Казахстана до 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2025 </w:t>
      </w:r>
      <w:r>
        <w:rPr>
          <w:rStyle w:val="a9"/>
          <w:rFonts w:ascii="Times New Roman" w:hAnsi="Times New Roman"/>
          <w:sz w:val="28"/>
          <w:szCs w:val="28"/>
          <w:u w:color="70AD47"/>
        </w:rPr>
        <w:t>года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BE6427"/>
        </w:rPr>
        <w:t>Приоритетом является обеспечение благоприятной среды обитания и жизнедеятельности при помощи регулирования архитектурной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BE6427"/>
        </w:rPr>
        <w:t>градостроит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ельной и строительной деятельности 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[1]. 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«Права граждан на благоприятную среду населенных пунктов» описаны в Законе Республики Казахстан от 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28.10.2015 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№ 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366-V, </w:t>
      </w:r>
      <w:r>
        <w:rPr>
          <w:rStyle w:val="a9"/>
          <w:rFonts w:ascii="Times New Roman" w:hAnsi="Times New Roman"/>
          <w:sz w:val="28"/>
          <w:szCs w:val="28"/>
          <w:u w:color="70AD47"/>
        </w:rPr>
        <w:t>«Об архитектурной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градостроительной и строительной деятельности в Республике Казахстан» </w:t>
      </w:r>
      <w:r>
        <w:rPr>
          <w:rStyle w:val="a9"/>
          <w:rFonts w:ascii="Times New Roman" w:hAnsi="Times New Roman"/>
          <w:sz w:val="28"/>
          <w:szCs w:val="28"/>
          <w:u w:color="70AD47"/>
        </w:rPr>
        <w:t>[2].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BE6427"/>
        </w:rPr>
      </w:pPr>
      <w:r>
        <w:rPr>
          <w:rStyle w:val="a9"/>
          <w:rFonts w:ascii="Times New Roman" w:hAnsi="Times New Roman"/>
          <w:sz w:val="28"/>
          <w:szCs w:val="28"/>
          <w:u w:color="70AD47"/>
        </w:rPr>
        <w:t>Дан</w:t>
      </w:r>
      <w:r>
        <w:rPr>
          <w:rStyle w:val="a9"/>
          <w:rFonts w:ascii="Times New Roman" w:hAnsi="Times New Roman"/>
          <w:sz w:val="28"/>
          <w:szCs w:val="28"/>
          <w:u w:color="70AD47"/>
        </w:rPr>
        <w:t>ное диссертационное исследование выполнено в рамках содействия развитию новой культурной политики и национальной идеи «Мәңгілік Ел»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BE6427"/>
        </w:rPr>
        <w:t>призванной консолидировать казахстанский народ с его богатым культурным наследием и творческим потенциалом на успешное дост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ижение цели вхождения Республики Казахстан в число </w:t>
      </w:r>
      <w:r>
        <w:rPr>
          <w:rStyle w:val="a9"/>
          <w:rFonts w:ascii="Times New Roman" w:hAnsi="Times New Roman"/>
          <w:sz w:val="28"/>
          <w:szCs w:val="28"/>
          <w:u w:color="BE6427"/>
        </w:rPr>
        <w:t>30-</w:t>
      </w:r>
      <w:r>
        <w:rPr>
          <w:rStyle w:val="a9"/>
          <w:rFonts w:ascii="Times New Roman" w:hAnsi="Times New Roman"/>
          <w:sz w:val="28"/>
          <w:szCs w:val="28"/>
          <w:u w:color="BE6427"/>
        </w:rPr>
        <w:t>ти развитых стран мира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условиях стремительной урбанизации и изменения экономических реальностей актуальность реновации промышленных зданий становится все более заметной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Казахстан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обладая богатым </w:t>
      </w:r>
      <w:r>
        <w:rPr>
          <w:rStyle w:val="Hyperlink0"/>
          <w:rFonts w:ascii="Times New Roman" w:hAnsi="Times New Roman"/>
        </w:rPr>
        <w:t>наследием промышленного строительства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сталкивается с вызовами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связанными с оптимизацией использования старых промышленных объектов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Множество из них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некогда служивших основой экономического процветания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сегодня подвержены деградации и требуют обновления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адаптации или полного преобразования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Процесс архитектурной реновации предоставляет уникальные возможности для создания новых городских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не только сохраняют историческую идентичность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удовлетворяют современные потребности обществ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Реновация промышленных зданий в крупных городах Казахстана может стать ключевым элементом устойчивого развития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способствуя восстановлению социально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экономического контекста и созданию новых рабочих мест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рамках исследования также изучены экологическ</w:t>
      </w:r>
      <w:r>
        <w:rPr>
          <w:rStyle w:val="Hyperlink0"/>
          <w:rFonts w:ascii="Times New Roman" w:hAnsi="Times New Roman"/>
        </w:rPr>
        <w:t>ие и экономические выгоды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связанные с преобразованием устаревших промышленных объектов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возможности для интеграции новых функций и услуг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данная работа направлена на разработку архитектурной концепции эффективной реновации промышлен</w:t>
      </w:r>
      <w:r>
        <w:rPr>
          <w:rStyle w:val="Hyperlink0"/>
          <w:rFonts w:ascii="Times New Roman" w:hAnsi="Times New Roman"/>
        </w:rPr>
        <w:t>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способствующих улучшению качества городской среды и повышения уровня жизни горожан</w:t>
      </w:r>
      <w:r>
        <w:rPr>
          <w:rFonts w:ascii="Times New Roman" w:hAnsi="Times New Roman"/>
        </w:rPr>
        <w:t xml:space="preserve">. 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70AD47"/>
        </w:rPr>
      </w:pPr>
      <w:r>
        <w:rPr>
          <w:rStyle w:val="Hyperlink0"/>
          <w:rFonts w:ascii="Times New Roman" w:hAnsi="Times New Roman"/>
        </w:rPr>
        <w:t>В данном исследовании изучены примеры зарубежного опыта успешной реновации промышленных объектов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опирающиеся на методы и стратегии </w:t>
      </w:r>
      <w:r>
        <w:rPr>
          <w:rStyle w:val="a9"/>
          <w:rFonts w:ascii="Times New Roman" w:hAnsi="Times New Roman"/>
          <w:sz w:val="28"/>
          <w:szCs w:val="28"/>
          <w:u w:color="70AD47"/>
        </w:rPr>
        <w:t>таких международных организ</w:t>
      </w:r>
      <w:r>
        <w:rPr>
          <w:rStyle w:val="a9"/>
          <w:rFonts w:ascii="Times New Roman" w:hAnsi="Times New Roman"/>
          <w:sz w:val="28"/>
          <w:szCs w:val="28"/>
          <w:u w:color="70AD47"/>
        </w:rPr>
        <w:t>ации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70AD47"/>
        </w:rPr>
        <w:t>как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: TICCIH (The International Committee for the Conservation of the Industrial Heritage), ICOMOS (International Council on Monuments and Sites). </w:t>
      </w:r>
    </w:p>
    <w:p w:rsidR="002E6227" w:rsidRDefault="00A65ED8">
      <w:pPr>
        <w:spacing w:after="0"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Изучение зарубежного опыта позволили провести сравнительный анализ реновации отечественных промышленных</w:t>
      </w:r>
      <w:r>
        <w:rPr>
          <w:rStyle w:val="Hyperlink0"/>
          <w:rFonts w:ascii="Times New Roman" w:hAnsi="Times New Roman"/>
        </w:rPr>
        <w:t xml:space="preserve"> зданий и выявить основные проблемы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заключаются в отсутствии разработанных концепций и программ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практического партнерства с международными организациями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работающими в области реновации и сохранения промышленных зданий как объектов </w:t>
      </w:r>
      <w:r>
        <w:rPr>
          <w:rStyle w:val="Hyperlink0"/>
          <w:rFonts w:ascii="Times New Roman" w:hAnsi="Times New Roman"/>
        </w:rPr>
        <w:t>индустриального наследия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0" w:line="240" w:lineRule="auto"/>
        <w:ind w:firstLine="708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70AD47"/>
        </w:rPr>
      </w:pPr>
      <w:r>
        <w:rPr>
          <w:rStyle w:val="Hyperlink0"/>
          <w:rFonts w:ascii="Times New Roman" w:hAnsi="Times New Roman"/>
        </w:rPr>
        <w:lastRenderedPageBreak/>
        <w:t>Результаты исследования будут полезны не только для архитекторов и градостроителей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для органов государственной власти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инвесторов и широкой общественности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заинтересованной в устойчивом развитии городских территорий</w:t>
      </w:r>
      <w:r>
        <w:rPr>
          <w:rStyle w:val="Hyperlink0"/>
          <w:rFonts w:ascii="Times New Roman" w:hAnsi="Times New Roman"/>
        </w:rPr>
        <w:t>.</w:t>
      </w:r>
      <w:bookmarkEnd w:id="3"/>
    </w:p>
    <w:p w:rsidR="002E6227" w:rsidRDefault="00A65ED8">
      <w:pPr>
        <w:spacing w:after="0" w:line="240" w:lineRule="auto"/>
        <w:ind w:firstLine="708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70AD47"/>
        </w:rPr>
      </w:pPr>
      <w:bookmarkStart w:id="4" w:name="_Hlk179527169"/>
      <w:r>
        <w:rPr>
          <w:rStyle w:val="a9"/>
          <w:rFonts w:ascii="Times New Roman" w:hAnsi="Times New Roman"/>
          <w:b/>
          <w:bCs/>
          <w:sz w:val="28"/>
          <w:szCs w:val="28"/>
        </w:rPr>
        <w:t>Объект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 исследования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: </w:t>
      </w:r>
      <w:r>
        <w:rPr>
          <w:rStyle w:val="Hyperlink0"/>
          <w:rFonts w:ascii="Times New Roman" w:hAnsi="Times New Roman"/>
        </w:rPr>
        <w:t>Архитектура промышленных зданий после реновации в условиях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Style w:val="Hyperlink0"/>
          <w:rFonts w:ascii="Times New Roman" w:hAnsi="Times New Roman"/>
        </w:rPr>
        <w:t>урбанизированного города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Предмет исследования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: </w:t>
      </w:r>
      <w:r>
        <w:rPr>
          <w:rStyle w:val="Hyperlink0"/>
          <w:rFonts w:ascii="Times New Roman" w:hAnsi="Times New Roman"/>
        </w:rPr>
        <w:t>организационно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типологические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эстетические аспекты реновации промышленных зданий крупных городов и принципы их взаимодей</w:t>
      </w:r>
      <w:r>
        <w:rPr>
          <w:rStyle w:val="Hyperlink0"/>
          <w:rFonts w:ascii="Times New Roman" w:hAnsi="Times New Roman"/>
        </w:rPr>
        <w:t>ствия с концепцией развития</w:t>
      </w:r>
      <w:r>
        <w:rPr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современной городской средой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Целью исследования является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: </w:t>
      </w:r>
      <w:bookmarkEnd w:id="4"/>
      <w:r>
        <w:rPr>
          <w:rStyle w:val="Hyperlink0"/>
          <w:rFonts w:ascii="Times New Roman" w:hAnsi="Times New Roman"/>
        </w:rPr>
        <w:t>разработать концепцию архитектурной реновации промышленных объектов Казахстана с учетом современных тенденций развития городской среды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8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Задачи исследования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:</w:t>
      </w:r>
    </w:p>
    <w:p w:rsidR="002E6227" w:rsidRDefault="00A65ED8">
      <w:pPr>
        <w:pStyle w:val="a8"/>
        <w:tabs>
          <w:tab w:val="left" w:pos="1134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– изучить </w:t>
      </w:r>
      <w:r>
        <w:rPr>
          <w:rStyle w:val="Hyperlink0"/>
          <w:rFonts w:ascii="Times New Roman" w:hAnsi="Times New Roman"/>
        </w:rPr>
        <w:t>особенности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композиционных решений промышленных зданий и их роль в формировании эстетических качеств городской среды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tabs>
          <w:tab w:val="left" w:pos="1134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провести анализ эффективности процесса реновации промышленных зданий и ее целесообразность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эффективность в условиях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Style w:val="Hyperlink0"/>
          <w:rFonts w:ascii="Times New Roman" w:hAnsi="Times New Roman"/>
        </w:rPr>
        <w:t>урбани</w:t>
      </w:r>
      <w:r>
        <w:rPr>
          <w:rStyle w:val="Hyperlink0"/>
          <w:rFonts w:ascii="Times New Roman" w:hAnsi="Times New Roman"/>
        </w:rPr>
        <w:t>зированного города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tabs>
          <w:tab w:val="left" w:pos="1134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проанализировать международный и отечественный опыт реновации промышленных зданий и методы их интеграции в современную городскую среду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tabs>
          <w:tab w:val="left" w:pos="1134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изучить современные стратегии и творческие поиски реновации промышленных зданий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tabs>
          <w:tab w:val="left" w:pos="1134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– провести </w:t>
      </w:r>
      <w:r>
        <w:rPr>
          <w:rStyle w:val="Hyperlink0"/>
          <w:rFonts w:ascii="Times New Roman" w:hAnsi="Times New Roman"/>
        </w:rPr>
        <w:t>оценку организационно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типологических и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эстетических качеств промышленных зданий Казахстана после реновации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tabs>
          <w:tab w:val="left" w:pos="1134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изучить тенденции развития городских пространств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tabs>
          <w:tab w:val="left" w:pos="1134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– разработать концепцию архитектурной реновации промышленных объектов Казахстана с </w:t>
      </w:r>
      <w:r>
        <w:rPr>
          <w:rStyle w:val="Hyperlink0"/>
          <w:rFonts w:ascii="Times New Roman" w:hAnsi="Times New Roman"/>
        </w:rPr>
        <w:t>учетом современных тенденции развития городской среды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  <w:u w:color="365B9D"/>
        </w:rPr>
      </w:pPr>
      <w:r>
        <w:rPr>
          <w:rStyle w:val="a9"/>
          <w:rFonts w:ascii="Times New Roman" w:hAnsi="Times New Roman"/>
          <w:b/>
          <w:bCs/>
          <w:sz w:val="28"/>
          <w:szCs w:val="28"/>
          <w:u w:color="365B9D"/>
        </w:rPr>
        <w:t>Степень изученности темы</w:t>
      </w:r>
      <w:r>
        <w:rPr>
          <w:rStyle w:val="a9"/>
          <w:rFonts w:ascii="Times New Roman" w:hAnsi="Times New Roman"/>
          <w:b/>
          <w:bCs/>
          <w:sz w:val="28"/>
          <w:szCs w:val="28"/>
          <w:u w:color="365B9D"/>
        </w:rPr>
        <w:t>:</w:t>
      </w:r>
      <w:bookmarkStart w:id="5" w:name="_Hlk135139882"/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Теоретические аспекты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социальных основ развития промышленных зданий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,</w:t>
      </w:r>
      <w:r>
        <w:rPr>
          <w:rStyle w:val="Hyperlink0"/>
          <w:rFonts w:ascii="Times New Roman" w:hAnsi="Times New Roman"/>
        </w:rPr>
        <w:t xml:space="preserve"> их классификация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художественные проблемы проектирования производственных зданий и сооружени</w:t>
      </w:r>
      <w:r>
        <w:rPr>
          <w:rStyle w:val="Hyperlink0"/>
          <w:rFonts w:ascii="Times New Roman" w:hAnsi="Times New Roman"/>
        </w:rPr>
        <w:t>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определение перспективы дальнейшего развития промышленных зданий и сооружений изучены в трудах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Змеул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Г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Маханько Б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[3],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Дятков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П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Михеев </w:t>
      </w:r>
      <w:r>
        <w:rPr>
          <w:rStyle w:val="Hyperlink0"/>
          <w:rFonts w:ascii="Times New Roman" w:hAnsi="Times New Roman"/>
        </w:rPr>
        <w:t xml:space="preserve">[4], </w:t>
      </w:r>
      <w:r>
        <w:rPr>
          <w:rStyle w:val="Hyperlink0"/>
          <w:rFonts w:ascii="Times New Roman" w:hAnsi="Times New Roman"/>
        </w:rPr>
        <w:t>Б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Я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 Орловский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Я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Орловский </w:t>
      </w:r>
      <w:r>
        <w:rPr>
          <w:rStyle w:val="Hyperlink0"/>
          <w:rFonts w:ascii="Times New Roman" w:hAnsi="Times New Roman"/>
        </w:rPr>
        <w:t xml:space="preserve">[5], 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Вавилин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Вавилин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Кузнецов 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М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 xml:space="preserve">Коротаев 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М</w:t>
      </w:r>
      <w:r>
        <w:rPr>
          <w:rStyle w:val="Hyperlink0"/>
          <w:rFonts w:ascii="Times New Roman" w:hAnsi="Times New Roman"/>
        </w:rPr>
        <w:t xml:space="preserve">. [6], </w:t>
      </w:r>
      <w:r>
        <w:rPr>
          <w:rStyle w:val="Hyperlink0"/>
          <w:rFonts w:ascii="Times New Roman" w:hAnsi="Times New Roman"/>
        </w:rPr>
        <w:t>Демидов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Хрусталев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[7], </w:t>
      </w:r>
      <w:r>
        <w:rPr>
          <w:rStyle w:val="Hyperlink0"/>
          <w:rFonts w:ascii="Times New Roman" w:hAnsi="Times New Roman"/>
        </w:rPr>
        <w:t>Рыбакова Д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Федотов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[8], </w:t>
      </w:r>
      <w:r>
        <w:rPr>
          <w:rStyle w:val="a9"/>
          <w:rFonts w:ascii="Times New Roman" w:hAnsi="Times New Roman"/>
          <w:sz w:val="28"/>
          <w:szCs w:val="28"/>
          <w:u w:color="70AD47"/>
        </w:rPr>
        <w:t>Космериди С</w:t>
      </w:r>
      <w:r>
        <w:rPr>
          <w:rStyle w:val="a9"/>
          <w:rFonts w:ascii="Times New Roman" w:hAnsi="Times New Roman"/>
          <w:sz w:val="28"/>
          <w:szCs w:val="28"/>
          <w:u w:color="70AD47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>Г</w:t>
      </w:r>
      <w:r>
        <w:rPr>
          <w:rStyle w:val="a9"/>
          <w:rFonts w:ascii="Times New Roman" w:hAnsi="Times New Roman"/>
          <w:sz w:val="28"/>
          <w:szCs w:val="28"/>
          <w:u w:color="70AD47"/>
        </w:rPr>
        <w:t>.</w:t>
      </w:r>
      <w:r>
        <w:rPr>
          <w:rStyle w:val="Hyperlink0"/>
          <w:rFonts w:ascii="Times New Roman" w:hAnsi="Times New Roman"/>
        </w:rPr>
        <w:t xml:space="preserve"> [9].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Реновации и перепрофилирование промышленных зданий исследовали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  <w:u w:color="70AD47"/>
        </w:rPr>
        <w:t>Космериди С</w:t>
      </w:r>
      <w:r>
        <w:rPr>
          <w:rStyle w:val="a9"/>
          <w:rFonts w:ascii="Times New Roman" w:hAnsi="Times New Roman"/>
          <w:sz w:val="28"/>
          <w:szCs w:val="28"/>
          <w:u w:color="70AD47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>Г</w:t>
      </w:r>
      <w:r>
        <w:rPr>
          <w:rStyle w:val="a9"/>
          <w:rFonts w:ascii="Times New Roman" w:hAnsi="Times New Roman"/>
          <w:sz w:val="28"/>
          <w:szCs w:val="28"/>
          <w:u w:color="70AD47"/>
        </w:rPr>
        <w:t>.</w:t>
      </w:r>
      <w:r>
        <w:rPr>
          <w:rStyle w:val="Hyperlink0"/>
          <w:rFonts w:ascii="Times New Roman" w:hAnsi="Times New Roman"/>
        </w:rPr>
        <w:t xml:space="preserve"> [10], </w:t>
      </w:r>
      <w:r>
        <w:rPr>
          <w:rStyle w:val="Hyperlink0"/>
          <w:rFonts w:ascii="Times New Roman" w:hAnsi="Times New Roman"/>
        </w:rPr>
        <w:t>Туртыгина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 xml:space="preserve">А </w:t>
      </w:r>
      <w:r>
        <w:rPr>
          <w:rStyle w:val="Hyperlink0"/>
          <w:rFonts w:ascii="Times New Roman" w:hAnsi="Times New Roman"/>
        </w:rPr>
        <w:t xml:space="preserve">[11], </w:t>
      </w:r>
      <w:r>
        <w:rPr>
          <w:rStyle w:val="Hyperlink0"/>
          <w:rFonts w:ascii="Times New Roman" w:hAnsi="Times New Roman"/>
        </w:rPr>
        <w:t>Сысоева О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 xml:space="preserve">. [12], </w:t>
      </w:r>
      <w:r>
        <w:rPr>
          <w:rStyle w:val="Hyperlink0"/>
          <w:rFonts w:ascii="Times New Roman" w:hAnsi="Times New Roman"/>
        </w:rPr>
        <w:t>Федоров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Федорова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Сухарев Ю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[13], </w:t>
      </w:r>
      <w:r>
        <w:rPr>
          <w:rStyle w:val="Hyperlink0"/>
          <w:rFonts w:ascii="Times New Roman" w:hAnsi="Times New Roman"/>
        </w:rPr>
        <w:t>Шагин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Л</w:t>
      </w:r>
      <w:r>
        <w:rPr>
          <w:rStyle w:val="Hyperlink0"/>
          <w:rFonts w:ascii="Times New Roman" w:hAnsi="Times New Roman"/>
        </w:rPr>
        <w:t xml:space="preserve">. [14], </w:t>
      </w:r>
      <w:r>
        <w:rPr>
          <w:rStyle w:val="Hyperlink0"/>
          <w:rFonts w:ascii="Times New Roman" w:hAnsi="Times New Roman"/>
        </w:rPr>
        <w:t>Шепелев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Шумилов М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[15].</w:t>
      </w:r>
    </w:p>
    <w:p w:rsidR="002E6227" w:rsidRDefault="00A65ED8">
      <w:pPr>
        <w:pStyle w:val="a8"/>
        <w:spacing w:line="240" w:lineRule="auto"/>
        <w:ind w:firstLine="708"/>
        <w:jc w:val="both"/>
        <w:rPr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Эффективные методы комплексного подхода к реновации промышленных территорий и городской застройки изучены в трудах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: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70AD47"/>
        </w:rPr>
        <w:lastRenderedPageBreak/>
        <w:t>Корнилова А</w:t>
      </w:r>
      <w:r>
        <w:rPr>
          <w:rStyle w:val="a9"/>
          <w:rFonts w:ascii="Times New Roman" w:hAnsi="Times New Roman"/>
          <w:sz w:val="28"/>
          <w:szCs w:val="28"/>
          <w:u w:color="70AD47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>А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. </w:t>
      </w:r>
      <w:r>
        <w:rPr>
          <w:rStyle w:val="Hyperlink0"/>
          <w:rFonts w:ascii="Times New Roman" w:hAnsi="Times New Roman"/>
        </w:rPr>
        <w:t xml:space="preserve">[16], </w:t>
      </w:r>
      <w:r>
        <w:rPr>
          <w:rStyle w:val="Hyperlink0"/>
          <w:rFonts w:ascii="Times New Roman" w:hAnsi="Times New Roman"/>
        </w:rPr>
        <w:t>Старкова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Грин И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Ю</w:t>
      </w:r>
      <w:r>
        <w:rPr>
          <w:rStyle w:val="Hyperlink0"/>
          <w:rFonts w:ascii="Times New Roman" w:hAnsi="Times New Roman"/>
        </w:rPr>
        <w:t xml:space="preserve">. [17], </w:t>
      </w:r>
      <w:r>
        <w:rPr>
          <w:rStyle w:val="Hyperlink0"/>
          <w:rFonts w:ascii="Times New Roman" w:hAnsi="Times New Roman"/>
        </w:rPr>
        <w:t>Федоров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[18], 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Шепелев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П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Шумилов М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[19], </w:t>
      </w:r>
      <w:r>
        <w:rPr>
          <w:rStyle w:val="Hyperlink0"/>
          <w:rFonts w:ascii="Times New Roman" w:hAnsi="Times New Roman"/>
        </w:rPr>
        <w:t>Потаев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[20], </w:t>
      </w:r>
      <w:r>
        <w:rPr>
          <w:rStyle w:val="Hyperlink0"/>
          <w:rFonts w:ascii="Times New Roman" w:hAnsi="Times New Roman"/>
        </w:rPr>
        <w:t>Садвакасова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К</w:t>
      </w:r>
      <w:r>
        <w:rPr>
          <w:rStyle w:val="Hyperlink0"/>
          <w:rFonts w:ascii="Times New Roman" w:hAnsi="Times New Roman"/>
        </w:rPr>
        <w:t>. [21].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Программы реновации промышленных зданий изложены в научных трудах </w:t>
      </w:r>
      <w:r>
        <w:rPr>
          <w:rStyle w:val="Hyperlink0"/>
          <w:rFonts w:ascii="Times New Roman" w:hAnsi="Times New Roman"/>
        </w:rPr>
        <w:t xml:space="preserve">международного организации </w:t>
      </w:r>
      <w:r>
        <w:rPr>
          <w:rStyle w:val="Hyperlink0"/>
          <w:rFonts w:ascii="Times New Roman" w:hAnsi="Times New Roman"/>
        </w:rPr>
        <w:t xml:space="preserve">TICCIH-ICOMOS, </w:t>
      </w:r>
      <w:r>
        <w:rPr>
          <w:rStyle w:val="Hyperlink0"/>
          <w:rFonts w:ascii="Times New Roman" w:hAnsi="Times New Roman"/>
        </w:rPr>
        <w:t>Нижнетагильская Хартия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Дублинские принципы </w:t>
      </w:r>
      <w:r>
        <w:rPr>
          <w:rStyle w:val="Hyperlink0"/>
          <w:rFonts w:ascii="Times New Roman" w:hAnsi="Times New Roman"/>
        </w:rPr>
        <w:t>[22, 23].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70AD47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Эстетические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факторы в формировании городской среды исследовали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Зитте К</w:t>
      </w:r>
      <w:r>
        <w:rPr>
          <w:rStyle w:val="a9"/>
          <w:rFonts w:ascii="Times New Roman" w:hAnsi="Times New Roman"/>
          <w:sz w:val="28"/>
          <w:szCs w:val="28"/>
        </w:rPr>
        <w:t xml:space="preserve">. [24], </w:t>
      </w:r>
      <w:r>
        <w:rPr>
          <w:rStyle w:val="a9"/>
          <w:rFonts w:ascii="Times New Roman" w:hAnsi="Times New Roman"/>
          <w:sz w:val="28"/>
          <w:szCs w:val="28"/>
        </w:rPr>
        <w:t>Гидион З</w:t>
      </w:r>
      <w:r>
        <w:rPr>
          <w:rStyle w:val="a9"/>
          <w:rFonts w:ascii="Times New Roman" w:hAnsi="Times New Roman"/>
          <w:sz w:val="28"/>
          <w:szCs w:val="28"/>
        </w:rPr>
        <w:t xml:space="preserve">. [25], </w:t>
      </w:r>
      <w:r>
        <w:rPr>
          <w:rStyle w:val="a9"/>
          <w:rFonts w:ascii="Times New Roman" w:hAnsi="Times New Roman"/>
          <w:sz w:val="28"/>
          <w:szCs w:val="28"/>
        </w:rPr>
        <w:t>Линч К</w:t>
      </w:r>
      <w:r>
        <w:rPr>
          <w:rStyle w:val="a9"/>
          <w:rFonts w:ascii="Times New Roman" w:hAnsi="Times New Roman"/>
          <w:sz w:val="28"/>
          <w:szCs w:val="28"/>
        </w:rPr>
        <w:t xml:space="preserve">. [26], </w:t>
      </w:r>
      <w:r>
        <w:rPr>
          <w:rStyle w:val="a9"/>
          <w:rFonts w:ascii="Times New Roman" w:hAnsi="Times New Roman"/>
          <w:sz w:val="28"/>
          <w:szCs w:val="28"/>
        </w:rPr>
        <w:t>Л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Корбюзье </w:t>
      </w:r>
      <w:r>
        <w:rPr>
          <w:rStyle w:val="a9"/>
          <w:rFonts w:ascii="Times New Roman" w:hAnsi="Times New Roman"/>
          <w:sz w:val="28"/>
          <w:szCs w:val="28"/>
        </w:rPr>
        <w:t xml:space="preserve">[27],  </w:t>
      </w:r>
      <w:r>
        <w:rPr>
          <w:rStyle w:val="a9"/>
          <w:rFonts w:ascii="Times New Roman" w:hAnsi="Times New Roman"/>
          <w:sz w:val="28"/>
          <w:szCs w:val="28"/>
        </w:rPr>
        <w:t>Гутнов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 xml:space="preserve">Э </w:t>
      </w:r>
      <w:r>
        <w:rPr>
          <w:rStyle w:val="a9"/>
          <w:rFonts w:ascii="Times New Roman" w:hAnsi="Times New Roman"/>
          <w:sz w:val="28"/>
          <w:szCs w:val="28"/>
        </w:rPr>
        <w:t xml:space="preserve">[28], </w:t>
      </w:r>
      <w:r>
        <w:rPr>
          <w:rStyle w:val="a9"/>
          <w:rFonts w:ascii="Times New Roman" w:hAnsi="Times New Roman"/>
          <w:sz w:val="28"/>
          <w:szCs w:val="28"/>
        </w:rPr>
        <w:t>Глазычев В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Л</w:t>
      </w:r>
      <w:r>
        <w:rPr>
          <w:rStyle w:val="a9"/>
          <w:rFonts w:ascii="Times New Roman" w:hAnsi="Times New Roman"/>
          <w:sz w:val="28"/>
          <w:szCs w:val="28"/>
        </w:rPr>
        <w:t xml:space="preserve">. [29], </w:t>
      </w:r>
      <w:r>
        <w:rPr>
          <w:rStyle w:val="a9"/>
          <w:rFonts w:ascii="Times New Roman" w:hAnsi="Times New Roman"/>
          <w:sz w:val="28"/>
          <w:szCs w:val="28"/>
        </w:rPr>
        <w:t>Иконников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</w:rPr>
        <w:t xml:space="preserve">. [30], </w:t>
      </w:r>
      <w:r>
        <w:rPr>
          <w:rStyle w:val="a9"/>
          <w:rFonts w:ascii="Times New Roman" w:hAnsi="Times New Roman"/>
          <w:sz w:val="28"/>
          <w:szCs w:val="28"/>
        </w:rPr>
        <w:t>Раппапорт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Г</w:t>
      </w:r>
      <w:r>
        <w:rPr>
          <w:rStyle w:val="a9"/>
          <w:rFonts w:ascii="Times New Roman" w:hAnsi="Times New Roman"/>
          <w:sz w:val="28"/>
          <w:szCs w:val="28"/>
        </w:rPr>
        <w:t xml:space="preserve">. [31], </w:t>
      </w:r>
      <w:r>
        <w:rPr>
          <w:rStyle w:val="a9"/>
          <w:rFonts w:ascii="Times New Roman" w:hAnsi="Times New Roman"/>
          <w:sz w:val="28"/>
          <w:szCs w:val="28"/>
        </w:rPr>
        <w:t>Сабитов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Р</w:t>
      </w:r>
      <w:r>
        <w:rPr>
          <w:rStyle w:val="a9"/>
          <w:rFonts w:ascii="Times New Roman" w:hAnsi="Times New Roman"/>
          <w:sz w:val="28"/>
          <w:szCs w:val="28"/>
        </w:rPr>
        <w:t xml:space="preserve">. [32], </w:t>
      </w:r>
      <w:r>
        <w:rPr>
          <w:rStyle w:val="a9"/>
          <w:rFonts w:ascii="Times New Roman" w:hAnsi="Times New Roman"/>
          <w:sz w:val="28"/>
          <w:szCs w:val="28"/>
        </w:rPr>
        <w:t>Степанов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</w:rPr>
        <w:t>Иванова Г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И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</w:rPr>
        <w:t>Нечаев Н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Н</w:t>
      </w:r>
      <w:r>
        <w:rPr>
          <w:rStyle w:val="a9"/>
          <w:rFonts w:ascii="Times New Roman" w:hAnsi="Times New Roman"/>
          <w:sz w:val="28"/>
          <w:szCs w:val="28"/>
        </w:rPr>
        <w:t xml:space="preserve">. [33], 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Л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 Глазычев Г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Гольц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и др</w:t>
      </w:r>
      <w:r>
        <w:rPr>
          <w:rStyle w:val="a9"/>
          <w:rFonts w:ascii="Times New Roman" w:hAnsi="Times New Roman"/>
          <w:sz w:val="28"/>
          <w:szCs w:val="28"/>
        </w:rPr>
        <w:t xml:space="preserve">. [34], </w:t>
      </w:r>
      <w:r>
        <w:rPr>
          <w:rStyle w:val="a9"/>
          <w:rFonts w:ascii="Times New Roman" w:hAnsi="Times New Roman"/>
          <w:sz w:val="28"/>
          <w:szCs w:val="28"/>
        </w:rPr>
        <w:t>Забельшанский Г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Б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</w:rPr>
        <w:t>Минервин Г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Б</w:t>
      </w:r>
      <w:r>
        <w:rPr>
          <w:rStyle w:val="a9"/>
          <w:rFonts w:ascii="Times New Roman" w:hAnsi="Times New Roman"/>
          <w:sz w:val="28"/>
          <w:szCs w:val="28"/>
        </w:rPr>
        <w:t xml:space="preserve">. [35]. </w:t>
      </w:r>
      <w:r>
        <w:rPr>
          <w:rStyle w:val="a9"/>
          <w:rFonts w:ascii="Times New Roman" w:hAnsi="Times New Roman"/>
          <w:sz w:val="28"/>
          <w:szCs w:val="28"/>
        </w:rPr>
        <w:t>Джекобс Д</w:t>
      </w:r>
      <w:r>
        <w:rPr>
          <w:rStyle w:val="a9"/>
          <w:rFonts w:ascii="Times New Roman" w:hAnsi="Times New Roman"/>
          <w:sz w:val="28"/>
          <w:szCs w:val="28"/>
        </w:rPr>
        <w:t xml:space="preserve">. [36],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Jeffery</w:t>
      </w:r>
      <w:r>
        <w:rPr>
          <w:rStyle w:val="a9"/>
          <w:rFonts w:ascii="Times New Roman" w:hAnsi="Times New Roman"/>
          <w:sz w:val="28"/>
          <w:szCs w:val="28"/>
        </w:rPr>
        <w:t xml:space="preserve"> С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lang w:val="en-US"/>
        </w:rPr>
        <w:t>R</w:t>
      </w:r>
      <w:r>
        <w:rPr>
          <w:rStyle w:val="a9"/>
          <w:rFonts w:ascii="Times New Roman" w:hAnsi="Times New Roman"/>
          <w:sz w:val="28"/>
          <w:szCs w:val="28"/>
        </w:rPr>
        <w:t xml:space="preserve">. [37],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Harfst</w:t>
      </w:r>
      <w:r>
        <w:rPr>
          <w:rStyle w:val="a9"/>
          <w:rFonts w:ascii="Times New Roman" w:hAnsi="Times New Roman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J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Wust</w:t>
      </w:r>
      <w:r>
        <w:rPr>
          <w:rStyle w:val="a9"/>
          <w:rFonts w:ascii="Times New Roman" w:hAnsi="Times New Roman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A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Nadler</w:t>
      </w:r>
      <w:r>
        <w:rPr>
          <w:rStyle w:val="a9"/>
          <w:rFonts w:ascii="Times New Roman" w:hAnsi="Times New Roman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R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 xml:space="preserve">[38], </w:t>
      </w:r>
      <w:r>
        <w:rPr>
          <w:rStyle w:val="a9"/>
          <w:rFonts w:ascii="Times New Roman" w:hAnsi="Times New Roman"/>
          <w:sz w:val="28"/>
          <w:szCs w:val="28"/>
        </w:rPr>
        <w:t>Штиглиц М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и др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[39]</w:t>
      </w:r>
      <w:bookmarkEnd w:id="5"/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a8"/>
        <w:spacing w:after="0" w:line="240" w:lineRule="auto"/>
        <w:ind w:firstLine="708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70AD47"/>
        </w:rPr>
      </w:pP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</w:rPr>
        <w:t>Различные архитектурно</w:t>
      </w: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</w:rPr>
        <w:t>-</w:t>
      </w: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</w:rPr>
        <w:t xml:space="preserve">градостроительные аспекты Казахстана конца </w:t>
      </w: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  <w:lang w:val="en-US"/>
        </w:rPr>
        <w:t>XX</w:t>
      </w: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</w:rPr>
        <w:t xml:space="preserve"> и начала </w:t>
      </w: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  <w:lang w:val="en-US"/>
        </w:rPr>
        <w:t>XXI</w:t>
      </w: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</w:rPr>
        <w:t xml:space="preserve"> вв</w:t>
      </w: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</w:rPr>
        <w:t xml:space="preserve">. </w:t>
      </w: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</w:rPr>
        <w:t>изучены в трудах</w:t>
      </w:r>
      <w:r>
        <w:rPr>
          <w:rStyle w:val="a9"/>
          <w:rFonts w:ascii="Times New Roman" w:hAnsi="Times New Roman"/>
          <w:b/>
          <w:bCs/>
          <w:color w:val="333333"/>
          <w:sz w:val="28"/>
          <w:szCs w:val="28"/>
          <w:u w:color="333333"/>
        </w:rPr>
        <w:t xml:space="preserve">: 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Глаудинов Б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А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[40], 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Абилов А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Ж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[41], 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Куспангалиев Б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У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[42], 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Самойлов К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И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[43],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 xml:space="preserve"> Козбагарова Н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Ж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[44], </w:t>
      </w:r>
      <w:r>
        <w:rPr>
          <w:rStyle w:val="a9"/>
          <w:rFonts w:ascii="Times New Roman" w:hAnsi="Times New Roman"/>
          <w:sz w:val="28"/>
          <w:szCs w:val="28"/>
        </w:rPr>
        <w:t>Абдрасилова Г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[45], </w:t>
      </w:r>
      <w:r>
        <w:rPr>
          <w:rStyle w:val="a9"/>
          <w:rFonts w:ascii="Times New Roman" w:hAnsi="Times New Roman"/>
          <w:sz w:val="28"/>
          <w:szCs w:val="28"/>
        </w:rPr>
        <w:t>Сарсембаева Д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Е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[46],</w:t>
      </w:r>
      <w:r>
        <w:rPr>
          <w:rStyle w:val="a9"/>
          <w:rFonts w:ascii="Times New Roman" w:hAnsi="Times New Roman"/>
          <w:sz w:val="28"/>
          <w:szCs w:val="28"/>
        </w:rPr>
        <w:t xml:space="preserve"> Төлеген Ж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Ж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[47], </w:t>
      </w:r>
      <w:r>
        <w:rPr>
          <w:rStyle w:val="a9"/>
          <w:rFonts w:ascii="Times New Roman" w:hAnsi="Times New Roman"/>
          <w:sz w:val="28"/>
          <w:szCs w:val="28"/>
        </w:rPr>
        <w:t>Турекулова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И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[48],</w:t>
      </w:r>
      <w:r>
        <w:rPr>
          <w:rStyle w:val="a9"/>
          <w:rFonts w:ascii="Times New Roman" w:hAnsi="Times New Roman"/>
          <w:sz w:val="28"/>
          <w:szCs w:val="28"/>
        </w:rPr>
        <w:t xml:space="preserve"> Данибекова Э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Т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u w:color="70AD47"/>
        </w:rPr>
        <w:t xml:space="preserve"> [49].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bookmarkStart w:id="6" w:name="_Hlk179527139"/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Научная новизна </w:t>
      </w:r>
      <w:r>
        <w:rPr>
          <w:rStyle w:val="Hyperlink0"/>
          <w:rFonts w:ascii="Times New Roman" w:hAnsi="Times New Roman"/>
        </w:rPr>
        <w:t>исследования заключается в исследовании процесса обновления функций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опыта сохранения промышленных зданий Казахстана и в разработке теоретической концепции реновации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рассматривает промышленные объекты как наиболее значительных явле</w:t>
      </w:r>
      <w:r>
        <w:rPr>
          <w:rStyle w:val="Hyperlink0"/>
          <w:rFonts w:ascii="Times New Roman" w:hAnsi="Times New Roman"/>
        </w:rPr>
        <w:t>ний в истории каждого региона способствующая повысить эстетические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комфортные качества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являются важным аспектом стратегического развития современных городов</w:t>
      </w:r>
      <w:r>
        <w:rPr>
          <w:rStyle w:val="Hyperlink0"/>
          <w:rFonts w:ascii="Times New Roman" w:hAnsi="Times New Roman"/>
        </w:rPr>
        <w:t>.</w:t>
      </w:r>
      <w:bookmarkEnd w:id="6"/>
    </w:p>
    <w:p w:rsidR="002E6227" w:rsidRDefault="00A65ED8">
      <w:pPr>
        <w:tabs>
          <w:tab w:val="left" w:pos="851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Достоверность научных результатов диссертации</w:t>
      </w:r>
      <w:r>
        <w:rPr>
          <w:rStyle w:val="Hyperlink0"/>
          <w:rFonts w:ascii="Times New Roman" w:hAnsi="Times New Roman"/>
        </w:rPr>
        <w:t xml:space="preserve"> обеспечивается многогранным методом </w:t>
      </w:r>
      <w:r>
        <w:rPr>
          <w:rStyle w:val="Hyperlink0"/>
          <w:rFonts w:ascii="Times New Roman" w:hAnsi="Times New Roman"/>
        </w:rPr>
        <w:t>исследования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обширной эмпирической базой и подробным анализом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делает полученные выводы надежными и актуальными для практики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tabs>
          <w:tab w:val="left" w:pos="851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–Проведено сравнение примеров реновации из разных городов Казахстана для выявления общих трендов и отличий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tabs>
          <w:tab w:val="left" w:pos="851"/>
        </w:tabs>
        <w:spacing w:after="0" w:line="240" w:lineRule="auto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ab/>
        <w:t xml:space="preserve">–Проведен </w:t>
      </w:r>
      <w:r>
        <w:rPr>
          <w:rStyle w:val="Hyperlink0"/>
          <w:rFonts w:ascii="Times New Roman" w:hAnsi="Times New Roman"/>
        </w:rPr>
        <w:t xml:space="preserve">социологический опрос и анкетирования среди жителей для получения мнений и оценки комфортных качеств зданий после реновации. </w:t>
      </w:r>
    </w:p>
    <w:p w:rsidR="002E6227" w:rsidRDefault="00A65ED8">
      <w:pPr>
        <w:tabs>
          <w:tab w:val="left" w:pos="851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Результаты были представлены на научных конференциях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позволило получить отзывы и комментарии от профессионалов в области архи</w:t>
      </w:r>
      <w:r>
        <w:rPr>
          <w:rStyle w:val="Hyperlink0"/>
          <w:rFonts w:ascii="Times New Roman" w:hAnsi="Times New Roman"/>
        </w:rPr>
        <w:t>тектуры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Методологической основой исследования является комплексный подход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включающий в себя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: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Изучение 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теоретического материала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посвященного проектированию промышленных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ознакомление с регламентирующими документами международных организаций</w:t>
      </w:r>
      <w:r>
        <w:rPr>
          <w:rStyle w:val="Hyperlink0"/>
          <w:rFonts w:ascii="Times New Roman" w:hAnsi="Times New Roman"/>
        </w:rPr>
        <w:t xml:space="preserve"> к реновации промышленных объектов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 графическая систематизация изученных теоретических материалов</w:t>
      </w:r>
      <w:r>
        <w:rPr>
          <w:rStyle w:val="Hyperlink0"/>
          <w:rFonts w:ascii="Times New Roman" w:hAnsi="Times New Roman"/>
        </w:rPr>
        <w:t xml:space="preserve">; 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 xml:space="preserve">– научно-теоретический анализ принципов </w:t>
      </w:r>
      <w:r>
        <w:rPr>
          <w:rStyle w:val="a9"/>
          <w:sz w:val="28"/>
          <w:szCs w:val="28"/>
          <w:u w:color="BE6427"/>
        </w:rPr>
        <w:t>архитектурно-</w:t>
      </w:r>
      <w:r>
        <w:rPr>
          <w:rStyle w:val="Hyperlink0"/>
        </w:rPr>
        <w:t>эстетической организации и предпосылок реновации промышленных зданий;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a9"/>
          <w:sz w:val="28"/>
          <w:szCs w:val="28"/>
          <w:u w:color="BE6427"/>
        </w:rPr>
      </w:pPr>
      <w:r>
        <w:rPr>
          <w:rStyle w:val="a9"/>
          <w:sz w:val="28"/>
          <w:szCs w:val="28"/>
          <w:u w:color="BE6427"/>
        </w:rPr>
        <w:t>– анализ архитектуры промышлен</w:t>
      </w:r>
      <w:r>
        <w:rPr>
          <w:rStyle w:val="a9"/>
          <w:sz w:val="28"/>
          <w:szCs w:val="28"/>
          <w:u w:color="BE6427"/>
        </w:rPr>
        <w:t>ных зданий после реновации в соответствии с концепцией сохранения индустриального наследия;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 xml:space="preserve">– сравнительный метод ‒ метод сопоставления двух и более объектов (явлений, идей, результатов исследований), выделение в них общего и </w:t>
      </w:r>
      <w:r>
        <w:rPr>
          <w:rStyle w:val="Hyperlink0"/>
        </w:rPr>
        <w:lastRenderedPageBreak/>
        <w:t>различного с целью классификац</w:t>
      </w:r>
      <w:r>
        <w:rPr>
          <w:rStyle w:val="Hyperlink0"/>
        </w:rPr>
        <w:t>ии, и типологии;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– графоаналитический метод экспериментального моделирования и концептуального прогнозирования при разработке принципов теоретической концепции.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a9"/>
          <w:sz w:val="28"/>
          <w:szCs w:val="28"/>
          <w:u w:color="BE6427"/>
        </w:rPr>
      </w:pPr>
      <w:r>
        <w:rPr>
          <w:rStyle w:val="a9"/>
          <w:sz w:val="28"/>
          <w:szCs w:val="28"/>
          <w:u w:color="BE6427"/>
        </w:rPr>
        <w:t>‒</w:t>
      </w:r>
      <w:r>
        <w:rPr>
          <w:rStyle w:val="a9"/>
          <w:sz w:val="28"/>
          <w:szCs w:val="28"/>
          <w:u w:color="BE6427"/>
        </w:rPr>
        <w:t xml:space="preserve"> метод </w:t>
      </w:r>
      <w:bookmarkStart w:id="7" w:name="_Hlk177734028"/>
      <w:r>
        <w:rPr>
          <w:rStyle w:val="a9"/>
          <w:sz w:val="28"/>
          <w:szCs w:val="28"/>
          <w:u w:color="BE6427"/>
          <w:lang w:val="en-US"/>
        </w:rPr>
        <w:t>Post</w:t>
      </w:r>
      <w:r>
        <w:rPr>
          <w:rStyle w:val="a9"/>
          <w:sz w:val="28"/>
          <w:szCs w:val="28"/>
          <w:u w:color="BE6427"/>
        </w:rPr>
        <w:t xml:space="preserve"> </w:t>
      </w:r>
      <w:r>
        <w:rPr>
          <w:rStyle w:val="a9"/>
          <w:sz w:val="28"/>
          <w:szCs w:val="28"/>
          <w:u w:color="BE6427"/>
          <w:lang w:val="en-US"/>
        </w:rPr>
        <w:t>Occupancy</w:t>
      </w:r>
      <w:r>
        <w:rPr>
          <w:rStyle w:val="a9"/>
          <w:sz w:val="28"/>
          <w:szCs w:val="28"/>
          <w:u w:color="BE6427"/>
        </w:rPr>
        <w:t xml:space="preserve"> </w:t>
      </w:r>
      <w:r>
        <w:rPr>
          <w:rStyle w:val="a9"/>
          <w:sz w:val="28"/>
          <w:szCs w:val="28"/>
          <w:u w:color="BE6427"/>
          <w:lang w:val="en-US"/>
        </w:rPr>
        <w:t>Evaluation</w:t>
      </w:r>
      <w:r>
        <w:rPr>
          <w:rStyle w:val="a9"/>
          <w:sz w:val="28"/>
          <w:szCs w:val="28"/>
          <w:u w:color="BE6427"/>
        </w:rPr>
        <w:t xml:space="preserve"> </w:t>
      </w:r>
      <w:bookmarkEnd w:id="7"/>
      <w:r>
        <w:rPr>
          <w:rStyle w:val="a9"/>
          <w:sz w:val="28"/>
          <w:szCs w:val="28"/>
          <w:u w:color="BE6427"/>
        </w:rPr>
        <w:t>(</w:t>
      </w:r>
      <w:r>
        <w:rPr>
          <w:rStyle w:val="a9"/>
          <w:sz w:val="28"/>
          <w:szCs w:val="28"/>
          <w:u w:color="BE6427"/>
          <w:lang w:val="en-US"/>
        </w:rPr>
        <w:t>POE</w:t>
      </w:r>
      <w:r>
        <w:rPr>
          <w:rStyle w:val="a9"/>
          <w:sz w:val="28"/>
          <w:szCs w:val="28"/>
          <w:u w:color="BE6427"/>
        </w:rPr>
        <w:t>) ‒ оценка комфортных качеств зданий после заселения/введ</w:t>
      </w:r>
      <w:r>
        <w:rPr>
          <w:rStyle w:val="a9"/>
          <w:sz w:val="28"/>
          <w:szCs w:val="28"/>
          <w:u w:color="BE6427"/>
        </w:rPr>
        <w:t>ения в эксплуатацию.</w:t>
      </w:r>
    </w:p>
    <w:p w:rsidR="002E6227" w:rsidRDefault="00A65ED8">
      <w:pPr>
        <w:pStyle w:val="TableParagraph"/>
        <w:spacing w:line="240" w:lineRule="auto"/>
        <w:ind w:left="0" w:firstLine="601"/>
        <w:jc w:val="both"/>
        <w:rPr>
          <w:rStyle w:val="a9"/>
          <w:sz w:val="28"/>
          <w:szCs w:val="28"/>
          <w:u w:color="BE6427"/>
        </w:rPr>
      </w:pPr>
      <w:bookmarkStart w:id="8" w:name="_Hlk179527151"/>
      <w:r>
        <w:rPr>
          <w:rStyle w:val="a9"/>
          <w:b/>
          <w:bCs/>
          <w:sz w:val="28"/>
          <w:szCs w:val="28"/>
        </w:rPr>
        <w:t xml:space="preserve">Научная гипотеза </w:t>
      </w:r>
      <w:r>
        <w:rPr>
          <w:rStyle w:val="a9"/>
          <w:sz w:val="28"/>
          <w:szCs w:val="28"/>
        </w:rPr>
        <w:t>заключается</w:t>
      </w:r>
      <w:r>
        <w:rPr>
          <w:rStyle w:val="a9"/>
          <w:b/>
          <w:bCs/>
          <w:sz w:val="28"/>
          <w:szCs w:val="28"/>
        </w:rPr>
        <w:t xml:space="preserve"> </w:t>
      </w:r>
      <w:r>
        <w:rPr>
          <w:rStyle w:val="a9"/>
          <w:sz w:val="28"/>
          <w:szCs w:val="28"/>
        </w:rPr>
        <w:t>в утверждении того, что</w:t>
      </w:r>
      <w:r>
        <w:rPr>
          <w:rStyle w:val="a9"/>
          <w:sz w:val="28"/>
          <w:szCs w:val="28"/>
          <w:vertAlign w:val="superscript"/>
        </w:rPr>
        <w:t xml:space="preserve"> </w:t>
      </w:r>
      <w:r>
        <w:rPr>
          <w:rStyle w:val="a9"/>
          <w:sz w:val="28"/>
          <w:szCs w:val="28"/>
          <w:u w:color="BE6427"/>
        </w:rPr>
        <w:t>архитектурная реновация промышленных объектов крупных городов Казахстана с применением концепций международных организаций (</w:t>
      </w:r>
      <w:r>
        <w:rPr>
          <w:rStyle w:val="a9"/>
          <w:sz w:val="28"/>
          <w:szCs w:val="28"/>
          <w:lang w:val="en-US"/>
        </w:rPr>
        <w:t>TICCIH</w:t>
      </w:r>
      <w:r>
        <w:rPr>
          <w:rStyle w:val="a9"/>
          <w:sz w:val="28"/>
          <w:szCs w:val="28"/>
        </w:rPr>
        <w:t>,</w:t>
      </w:r>
      <w:r>
        <w:rPr>
          <w:rStyle w:val="a9"/>
          <w:sz w:val="28"/>
          <w:szCs w:val="28"/>
          <w:u w:color="BE6427"/>
        </w:rPr>
        <w:t xml:space="preserve"> </w:t>
      </w:r>
      <w:r>
        <w:rPr>
          <w:rStyle w:val="a9"/>
          <w:sz w:val="28"/>
          <w:szCs w:val="28"/>
          <w:lang w:val="en-US"/>
        </w:rPr>
        <w:t>ICOMOS</w:t>
      </w:r>
      <w:r>
        <w:rPr>
          <w:rStyle w:val="a9"/>
          <w:sz w:val="28"/>
          <w:szCs w:val="28"/>
          <w:u w:color="BE6427"/>
        </w:rPr>
        <w:t xml:space="preserve"> ЮНЕСКО) способствует сохранению индустриаль</w:t>
      </w:r>
      <w:r>
        <w:rPr>
          <w:rStyle w:val="a9"/>
          <w:sz w:val="28"/>
          <w:szCs w:val="28"/>
          <w:u w:color="BE6427"/>
        </w:rPr>
        <w:t xml:space="preserve">ного наследия, формированию идентичности, развитию городских пространств в соответствии со стратегиями устойчивого развития городов (ЦУР №11). </w:t>
      </w:r>
      <w:bookmarkEnd w:id="8"/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a9"/>
          <w:b/>
          <w:bCs/>
          <w:sz w:val="28"/>
          <w:szCs w:val="28"/>
        </w:rPr>
        <w:t>Границы исследования.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a9"/>
          <w:b/>
          <w:bCs/>
          <w:sz w:val="28"/>
          <w:szCs w:val="28"/>
          <w:u w:color="FF0000"/>
        </w:rPr>
      </w:pPr>
      <w:r>
        <w:rPr>
          <w:rStyle w:val="Hyperlink0"/>
        </w:rPr>
        <w:t xml:space="preserve">1. Исследование ограничено изучением процесса реновации промышленных зданий, являющимися </w:t>
      </w:r>
      <w:r>
        <w:rPr>
          <w:rStyle w:val="a9"/>
          <w:sz w:val="28"/>
          <w:szCs w:val="28"/>
          <w:u w:color="FF0000"/>
        </w:rPr>
        <w:t>объектами городской застройки и имеющие санитарную допустимость:</w:t>
      </w:r>
      <w:r>
        <w:rPr>
          <w:rStyle w:val="a9"/>
          <w:b/>
          <w:bCs/>
          <w:sz w:val="28"/>
          <w:szCs w:val="28"/>
          <w:u w:color="FF0000"/>
        </w:rPr>
        <w:t xml:space="preserve"> </w:t>
      </w:r>
      <w:r>
        <w:rPr>
          <w:rStyle w:val="a9"/>
          <w:sz w:val="28"/>
          <w:szCs w:val="28"/>
          <w:u w:color="FF0000"/>
        </w:rPr>
        <w:t>текстильная промышленность, пищевая промышленность, строительная индустрия, дома быта.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2. Хронологические границы обозначены периодом XX-XXI веков.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3. Архитектурные границы включают функциона</w:t>
      </w:r>
      <w:r>
        <w:rPr>
          <w:rStyle w:val="Hyperlink0"/>
        </w:rPr>
        <w:t>льные и архитектурно-композиционные преобразования промышленных зданий после реновации.</w:t>
      </w:r>
    </w:p>
    <w:p w:rsidR="002E6227" w:rsidRDefault="00A65ED8">
      <w:pPr>
        <w:pStyle w:val="TableParagraph"/>
        <w:spacing w:line="240" w:lineRule="auto"/>
        <w:ind w:left="0" w:firstLine="601"/>
        <w:jc w:val="both"/>
        <w:rPr>
          <w:rStyle w:val="a9"/>
          <w:sz w:val="28"/>
          <w:szCs w:val="28"/>
          <w:u w:color="92D050"/>
        </w:rPr>
      </w:pPr>
      <w:r>
        <w:rPr>
          <w:rStyle w:val="Hyperlink0"/>
        </w:rPr>
        <w:t>4. Географические границы охватывают крупные</w:t>
      </w:r>
      <w:r>
        <w:rPr>
          <w:rStyle w:val="a9"/>
          <w:vertAlign w:val="superscript"/>
        </w:rPr>
        <w:t xml:space="preserve"> </w:t>
      </w:r>
      <w:r>
        <w:rPr>
          <w:rStyle w:val="a9"/>
          <w:sz w:val="28"/>
          <w:szCs w:val="28"/>
          <w:u w:color="FF0000"/>
        </w:rPr>
        <w:t xml:space="preserve">города Казахстана: </w:t>
      </w:r>
      <w:r>
        <w:rPr>
          <w:rStyle w:val="a9"/>
          <w:sz w:val="28"/>
          <w:szCs w:val="28"/>
          <w:u w:color="BE6427"/>
        </w:rPr>
        <w:t>Алматы,</w:t>
      </w:r>
      <w:r>
        <w:rPr>
          <w:rStyle w:val="a9"/>
          <w:sz w:val="28"/>
          <w:szCs w:val="28"/>
          <w:u w:color="FF0000"/>
        </w:rPr>
        <w:t xml:space="preserve"> </w:t>
      </w:r>
      <w:r>
        <w:rPr>
          <w:rStyle w:val="a9"/>
          <w:sz w:val="28"/>
          <w:szCs w:val="28"/>
          <w:u w:color="92D050"/>
        </w:rPr>
        <w:t xml:space="preserve">Астана, Шымкент и города, </w:t>
      </w:r>
      <w:r>
        <w:rPr>
          <w:rStyle w:val="a9"/>
          <w:sz w:val="28"/>
          <w:szCs w:val="28"/>
          <w:u w:color="FF0000"/>
        </w:rPr>
        <w:t>активно внедряющие практику восстановления и сохранения промышленных о</w:t>
      </w:r>
      <w:r>
        <w:rPr>
          <w:rStyle w:val="a9"/>
          <w:sz w:val="28"/>
          <w:szCs w:val="28"/>
          <w:u w:color="FF0000"/>
        </w:rPr>
        <w:t xml:space="preserve">бъектов, в том числе здания </w:t>
      </w:r>
      <w:r>
        <w:rPr>
          <w:rStyle w:val="a9"/>
          <w:sz w:val="28"/>
          <w:szCs w:val="28"/>
          <w:u w:color="92D050"/>
        </w:rPr>
        <w:t>домов быта</w:t>
      </w:r>
      <w:r>
        <w:rPr>
          <w:rStyle w:val="a9"/>
          <w:sz w:val="28"/>
          <w:szCs w:val="28"/>
          <w:u w:color="FF0000"/>
        </w:rPr>
        <w:t xml:space="preserve">: </w:t>
      </w:r>
      <w:r>
        <w:rPr>
          <w:rStyle w:val="a9"/>
          <w:sz w:val="28"/>
          <w:szCs w:val="28"/>
          <w:u w:color="BE6427"/>
        </w:rPr>
        <w:t xml:space="preserve">Туркестан, </w:t>
      </w:r>
      <w:r>
        <w:rPr>
          <w:rStyle w:val="a9"/>
          <w:sz w:val="28"/>
          <w:szCs w:val="28"/>
          <w:u w:color="92D050"/>
        </w:rPr>
        <w:t>Актау, Костанай, Атырау, Семей, Экибастуз, Жезказган.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a9"/>
          <w:b/>
          <w:bCs/>
          <w:sz w:val="28"/>
          <w:szCs w:val="28"/>
        </w:rPr>
      </w:pPr>
      <w:r>
        <w:rPr>
          <w:rStyle w:val="a9"/>
          <w:b/>
          <w:bCs/>
          <w:sz w:val="28"/>
          <w:szCs w:val="28"/>
        </w:rPr>
        <w:t>На защиту выносятся: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Hyperlink0"/>
        </w:rPr>
        <w:t xml:space="preserve">–теоретическое обоснование того, что архитектурно-композиционные решения промышленных зданий имеют значительное влияние на </w:t>
      </w:r>
      <w:r>
        <w:rPr>
          <w:rStyle w:val="Hyperlink0"/>
        </w:rPr>
        <w:t>формирование эстетических качеств городской среды, способствуя созданию гармоничного визуального пространства и улучшению качества жизни горожан.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Hyperlink0"/>
        </w:rPr>
        <w:t>–методы интеграции адаптации, использованные в международной практике, обеспечивающие развитие уникальных архи</w:t>
      </w:r>
      <w:r>
        <w:rPr>
          <w:rStyle w:val="Hyperlink0"/>
        </w:rPr>
        <w:t>тектурных решений, соответствующих региональным условиям.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– сравнительный анализ казахстанского и зарубежного опыта реновации промышленных зданий к современным условиям города;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– анализ реновации промышленных зданий, основанные на современные стратегии и т</w:t>
      </w:r>
      <w:r>
        <w:rPr>
          <w:rStyle w:val="Hyperlink0"/>
        </w:rPr>
        <w:t>ворческие поиски;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– оценка организационно-типологических и архитектурно-эстетических качеств промышленных зданий города Алматы после реновации;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–обоснование необходимости разработки стерических планов, программ, концептуальных подходов к реновации промышле</w:t>
      </w:r>
      <w:r>
        <w:rPr>
          <w:rStyle w:val="Hyperlink0"/>
        </w:rPr>
        <w:t xml:space="preserve">нных зданий, позволяющих сохранить промышленные здания Казахстана, как архитектурное наследие и историческую ценность, формирующие идентичность городов Казахстана.  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 xml:space="preserve">– графическая модель концепции архитектурной реновации промышленных объектов Казахстана с </w:t>
      </w:r>
      <w:r>
        <w:rPr>
          <w:rStyle w:val="Hyperlink0"/>
        </w:rPr>
        <w:t>учетом современных развития городской среды.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a9"/>
          <w:b/>
          <w:bCs/>
          <w:sz w:val="28"/>
          <w:szCs w:val="28"/>
        </w:rPr>
        <w:lastRenderedPageBreak/>
        <w:t>Научная значимость:</w:t>
      </w:r>
      <w:r>
        <w:rPr>
          <w:rStyle w:val="Hyperlink0"/>
        </w:rPr>
        <w:t xml:space="preserve"> Исследование расширяет научное знание об адаптивных возможностях архитектуры, отражает креативный подход к преобразованию промышленных объектов в соответствии с концепцией развития города, за</w:t>
      </w:r>
      <w:r>
        <w:rPr>
          <w:rStyle w:val="Hyperlink0"/>
        </w:rPr>
        <w:t>стройки в индустриальных городах. Полученные результаты стимулируют участие и сотрудничество казахстанских ученых, академических структур, общественных организаций с международными организациями, исследующие проблемы реновации и сохранения промышленных объ</w:t>
      </w:r>
      <w:r>
        <w:rPr>
          <w:rStyle w:val="Hyperlink0"/>
        </w:rPr>
        <w:t>ектов. Способствует формированию нормативных документов, научно-обоснованных критериев реновации промышленных зданий Казахстана.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Практическая значимость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:</w:t>
      </w:r>
      <w:r>
        <w:rPr>
          <w:rStyle w:val="Hyperlink0"/>
          <w:rFonts w:ascii="Times New Roman" w:hAnsi="Times New Roman"/>
        </w:rPr>
        <w:t xml:space="preserve"> 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1.</w:t>
      </w:r>
      <w:r>
        <w:rPr>
          <w:rStyle w:val="Hyperlink0"/>
          <w:rFonts w:ascii="Times New Roman" w:hAnsi="Times New Roman"/>
        </w:rPr>
        <w:t>Сохранение культурного наследия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Диссертация способствует выявлению новых подходов к реновации </w:t>
      </w:r>
      <w:r>
        <w:rPr>
          <w:rStyle w:val="Hyperlink0"/>
          <w:rFonts w:ascii="Times New Roman" w:hAnsi="Times New Roman"/>
        </w:rPr>
        <w:t>промышленных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позволит сохранить архитектурное наследие и историческую идентичность городов Казахстана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2. </w:t>
      </w:r>
      <w:r>
        <w:rPr>
          <w:rStyle w:val="Hyperlink0"/>
          <w:rFonts w:ascii="Times New Roman" w:hAnsi="Times New Roman"/>
        </w:rPr>
        <w:t>Улучшение городской среды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Разработанные рекомендации по архитектурной реновации помогут улучшить эстетические качества городской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</w:t>
      </w:r>
      <w:r>
        <w:rPr>
          <w:rStyle w:val="Hyperlink0"/>
          <w:rFonts w:ascii="Times New Roman" w:hAnsi="Times New Roman"/>
        </w:rPr>
        <w:t>то будет способствовать повышению качества жизни граждан и привлечению туристов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Интеграция современных технологий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Исследование современных стратегий и технологий реновации позволит внедрить инновационные решения в проектирование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тем самым модернизиру</w:t>
      </w:r>
      <w:r>
        <w:rPr>
          <w:rStyle w:val="Hyperlink0"/>
          <w:rFonts w:ascii="Times New Roman" w:hAnsi="Times New Roman"/>
        </w:rPr>
        <w:t>я устаревшую инфраструктуру и повышая её функциональность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line="240" w:lineRule="auto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eastAsia="Times New Roman" w:hAnsi="Times New Roman" w:cs="Times New Roman"/>
        </w:rPr>
        <w:tab/>
        <w:t>4.</w:t>
      </w:r>
      <w:r>
        <w:rPr>
          <w:rStyle w:val="Hyperlink0"/>
          <w:rFonts w:ascii="Times New Roman" w:hAnsi="Times New Roman"/>
        </w:rPr>
        <w:t>Экономическая эффективность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Анализ экономической целесообразности реновации промышленных объектов поможет местным властям и инвесторам более эффективно планировать бюджет и оптимизировать ресур</w:t>
      </w:r>
      <w:r>
        <w:rPr>
          <w:rStyle w:val="Hyperlink0"/>
          <w:rFonts w:ascii="Times New Roman" w:hAnsi="Times New Roman"/>
        </w:rPr>
        <w:t>сы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5. </w:t>
      </w:r>
      <w:r>
        <w:rPr>
          <w:rStyle w:val="Hyperlink0"/>
          <w:rFonts w:ascii="Times New Roman" w:hAnsi="Times New Roman"/>
        </w:rPr>
        <w:t>Адаптация к новым функциям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Разработанная теоретическая концепция позволит найти оптимальные решения по адаптации старых промышленных объектов к современным требованиям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способствует созданию новых общественных и культурных пространств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6.</w:t>
      </w:r>
      <w:r>
        <w:rPr>
          <w:rStyle w:val="Hyperlink0"/>
          <w:rFonts w:ascii="Times New Roman" w:hAnsi="Times New Roman"/>
        </w:rPr>
        <w:t>Соверш</w:t>
      </w:r>
      <w:r>
        <w:rPr>
          <w:rStyle w:val="Hyperlink0"/>
          <w:rFonts w:ascii="Times New Roman" w:hAnsi="Times New Roman"/>
        </w:rPr>
        <w:t>енствование законодательной базы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Результаты исследования могут быть использованы для разработки предложений по улучшению законодательных норм и стандартов в области реновации и использования промышленных зданий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7.</w:t>
      </w:r>
      <w:r>
        <w:rPr>
          <w:rStyle w:val="Hyperlink0"/>
          <w:rFonts w:ascii="Times New Roman" w:hAnsi="Times New Roman"/>
        </w:rPr>
        <w:t>Образовательная основа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Работа может посл</w:t>
      </w:r>
      <w:r>
        <w:rPr>
          <w:rStyle w:val="Hyperlink0"/>
          <w:rFonts w:ascii="Times New Roman" w:hAnsi="Times New Roman"/>
        </w:rPr>
        <w:t>ужить основой для учебных курсов и семинаров по архитектурной реновации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способствует повышению квалификации специалистов в данной области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8. </w:t>
      </w:r>
      <w:r>
        <w:rPr>
          <w:rStyle w:val="Hyperlink0"/>
          <w:rFonts w:ascii="Times New Roman" w:hAnsi="Times New Roman"/>
        </w:rPr>
        <w:t>Стимулирование междисциплинарного сотрудничества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Исследование может послужить основой для сотрудничества меж</w:t>
      </w:r>
      <w:r>
        <w:rPr>
          <w:rStyle w:val="Hyperlink0"/>
          <w:rFonts w:ascii="Times New Roman" w:hAnsi="Times New Roman"/>
        </w:rPr>
        <w:t>ду различными отраслями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архитектуру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градостроительство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социологию и экономику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приведет к более целостному и эффективному подходу в проектировании городской среды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практическая значимость диссертации заключается в формировании</w:t>
      </w:r>
      <w:r>
        <w:rPr>
          <w:rStyle w:val="Hyperlink0"/>
          <w:rFonts w:ascii="Times New Roman" w:hAnsi="Times New Roman"/>
        </w:rPr>
        <w:t xml:space="preserve"> 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практических положений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рекомендаций по улучшению городской инфраструктуры Казахстана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line="240" w:lineRule="auto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Апробация результатов исследования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Основные положения диссертации доложены на международной конференции: «Современные тренды в архитектуре и строительстве: эне</w:t>
      </w:r>
      <w:r>
        <w:rPr>
          <w:rStyle w:val="Hyperlink0"/>
        </w:rPr>
        <w:t>ргоэффективность, энергосбережение, ВІМ технологии, проблемы городской среды» (Алматы, 2020).</w:t>
      </w:r>
    </w:p>
    <w:p w:rsidR="002E6227" w:rsidRDefault="00A65ED8">
      <w:pPr>
        <w:pStyle w:val="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</w:tabs>
        <w:suppressAutoHyphens/>
        <w:spacing w:before="0"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Публикации </w:t>
      </w:r>
      <w:r>
        <w:rPr>
          <w:rStyle w:val="Hyperlink0"/>
          <w:rFonts w:ascii="Times New Roman" w:hAnsi="Times New Roman"/>
        </w:rPr>
        <w:t>7: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‒</w:t>
      </w:r>
      <w:r>
        <w:rPr>
          <w:rStyle w:val="Hyperlink0"/>
        </w:rPr>
        <w:t xml:space="preserve"> в научно-практических изданиях, включенных в перечень рекомендуемых КОКСОН, МНиВО ‒ 1;</w:t>
      </w:r>
    </w:p>
    <w:p w:rsidR="002E6227" w:rsidRPr="006F7DDE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a9"/>
          <w:rFonts w:ascii="Times New Roman" w:hAnsi="Times New Roman"/>
          <w:sz w:val="28"/>
          <w:szCs w:val="28"/>
          <w:lang w:val="en-US"/>
        </w:rPr>
        <w:t>‒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журналах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индексируемых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базе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данных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Scopus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‒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2 (</w:t>
      </w:r>
      <w:hyperlink r:id="rId11" w:history="1">
        <w:r>
          <w:rPr>
            <w:rStyle w:val="Hyperlink1"/>
            <w:rFonts w:ascii="Times New Roman" w:hAnsi="Times New Roman"/>
          </w:rPr>
          <w:t>Civil Engineering and Architecture</w:t>
        </w:r>
      </w:hyperlink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«</w:t>
      </w:r>
      <w:r>
        <w:rPr>
          <w:rStyle w:val="a9"/>
          <w:rFonts w:ascii="Times New Roman" w:hAnsi="Times New Roman"/>
          <w:sz w:val="28"/>
          <w:szCs w:val="28"/>
        </w:rPr>
        <w:t>Архитектура</w:t>
      </w:r>
      <w:r>
        <w:rPr>
          <w:rStyle w:val="a9"/>
          <w:rFonts w:ascii="Times New Roman" w:hAnsi="Times New Roman"/>
          <w:sz w:val="28"/>
          <w:szCs w:val="28"/>
          <w:lang w:val="en-US"/>
        </w:rPr>
        <w:t>»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Р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hyperlink r:id="rId12" w:history="1">
        <w:r>
          <w:rPr>
            <w:rStyle w:val="Hyperlink1"/>
            <w:rFonts w:ascii="Times New Roman" w:hAnsi="Times New Roman"/>
          </w:rPr>
          <w:t>67%</w:t>
        </w:r>
      </w:hyperlink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, </w:t>
      </w:r>
      <w:hyperlink r:id="rId13" w:history="1">
        <w:r>
          <w:rPr>
            <w:rStyle w:val="Hyperlink1"/>
            <w:rFonts w:ascii="Times New Roman" w:hAnsi="Times New Roman"/>
          </w:rPr>
          <w:t>CiteScore</w:t>
        </w:r>
      </w:hyperlink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-1,2, 2022; Future Cities and Environment, </w:t>
      </w:r>
      <w:r>
        <w:rPr>
          <w:rStyle w:val="a9"/>
          <w:rFonts w:ascii="Times New Roman" w:hAnsi="Times New Roman"/>
          <w:sz w:val="28"/>
          <w:szCs w:val="28"/>
        </w:rPr>
        <w:t>Р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hyperlink r:id="rId14" w:history="1">
        <w:r>
          <w:rPr>
            <w:rStyle w:val="Hyperlink1"/>
            <w:rFonts w:ascii="Times New Roman" w:hAnsi="Times New Roman"/>
          </w:rPr>
          <w:t>85%</w:t>
        </w:r>
      </w:hyperlink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, </w:t>
      </w:r>
      <w:hyperlink r:id="rId15" w:history="1">
        <w:r>
          <w:rPr>
            <w:rStyle w:val="Hyperlink1"/>
            <w:rFonts w:ascii="Times New Roman" w:hAnsi="Times New Roman"/>
          </w:rPr>
          <w:t>CiteScore</w:t>
        </w:r>
      </w:hyperlink>
      <w:r>
        <w:rPr>
          <w:rStyle w:val="a9"/>
          <w:rFonts w:ascii="Times New Roman" w:hAnsi="Times New Roman"/>
          <w:sz w:val="28"/>
          <w:szCs w:val="28"/>
          <w:lang w:val="en-US"/>
        </w:rPr>
        <w:t>- 3.2, 2023).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Список научных статей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опубликованных по теме диссертации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:</w:t>
      </w:r>
    </w:p>
    <w:p w:rsidR="002E6227" w:rsidRDefault="00A65ED8">
      <w:pPr>
        <w:pStyle w:val="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 w:line="240" w:lineRule="auto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eastAsia="Times New Roman" w:hAnsi="Times New Roman" w:cs="Times New Roman"/>
          <w:sz w:val="28"/>
          <w:szCs w:val="28"/>
        </w:rPr>
        <w:tab/>
        <w:t xml:space="preserve">1. </w:t>
      </w:r>
      <w:r>
        <w:rPr>
          <w:rStyle w:val="a9"/>
          <w:rFonts w:ascii="Times New Roman" w:hAnsi="Times New Roman"/>
          <w:sz w:val="28"/>
          <w:szCs w:val="28"/>
        </w:rPr>
        <w:t>Атагулова Р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Реконструкция промышленных зданий и сооружений на примере города Алматы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>Казахстан</w:t>
      </w:r>
      <w:r>
        <w:rPr>
          <w:rStyle w:val="a9"/>
          <w:rFonts w:ascii="Times New Roman" w:hAnsi="Times New Roman"/>
          <w:sz w:val="28"/>
          <w:szCs w:val="28"/>
          <w:lang w:val="de-DE"/>
        </w:rPr>
        <w:t xml:space="preserve">) // </w:t>
      </w:r>
      <w:r>
        <w:rPr>
          <w:rStyle w:val="a9"/>
          <w:rFonts w:ascii="Times New Roman" w:hAnsi="Times New Roman"/>
          <w:sz w:val="28"/>
          <w:szCs w:val="28"/>
        </w:rPr>
        <w:t xml:space="preserve">Сборник трудов </w:t>
      </w:r>
      <w:r>
        <w:rPr>
          <w:rStyle w:val="a9"/>
          <w:rFonts w:ascii="Times New Roman" w:hAnsi="Times New Roman"/>
          <w:sz w:val="28"/>
          <w:szCs w:val="28"/>
        </w:rPr>
        <w:t xml:space="preserve">/ </w:t>
      </w:r>
      <w:r>
        <w:rPr>
          <w:rStyle w:val="a9"/>
          <w:rFonts w:ascii="Times New Roman" w:hAnsi="Times New Roman"/>
          <w:sz w:val="28"/>
          <w:szCs w:val="28"/>
        </w:rPr>
        <w:t>Нижегород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гос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архитектур</w:t>
      </w:r>
      <w:r>
        <w:rPr>
          <w:rStyle w:val="a9"/>
          <w:rFonts w:ascii="Times New Roman" w:hAnsi="Times New Roman"/>
          <w:sz w:val="28"/>
          <w:szCs w:val="28"/>
        </w:rPr>
        <w:t>.-</w:t>
      </w:r>
      <w:r>
        <w:rPr>
          <w:rStyle w:val="a9"/>
          <w:rFonts w:ascii="Times New Roman" w:hAnsi="Times New Roman"/>
          <w:sz w:val="28"/>
          <w:szCs w:val="28"/>
        </w:rPr>
        <w:t>строит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ун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т</w:t>
      </w:r>
      <w:r>
        <w:rPr>
          <w:rStyle w:val="a9"/>
          <w:rFonts w:ascii="Times New Roman" w:hAnsi="Times New Roman"/>
          <w:sz w:val="28"/>
          <w:szCs w:val="28"/>
        </w:rPr>
        <w:t xml:space="preserve">; </w:t>
      </w:r>
      <w:r>
        <w:rPr>
          <w:rStyle w:val="a9"/>
          <w:rFonts w:ascii="Times New Roman" w:hAnsi="Times New Roman"/>
          <w:sz w:val="28"/>
          <w:szCs w:val="28"/>
        </w:rPr>
        <w:t>Нижний Новгород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ННГАСУ</w:t>
      </w:r>
      <w:r>
        <w:rPr>
          <w:rStyle w:val="a9"/>
          <w:rFonts w:ascii="Times New Roman" w:hAnsi="Times New Roman"/>
          <w:sz w:val="28"/>
          <w:szCs w:val="28"/>
        </w:rPr>
        <w:t xml:space="preserve">,  2019 - 412 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 xml:space="preserve">. - 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>. 32-36</w:t>
      </w:r>
    </w:p>
    <w:p w:rsidR="002E6227" w:rsidRPr="006F7DDE" w:rsidRDefault="00A65ED8">
      <w:pPr>
        <w:pStyle w:val="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 w:line="240" w:lineRule="auto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a9"/>
          <w:rFonts w:ascii="Times New Roman" w:eastAsia="Times New Roman" w:hAnsi="Times New Roman" w:cs="Times New Roman"/>
          <w:sz w:val="28"/>
          <w:szCs w:val="28"/>
        </w:rPr>
        <w:tab/>
        <w:t xml:space="preserve">2. </w:t>
      </w:r>
      <w:r>
        <w:rPr>
          <w:rStyle w:val="a9"/>
          <w:rFonts w:ascii="Times New Roman" w:hAnsi="Times New Roman"/>
          <w:sz w:val="28"/>
          <w:szCs w:val="28"/>
        </w:rPr>
        <w:t xml:space="preserve">Атагулова </w:t>
      </w:r>
      <w:r>
        <w:rPr>
          <w:rStyle w:val="a9"/>
          <w:rFonts w:ascii="Times New Roman" w:hAnsi="Times New Roman"/>
          <w:sz w:val="28"/>
          <w:szCs w:val="28"/>
        </w:rPr>
        <w:t xml:space="preserve">P.A., Andrzej Tokayuk, </w:t>
      </w:r>
      <w:r>
        <w:rPr>
          <w:rStyle w:val="a9"/>
          <w:rFonts w:ascii="Times New Roman" w:hAnsi="Times New Roman"/>
          <w:sz w:val="28"/>
          <w:szCs w:val="28"/>
        </w:rPr>
        <w:t>Амандыкова Д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Ревитализация промышленных зданий как аспект устойчивого развития на примере                г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Белосток </w:t>
      </w:r>
      <w:r>
        <w:rPr>
          <w:rStyle w:val="a9"/>
          <w:rFonts w:ascii="Times New Roman" w:hAnsi="Times New Roman"/>
          <w:sz w:val="28"/>
          <w:szCs w:val="28"/>
        </w:rPr>
        <w:t xml:space="preserve">// </w:t>
      </w:r>
      <w:r>
        <w:rPr>
          <w:rStyle w:val="a9"/>
          <w:rFonts w:ascii="Times New Roman" w:hAnsi="Times New Roman"/>
          <w:sz w:val="28"/>
          <w:szCs w:val="28"/>
        </w:rPr>
        <w:t>Сборник научной конференции «Современные тренды в архитектуре и строительстве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энергоэффек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вность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энергосбережение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ВІМ технологии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проблемы городской среды»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мат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Междунар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научно</w:t>
      </w:r>
      <w:r>
        <w:rPr>
          <w:rStyle w:val="a9"/>
          <w:rFonts w:ascii="Times New Roman" w:hAnsi="Times New Roman"/>
          <w:sz w:val="28"/>
          <w:szCs w:val="28"/>
          <w:lang w:val="en-US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практ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конф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. - </w:t>
      </w:r>
      <w:r>
        <w:rPr>
          <w:rStyle w:val="a9"/>
          <w:rFonts w:ascii="Times New Roman" w:hAnsi="Times New Roman"/>
          <w:sz w:val="28"/>
          <w:szCs w:val="28"/>
        </w:rPr>
        <w:t>Алматы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МОК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, 2020. - 601 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. - 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  <w:lang w:val="en-US"/>
        </w:rPr>
        <w:t>. 69-73</w:t>
      </w:r>
    </w:p>
    <w:p w:rsidR="002E6227" w:rsidRDefault="00A65ED8">
      <w:pPr>
        <w:pStyle w:val="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 w:line="240" w:lineRule="auto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eastAsia="Times New Roman" w:hAnsi="Times New Roman" w:cs="Times New Roman"/>
          <w:lang w:val="en-US"/>
        </w:rPr>
        <w:tab/>
      </w:r>
      <w:r>
        <w:rPr>
          <w:rStyle w:val="Hyperlink0"/>
          <w:rFonts w:ascii="Times New Roman" w:eastAsia="Times New Roman" w:hAnsi="Times New Roman" w:cs="Times New Roman"/>
          <w:lang w:val="en-US"/>
        </w:rPr>
        <w:t xml:space="preserve">3. Atagulova R. A., Moldabekov M.B., Isakhov N. Z.,  Myrzakhmetova S. T.,  Amandykova, D.A. Typology of architectural space // Journal of Emerging Trends in Engineering Research - 2020. - Vol 14. Issue 2 - ISSN 1307-9867 - P. </w:t>
      </w:r>
    </w:p>
    <w:p w:rsidR="002E6227" w:rsidRDefault="00A65ED8">
      <w:pPr>
        <w:pStyle w:val="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 w:line="240" w:lineRule="auto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eastAsia="Times New Roman" w:hAnsi="Times New Roman" w:cs="Times New Roman"/>
          <w:lang w:val="en-US"/>
        </w:rPr>
        <w:tab/>
        <w:t>4. Amangeld    ikyzy R., Nau</w:t>
      </w:r>
      <w:r>
        <w:rPr>
          <w:rStyle w:val="Hyperlink0"/>
          <w:rFonts w:ascii="Times New Roman" w:eastAsia="Times New Roman" w:hAnsi="Times New Roman" w:cs="Times New Roman"/>
          <w:lang w:val="en-US"/>
        </w:rPr>
        <w:t>ryzbayeva A. S., Suleyeva K., Sadvokasova G.K., Imanbayeva Z. A., Tolegen Z. Z., Sagybekova A. Folk Art Crafts Of Kazakhstan: The Concept Of Renovation Of Industrial Buildings // Turkish Journal of Computer and Mathematics Education - Vol.12 No.12 (2021) -</w:t>
      </w:r>
      <w:r>
        <w:rPr>
          <w:rStyle w:val="Hyperlink0"/>
          <w:rFonts w:ascii="Times New Roman" w:eastAsia="Times New Roman" w:hAnsi="Times New Roman" w:cs="Times New Roman"/>
          <w:lang w:val="en-US"/>
        </w:rPr>
        <w:t xml:space="preserve"> p. 1169-1175</w:t>
      </w:r>
    </w:p>
    <w:p w:rsidR="002E6227" w:rsidRDefault="00A65ED8">
      <w:pPr>
        <w:pStyle w:val="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 w:line="240" w:lineRule="auto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eastAsia="Times New Roman" w:hAnsi="Times New Roman" w:cs="Times New Roman"/>
          <w:lang w:val="en-US"/>
        </w:rPr>
        <w:tab/>
        <w:t xml:space="preserve">5. Amangeldikyzy R., Assylbekova A., Jumagaliyev T., Derbissova M., Nigmetova A., Myrzahmetova S., Imanbayeva Z. Evaluation of the Aesthetic Quality of an Industrial Building after Renovation // ivil Engineering and Architecture 10(6): 2022 </w:t>
      </w:r>
      <w:r>
        <w:rPr>
          <w:rStyle w:val="Hyperlink0"/>
          <w:rFonts w:ascii="Times New Roman" w:eastAsia="Times New Roman" w:hAnsi="Times New Roman" w:cs="Times New Roman"/>
          <w:lang w:val="en-US"/>
        </w:rPr>
        <w:t xml:space="preserve">  </w:t>
      </w:r>
    </w:p>
    <w:p w:rsidR="002E6227" w:rsidRDefault="00A65ED8">
      <w:pPr>
        <w:pStyle w:val="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 w:line="240" w:lineRule="auto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eastAsia="Times New Roman" w:hAnsi="Times New Roman" w:cs="Times New Roman"/>
          <w:sz w:val="28"/>
          <w:szCs w:val="28"/>
          <w:lang w:val="en-US"/>
        </w:rPr>
        <w:tab/>
      </w:r>
      <w:r>
        <w:rPr>
          <w:rStyle w:val="a9"/>
          <w:rFonts w:ascii="Times New Roman" w:hAnsi="Times New Roman"/>
          <w:sz w:val="28"/>
          <w:szCs w:val="28"/>
        </w:rPr>
        <w:t xml:space="preserve">6. </w:t>
      </w:r>
      <w:r>
        <w:rPr>
          <w:rStyle w:val="a9"/>
          <w:rFonts w:ascii="Times New Roman" w:hAnsi="Times New Roman"/>
          <w:sz w:val="28"/>
          <w:szCs w:val="28"/>
        </w:rPr>
        <w:t>Амангелдіқызы Р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</w:rPr>
        <w:t>Амандыкова Д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., Tokajuk A. </w:t>
      </w:r>
      <w:r>
        <w:rPr>
          <w:rStyle w:val="a9"/>
          <w:rFonts w:ascii="Times New Roman" w:hAnsi="Times New Roman"/>
          <w:sz w:val="28"/>
          <w:szCs w:val="28"/>
        </w:rPr>
        <w:t>Народные художественные промыслы Казахстана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 xml:space="preserve">концепция реновации промышленных зданий </w:t>
      </w:r>
      <w:r>
        <w:rPr>
          <w:rStyle w:val="a9"/>
          <w:rFonts w:ascii="Times New Roman" w:hAnsi="Times New Roman"/>
          <w:sz w:val="28"/>
          <w:szCs w:val="28"/>
        </w:rPr>
        <w:t>//  (87) 2023 - c. 7-15</w:t>
      </w:r>
    </w:p>
    <w:p w:rsidR="002E6227" w:rsidRPr="006F7DDE" w:rsidRDefault="00A65ED8">
      <w:pPr>
        <w:pStyle w:val="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 w:line="240" w:lineRule="auto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a9"/>
          <w:rFonts w:ascii="Times New Roman" w:eastAsia="Times New Roman" w:hAnsi="Times New Roman" w:cs="Times New Roman"/>
          <w:sz w:val="28"/>
          <w:szCs w:val="28"/>
        </w:rPr>
        <w:tab/>
      </w:r>
      <w:r>
        <w:rPr>
          <w:rStyle w:val="a9"/>
          <w:rFonts w:ascii="Times New Roman" w:hAnsi="Times New Roman"/>
          <w:sz w:val="28"/>
          <w:szCs w:val="28"/>
          <w:lang w:val="en-US"/>
        </w:rPr>
        <w:t>7. Amangeldikyzy R., Amandykova D., Tokajuk A. Architectural Renovation of Industrial Buildin</w:t>
      </w:r>
      <w:r>
        <w:rPr>
          <w:rStyle w:val="a9"/>
          <w:rFonts w:ascii="Times New Roman" w:hAnsi="Times New Roman"/>
          <w:sz w:val="28"/>
          <w:szCs w:val="28"/>
          <w:lang w:val="en-US"/>
        </w:rPr>
        <w:t>gs on the Example of Large Cities of Kazakhstan // Future Cities and Environment, 9(1): 6, 2023 - p. 1-15</w:t>
      </w:r>
    </w:p>
    <w:p w:rsidR="002E6227" w:rsidRDefault="00A65ED8">
      <w:pPr>
        <w:pStyle w:val="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 w:line="240" w:lineRule="auto"/>
        <w:jc w:val="both"/>
        <w:rPr>
          <w:rStyle w:val="a9"/>
          <w:rFonts w:ascii="Times New Roman" w:eastAsia="Times New Roman" w:hAnsi="Times New Roman" w:cs="Times New Roman"/>
          <w:lang w:val="en-US"/>
        </w:rPr>
      </w:pPr>
      <w:r>
        <w:rPr>
          <w:rStyle w:val="a9"/>
          <w:rFonts w:ascii="Times New Roman" w:eastAsia="Times New Roman" w:hAnsi="Times New Roman" w:cs="Times New Roman"/>
          <w:lang w:val="en-US"/>
        </w:rPr>
        <w:tab/>
      </w:r>
    </w:p>
    <w:p w:rsidR="002E6227" w:rsidRDefault="00A65ED8">
      <w:pPr>
        <w:pStyle w:val="B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132"/>
        </w:tabs>
        <w:spacing w:before="0" w:line="240" w:lineRule="auto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eastAsia="Times New Roman" w:hAnsi="Times New Roman" w:cs="Times New Roman"/>
          <w:lang w:val="en-US"/>
        </w:rPr>
        <w:lastRenderedPageBreak/>
        <w:tab/>
      </w:r>
      <w:r>
        <w:rPr>
          <w:rStyle w:val="a9"/>
          <w:rFonts w:ascii="Times New Roman" w:hAnsi="Times New Roman"/>
          <w:b/>
          <w:bCs/>
          <w:sz w:val="28"/>
          <w:szCs w:val="28"/>
        </w:rPr>
        <w:t>Внедрение результатов исследования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:</w:t>
      </w:r>
    </w:p>
    <w:p w:rsidR="002E6227" w:rsidRDefault="00A65ED8">
      <w:pPr>
        <w:pStyle w:val="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</w:tabs>
        <w:suppressAutoHyphens/>
        <w:spacing w:before="0"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Акт внедрения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в развитие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проектной деятельности Туркестанской области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</w:tabs>
        <w:suppressAutoHyphens/>
        <w:spacing w:before="0"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Акт внедрения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в развитие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проектной деятельности Туркестанской области</w:t>
      </w:r>
    </w:p>
    <w:p w:rsidR="002E6227" w:rsidRDefault="00A65ED8">
      <w:pPr>
        <w:pStyle w:val="A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</w:tabs>
        <w:suppressAutoHyphens/>
        <w:spacing w:before="0"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Амангелдіқызы Р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Главным архитектором 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Туркестан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 профессиональную деятельность и положительные результаты исследования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была рекомендована в члены Союз</w:t>
      </w:r>
      <w:r>
        <w:rPr>
          <w:rStyle w:val="Hyperlink0"/>
          <w:rFonts w:ascii="Times New Roman" w:hAnsi="Times New Roman"/>
        </w:rPr>
        <w:t xml:space="preserve">а Архитекторов Республики Казахстан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  <w:u w:color="4472C4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Объем и структура исследования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: </w:t>
      </w:r>
      <w:r>
        <w:rPr>
          <w:rStyle w:val="Hyperlink0"/>
          <w:rFonts w:ascii="Times New Roman" w:hAnsi="Times New Roman"/>
        </w:rPr>
        <w:t xml:space="preserve">диссертация включает </w:t>
      </w:r>
      <w:r>
        <w:rPr>
          <w:rStyle w:val="Hyperlink0"/>
          <w:rFonts w:ascii="Times New Roman" w:hAnsi="Times New Roman"/>
        </w:rPr>
        <w:t>98</w:t>
      </w:r>
      <w:r>
        <w:rPr>
          <w:rStyle w:val="Hyperlink0"/>
          <w:rFonts w:ascii="Times New Roman" w:hAnsi="Times New Roman"/>
        </w:rPr>
        <w:t xml:space="preserve"> страниц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состоит из введения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трех разделов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заключения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списка использованных источников </w:t>
      </w:r>
      <w:r>
        <w:rPr>
          <w:rStyle w:val="Hyperlink0"/>
          <w:rFonts w:ascii="Times New Roman" w:hAnsi="Times New Roman"/>
        </w:rPr>
        <w:t>(15</w:t>
      </w:r>
      <w:r w:rsidRPr="006F7DDE">
        <w:rPr>
          <w:rStyle w:val="Hyperlink0"/>
          <w:rFonts w:ascii="Times New Roman" w:hAnsi="Times New Roman"/>
        </w:rPr>
        <w:t>9</w:t>
      </w:r>
      <w:r>
        <w:rPr>
          <w:rStyle w:val="Hyperlink0"/>
          <w:rFonts w:ascii="Times New Roman" w:hAnsi="Times New Roman"/>
        </w:rPr>
        <w:t xml:space="preserve"> наименований</w:t>
      </w:r>
      <w:r>
        <w:rPr>
          <w:rStyle w:val="Hyperlink0"/>
          <w:rFonts w:ascii="Times New Roman" w:hAnsi="Times New Roman"/>
        </w:rPr>
        <w:t xml:space="preserve">), </w:t>
      </w:r>
      <w:r>
        <w:rPr>
          <w:rStyle w:val="Hyperlink0"/>
          <w:rFonts w:ascii="Times New Roman" w:hAnsi="Times New Roman"/>
        </w:rPr>
        <w:t xml:space="preserve">приложений </w:t>
      </w:r>
      <w:r>
        <w:rPr>
          <w:rStyle w:val="Hyperlink0"/>
          <w:rFonts w:ascii="Times New Roman" w:hAnsi="Times New Roman"/>
        </w:rPr>
        <w:t>(49</w:t>
      </w:r>
      <w:r>
        <w:rPr>
          <w:rStyle w:val="Hyperlink0"/>
          <w:rFonts w:ascii="Times New Roman" w:hAnsi="Times New Roman"/>
        </w:rPr>
        <w:t xml:space="preserve"> стр</w:t>
      </w:r>
      <w:r>
        <w:rPr>
          <w:rStyle w:val="Hyperlink0"/>
          <w:rFonts w:ascii="Times New Roman" w:hAnsi="Times New Roman"/>
        </w:rPr>
        <w:t>.).</w:t>
      </w:r>
    </w:p>
    <w:p w:rsidR="002E6227" w:rsidRDefault="002E62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spacing w:after="0" w:line="240" w:lineRule="auto"/>
        <w:ind w:firstLine="709"/>
        <w:jc w:val="both"/>
      </w:pPr>
      <w:r>
        <w:rPr>
          <w:rStyle w:val="Hyperlink0"/>
          <w:rFonts w:ascii="Arial Unicode MS" w:hAnsi="Arial Unicode MS"/>
        </w:rPr>
        <w:br w:type="page"/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lastRenderedPageBreak/>
        <w:t xml:space="preserve">1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РЕНОВАЦИЯ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КАК СПОСОБ ИНТЕГРАЦИИ ПРОМЫШЛЕННЫХ ОБЪЕКТОВ В СТРУКТУРУ СОВРЕМЕННОГО ГОРОДА</w:t>
      </w:r>
    </w:p>
    <w:p w:rsidR="002E6227" w:rsidRDefault="002E62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1.1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Особенности архитектурно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-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композиционных решений промышленных зданий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«Архитектура промышленных предприятий способна обогатить архитектуру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будучи крупномасштабной и выра</w:t>
      </w:r>
      <w:r>
        <w:rPr>
          <w:rStyle w:val="Hyperlink0"/>
          <w:rFonts w:ascii="Times New Roman" w:hAnsi="Times New Roman"/>
        </w:rPr>
        <w:t>зительной в объемном решении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Многие промышленные комплексы строились по принципу ансамблей с художественно согласованным расположением группы зданий и сооружений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создавались с учетом функциональных требований и практической целесообразности на ос</w:t>
      </w:r>
      <w:r>
        <w:rPr>
          <w:rStyle w:val="Hyperlink0"/>
          <w:rFonts w:ascii="Times New Roman" w:hAnsi="Times New Roman"/>
        </w:rPr>
        <w:t>нове градостроительного и художественного замысла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Композиционные решения промышленных комплексов во многом зависят от их назначения и расположения относительно жилых районов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Предприятия тяжёлой промышленности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характеризующиеся крупными объемами высотой </w:t>
      </w:r>
      <w:r>
        <w:rPr>
          <w:rStyle w:val="Hyperlink0"/>
          <w:rFonts w:ascii="Times New Roman" w:hAnsi="Times New Roman"/>
        </w:rPr>
        <w:t xml:space="preserve">от </w:t>
      </w:r>
      <w:r>
        <w:rPr>
          <w:rStyle w:val="Hyperlink0"/>
          <w:rFonts w:ascii="Times New Roman" w:hAnsi="Times New Roman"/>
        </w:rPr>
        <w:t xml:space="preserve">40 </w:t>
      </w:r>
      <w:r>
        <w:rPr>
          <w:rStyle w:val="Hyperlink0"/>
          <w:rFonts w:ascii="Times New Roman" w:hAnsi="Times New Roman"/>
        </w:rPr>
        <w:t xml:space="preserve">до </w:t>
      </w:r>
      <w:r>
        <w:rPr>
          <w:rStyle w:val="Hyperlink0"/>
          <w:rFonts w:ascii="Times New Roman" w:hAnsi="Times New Roman"/>
        </w:rPr>
        <w:t xml:space="preserve">70 </w:t>
      </w:r>
      <w:r>
        <w:rPr>
          <w:rStyle w:val="Hyperlink0"/>
          <w:rFonts w:ascii="Times New Roman" w:hAnsi="Times New Roman"/>
        </w:rPr>
        <w:t>метров и своеобразными формами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обычно располагаются на значительном удалении от жилых зон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Величина удаленности предприятия от жилых зон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санитарно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защитная зона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 xml:space="preserve">может быть различной — от сотен метров до нескольких километров — и определяется степенью загрязнения окружающей среды отходами производства данного предприятия» </w:t>
      </w:r>
      <w:r>
        <w:rPr>
          <w:rStyle w:val="Hyperlink0"/>
          <w:rFonts w:ascii="Times New Roman" w:hAnsi="Times New Roman"/>
        </w:rPr>
        <w:t xml:space="preserve">[34,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3-200]. </w:t>
      </w:r>
      <w:r>
        <w:rPr>
          <w:rStyle w:val="Hyperlink0"/>
          <w:rFonts w:ascii="Times New Roman" w:hAnsi="Times New Roman"/>
        </w:rPr>
        <w:t>При значительных удалениях от селитебных зон архитектурную композицию промышле</w:t>
      </w:r>
      <w:r>
        <w:rPr>
          <w:rStyle w:val="Hyperlink0"/>
          <w:rFonts w:ascii="Times New Roman" w:hAnsi="Times New Roman"/>
        </w:rPr>
        <w:t>нного предприятия решают автономно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без связи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 более богатой архитектурой селитьбы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Поиск удачной композиции предприятий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которые по условиям санитарной характеристики могут быть размещены на периферийной территории города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 xml:space="preserve">к ним относятся до </w:t>
      </w:r>
      <w:r>
        <w:rPr>
          <w:rStyle w:val="Hyperlink0"/>
          <w:rFonts w:ascii="Times New Roman" w:hAnsi="Times New Roman"/>
        </w:rPr>
        <w:t xml:space="preserve">40% </w:t>
      </w:r>
      <w:r>
        <w:rPr>
          <w:rStyle w:val="Hyperlink0"/>
          <w:rFonts w:ascii="Times New Roman" w:hAnsi="Times New Roman"/>
        </w:rPr>
        <w:t>возводи</w:t>
      </w:r>
      <w:r>
        <w:rPr>
          <w:rStyle w:val="Hyperlink0"/>
          <w:rFonts w:ascii="Times New Roman" w:hAnsi="Times New Roman"/>
        </w:rPr>
        <w:t>мых предприятий</w:t>
      </w:r>
      <w:r>
        <w:rPr>
          <w:rStyle w:val="Hyperlink0"/>
          <w:rFonts w:ascii="Times New Roman" w:hAnsi="Times New Roman"/>
        </w:rPr>
        <w:t xml:space="preserve">), </w:t>
      </w:r>
      <w:r>
        <w:rPr>
          <w:rStyle w:val="Hyperlink0"/>
          <w:rFonts w:ascii="Times New Roman" w:hAnsi="Times New Roman"/>
        </w:rPr>
        <w:t>являются сложной задачей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как здесь приходится решать еще и вопросы связи архитектуры промышленного предприятия с разнообразной архитектурой селитебных зон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Архитектура промышленных зданий создается с учетом конструктивных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природно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</w:t>
      </w:r>
      <w:r>
        <w:rPr>
          <w:rStyle w:val="Hyperlink0"/>
          <w:rFonts w:ascii="Times New Roman" w:hAnsi="Times New Roman"/>
        </w:rPr>
        <w:t>лиматических особенностей района в котором размещаются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Здания промышленного назначения должны входит в общую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планировочную композицию города методом достижения художественного единства и одухотворенности ее панорамы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Как уже отмечалось выше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 проектировании крупных промышленных комплексов стремятся создать архитектурные ансамбли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Под ансамблем понимают художественно согласованное расположение группы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созданные с учетом функциональных требований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практической целесообразности и на осн</w:t>
      </w:r>
      <w:r>
        <w:rPr>
          <w:rStyle w:val="Hyperlink0"/>
          <w:rFonts w:ascii="Times New Roman" w:hAnsi="Times New Roman"/>
        </w:rPr>
        <w:t>ове градостроительного и художественного замысла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Основными композиционными принципами создания ансамблей являются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установления основного элемента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доминанты и соподчинение остальных частей ансамбля путем гармоничного согласования объемов с помощью м</w:t>
      </w:r>
      <w:r>
        <w:rPr>
          <w:rStyle w:val="Hyperlink0"/>
          <w:rFonts w:ascii="Times New Roman" w:hAnsi="Times New Roman"/>
        </w:rPr>
        <w:t>асштаба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цвета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ритма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элементов благоустройства и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д</w:t>
      </w:r>
      <w:r>
        <w:rPr>
          <w:rStyle w:val="Hyperlink0"/>
          <w:rFonts w:ascii="Times New Roman" w:hAnsi="Times New Roman"/>
        </w:rPr>
        <w:t xml:space="preserve">. [36, </w:t>
      </w:r>
      <w:r>
        <w:rPr>
          <w:rStyle w:val="Hyperlink0"/>
          <w:rFonts w:ascii="Times New Roman" w:hAnsi="Times New Roman"/>
        </w:rPr>
        <w:t>р</w:t>
      </w:r>
      <w:r>
        <w:rPr>
          <w:rStyle w:val="Hyperlink0"/>
          <w:rFonts w:ascii="Times New Roman" w:hAnsi="Times New Roman"/>
        </w:rPr>
        <w:t>. 3-280] 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Приложение Г представлены материалы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которых были использованы архитектурные композиционные принципы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доминанта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предприятиях застраиваемых периферийно к селитебны</w:t>
      </w:r>
      <w:r>
        <w:rPr>
          <w:rStyle w:val="Hyperlink0"/>
          <w:rFonts w:ascii="Times New Roman" w:hAnsi="Times New Roman"/>
        </w:rPr>
        <w:t>м районам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качестве основных композиционных центров могут выступать предзаводские площади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отдельные высотные административные здания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Композиционные особенности </w:t>
      </w:r>
      <w:r>
        <w:rPr>
          <w:rStyle w:val="Hyperlink0"/>
          <w:rFonts w:ascii="Times New Roman" w:hAnsi="Times New Roman"/>
        </w:rPr>
        <w:lastRenderedPageBreak/>
        <w:t>промышленных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художественная идея ансамбля закладываются еще на стадии проектирования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определенные приемы застройки – периметральные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квартальные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панельные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квартально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-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панельные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,</w:t>
      </w:r>
      <w:r>
        <w:rPr>
          <w:rStyle w:val="Hyperlink0"/>
          <w:rFonts w:ascii="Times New Roman" w:hAnsi="Times New Roman"/>
        </w:rPr>
        <w:t xml:space="preserve"> решаются задачи определения композиционных центров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Во многих случаях используются хорошие пропорции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крупные масштабы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отсутствие мелких членений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Застройка пр</w:t>
      </w:r>
      <w:r>
        <w:rPr>
          <w:rStyle w:val="Hyperlink0"/>
          <w:rFonts w:ascii="Times New Roman" w:hAnsi="Times New Roman"/>
        </w:rPr>
        <w:t>едзаводской площади увязана с архитектурой города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архитектура крупного промышленного здания композиционно связана со зданиями высотной гостиницы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городской администрации и ряда высотных жилых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расположенных на одном проспекте с заводом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Другим</w:t>
      </w:r>
      <w:r>
        <w:rPr>
          <w:rStyle w:val="Hyperlink0"/>
          <w:rFonts w:ascii="Times New Roman" w:hAnsi="Times New Roman"/>
        </w:rPr>
        <w:t>и средствами создания единства архитектурного ансамбля промышленных зданий являются–применение повторяющихся элементов во всех объектах промышленного комплекса или мотивов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единого ритма на основе общего модуля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u w:color="0D0D0D"/>
        </w:rPr>
        <w:t>Из</w:t>
      </w:r>
      <w:r>
        <w:rPr>
          <w:rStyle w:val="a9"/>
          <w:rFonts w:ascii="Times New Roman" w:hAnsi="Times New Roman"/>
          <w:sz w:val="28"/>
          <w:szCs w:val="28"/>
          <w:u w:color="0D0D0D"/>
        </w:rPr>
        <w:t>-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за санитарных норм обувные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швейные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трикотажные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кондитерские фабрики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приборостроительные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часовые и другие производственные предприятия часто становятся частью городского ландшафта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Многие из них размещаются в зданиях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отличающихся от обычных гражданских по своим размерам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пропорциям и функциональности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i/>
          <w:iCs/>
          <w:sz w:val="28"/>
          <w:szCs w:val="28"/>
          <w:u w:color="0D0D0D"/>
        </w:rPr>
        <w:t>Эти здания часто выступают в качестве доминант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 в городской застройке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и придают разнообразие архитектурному облику улиц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площадей и магистралей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 некоторых случаях стилистическое сочетание промышленных зданий с окружающей за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стройкой подчеркивает архитектурную гармонию и целостность городской среды</w:t>
      </w:r>
      <w:r>
        <w:rPr>
          <w:rStyle w:val="a9"/>
          <w:rFonts w:ascii="Times New Roman" w:hAnsi="Times New Roman"/>
          <w:sz w:val="28"/>
          <w:szCs w:val="28"/>
          <w:u w:color="0D0D0D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Главными средствами художественной выразительности зданий является организация пространства и тектоника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ограничивающая его форм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Для большинства промышленных зданий согласно с тре</w:t>
      </w:r>
      <w:r>
        <w:rPr>
          <w:rStyle w:val="Hyperlink0"/>
          <w:rFonts w:ascii="Times New Roman" w:hAnsi="Times New Roman"/>
        </w:rPr>
        <w:t>бованиями функционального назначения и конструктивных требований присуща форма параллелепипеда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Для эстетического восприятия таких объемов используют приемы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асимметрия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симметрия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нюанс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контраст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нюанс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используют определенных соотношения между частями а</w:t>
      </w:r>
      <w:r>
        <w:rPr>
          <w:rStyle w:val="Hyperlink0"/>
          <w:rFonts w:ascii="Times New Roman" w:hAnsi="Times New Roman"/>
        </w:rPr>
        <w:t>рхитектурного объекта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 особенности образной выразительности большое внимание оказывает масштаб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Для усиления образной выразительности используются приемы применения цвета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обработка фактуры поверхности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архитектурном проектировании промышленных зданий</w:t>
      </w:r>
      <w:r>
        <w:rPr>
          <w:rStyle w:val="Hyperlink0"/>
          <w:rFonts w:ascii="Times New Roman" w:hAnsi="Times New Roman"/>
        </w:rPr>
        <w:t xml:space="preserve"> самой главной задачей является достижение единства функции и формы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Поэтому архитектурная форма здания – это единство совершенных конструктивных решений с художественной выразительностью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обеспечивается тектоникой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Тектоника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ограничивающая объем </w:t>
      </w:r>
      <w:r>
        <w:rPr>
          <w:rStyle w:val="Hyperlink0"/>
          <w:rFonts w:ascii="Times New Roman" w:hAnsi="Times New Roman"/>
        </w:rPr>
        <w:t xml:space="preserve">поверхности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стены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покрытия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призвана художественно выражать работу конструкций и материала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Каркасная конструктивная схема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присуща большинству промышленных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позволяет получать довольно разнообразные формы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параллелепипеды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поставленные </w:t>
      </w:r>
      <w:r>
        <w:rPr>
          <w:rStyle w:val="Hyperlink0"/>
          <w:rFonts w:ascii="Times New Roman" w:hAnsi="Times New Roman"/>
        </w:rPr>
        <w:t>горизонтально или вертикально с многоволновыми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шедовыми или другими профилями</w:t>
      </w:r>
      <w:r>
        <w:rPr>
          <w:rStyle w:val="Hyperlink0"/>
          <w:rFonts w:ascii="Times New Roman" w:hAnsi="Times New Roman"/>
        </w:rPr>
        <w:t xml:space="preserve">). </w:t>
      </w:r>
      <w:r>
        <w:rPr>
          <w:rStyle w:val="Hyperlink0"/>
          <w:rFonts w:ascii="Times New Roman" w:hAnsi="Times New Roman"/>
        </w:rPr>
        <w:t>Данный аспект позволяет утверждать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новые материалы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достижения науки и техники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новые конструктивные системы оказывают влияние на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композиционные решения пром</w:t>
      </w:r>
      <w:r>
        <w:rPr>
          <w:rStyle w:val="Hyperlink0"/>
          <w:rFonts w:ascii="Times New Roman" w:hAnsi="Times New Roman"/>
        </w:rPr>
        <w:t>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«Большие возможности повышения качества промышленной архитектуры таятся в более тщательной общей и художественной обработке конструктивных </w:t>
      </w:r>
      <w:r>
        <w:rPr>
          <w:rStyle w:val="Hyperlink0"/>
          <w:rFonts w:ascii="Times New Roman" w:hAnsi="Times New Roman"/>
        </w:rPr>
        <w:lastRenderedPageBreak/>
        <w:t>элементов заводского изготовления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стеновых панелей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колонн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ферм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настилов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в применении лу</w:t>
      </w:r>
      <w:r>
        <w:rPr>
          <w:rStyle w:val="Hyperlink0"/>
          <w:rFonts w:ascii="Times New Roman" w:hAnsi="Times New Roman"/>
        </w:rPr>
        <w:t>чших декоративно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отделочных материалов и красителей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архитектурном облике промышленных зданий нередко проявляются региональные и традиционные особенности местных условий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элементах отделки зданий находят применение средства народной архитектуры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подчер</w:t>
      </w:r>
      <w:r>
        <w:rPr>
          <w:rStyle w:val="Hyperlink0"/>
          <w:rFonts w:ascii="Times New Roman" w:hAnsi="Times New Roman"/>
        </w:rPr>
        <w:t>кивающие самобытность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национальность и природно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климатические особенности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целом при проектировании промышленных зданий и сооружений необходимо добиться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чтобы художественная композиция отдельных промышленных зданий и комплексов образно и ярко выражали </w:t>
      </w:r>
      <w:r>
        <w:rPr>
          <w:rStyle w:val="Hyperlink0"/>
          <w:rFonts w:ascii="Times New Roman" w:hAnsi="Times New Roman"/>
        </w:rPr>
        <w:t xml:space="preserve">эстетические идеалы общества» </w:t>
      </w:r>
      <w:r>
        <w:rPr>
          <w:rStyle w:val="Hyperlink0"/>
          <w:rFonts w:ascii="Times New Roman" w:hAnsi="Times New Roman"/>
        </w:rPr>
        <w:t xml:space="preserve">[36, </w:t>
      </w:r>
      <w:r>
        <w:rPr>
          <w:rStyle w:val="Hyperlink0"/>
          <w:rFonts w:ascii="Times New Roman" w:hAnsi="Times New Roman"/>
        </w:rPr>
        <w:t>р</w:t>
      </w:r>
      <w:r>
        <w:rPr>
          <w:rStyle w:val="Hyperlink0"/>
          <w:rFonts w:ascii="Times New Roman" w:hAnsi="Times New Roman"/>
        </w:rPr>
        <w:t>. 56-75].</w:t>
      </w:r>
    </w:p>
    <w:p w:rsidR="002E6227" w:rsidRDefault="00A65ED8">
      <w:pPr>
        <w:pStyle w:val="TableParagraph"/>
        <w:tabs>
          <w:tab w:val="left" w:pos="1134"/>
        </w:tabs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Роль архитектуры интерьера промышленных и вспомогательных зданий заключается в создании здоровой, комфортной и приятной среды, что способствует повышению эффективности труда. Удобные условия работы снижают утом</w:t>
      </w:r>
      <w:r>
        <w:rPr>
          <w:rStyle w:val="Hyperlink0"/>
        </w:rPr>
        <w:t>ляемость сотрудников, уменьшают вероятность производственных травм и профессиональных заболеваний. Это приводит к повышению производительности труда, улучшению качества продукции и снижению процента брака.</w:t>
      </w:r>
    </w:p>
    <w:p w:rsidR="002E6227" w:rsidRDefault="00A65ED8">
      <w:pPr>
        <w:pStyle w:val="TableParagraph"/>
        <w:tabs>
          <w:tab w:val="left" w:pos="1134"/>
        </w:tabs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Интерьер промышленных зданий формируется через:</w:t>
      </w:r>
    </w:p>
    <w:p w:rsidR="002E6227" w:rsidRDefault="00A65ED8">
      <w:pPr>
        <w:pStyle w:val="TableParagraph"/>
        <w:numPr>
          <w:ilvl w:val="0"/>
          <w:numId w:val="2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Об</w:t>
      </w:r>
      <w:r>
        <w:rPr>
          <w:sz w:val="28"/>
          <w:szCs w:val="28"/>
        </w:rPr>
        <w:t>щую композицию внутреннего пространства и создание уюта.</w:t>
      </w:r>
    </w:p>
    <w:p w:rsidR="002E6227" w:rsidRDefault="00A65ED8">
      <w:pPr>
        <w:pStyle w:val="TableParagraph"/>
        <w:numPr>
          <w:ilvl w:val="0"/>
          <w:numId w:val="3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Планировочно-пространственную организацию интерьеров помещений для оптимального использования пространства.</w:t>
      </w:r>
    </w:p>
    <w:p w:rsidR="002E6227" w:rsidRDefault="00A65ED8">
      <w:pPr>
        <w:pStyle w:val="TableParagraph"/>
        <w:numPr>
          <w:ilvl w:val="0"/>
          <w:numId w:val="4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Планомерное размещение повторяющихся элементов строительных конструкций, производственного</w:t>
      </w:r>
      <w:r>
        <w:rPr>
          <w:sz w:val="28"/>
          <w:szCs w:val="28"/>
        </w:rPr>
        <w:t xml:space="preserve"> оборудования, коммуникаций и санитарно-технического оборудования.</w:t>
      </w:r>
    </w:p>
    <w:p w:rsidR="002E6227" w:rsidRDefault="00A65ED8">
      <w:pPr>
        <w:pStyle w:val="TableParagraph"/>
        <w:numPr>
          <w:ilvl w:val="0"/>
          <w:numId w:val="5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Связь с внешней средой и включение в интерьер элементов живой природы, цвета, света и других аспектов, способствующих созданию приятной и продуктивной рабочей атмосферы.</w:t>
      </w:r>
    </w:p>
    <w:p w:rsidR="002E6227" w:rsidRDefault="00A65ED8">
      <w:pPr>
        <w:tabs>
          <w:tab w:val="left" w:pos="1134"/>
        </w:tabs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«В основу </w:t>
      </w:r>
      <w:r>
        <w:rPr>
          <w:rStyle w:val="Hyperlink0"/>
          <w:rFonts w:ascii="Times New Roman" w:hAnsi="Times New Roman"/>
        </w:rPr>
        <w:t>формирования внутреннего пространства должен быть заложен основополагающий архитектурный принцип единства композиции всех взаимосвязанных интерьеров помещений производственного здания на основе определенного замысла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принцип предусматривает построение</w:t>
      </w:r>
      <w:r>
        <w:rPr>
          <w:rStyle w:val="Hyperlink0"/>
          <w:rFonts w:ascii="Times New Roman" w:hAnsi="Times New Roman"/>
        </w:rPr>
        <w:t xml:space="preserve"> интерьеров в виде целостной системы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охватывающей объемно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планировочную структуру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архитектурные формы строительных конструкций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все находящиеся внутри здания производственно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технологическое оборудование и технические устройства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Композиционное единство и</w:t>
      </w:r>
      <w:r>
        <w:rPr>
          <w:rStyle w:val="Hyperlink0"/>
          <w:rFonts w:ascii="Times New Roman" w:hAnsi="Times New Roman"/>
        </w:rPr>
        <w:t xml:space="preserve"> целостность внутреннего пространства обычно достигаются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использованием единых для внутреннего объема архитектурных мотивов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композиция потолков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рисунок и цвет полов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окраска стен и основных конструктивных элементов и др</w:t>
      </w:r>
      <w:r>
        <w:rPr>
          <w:rStyle w:val="Hyperlink0"/>
          <w:rFonts w:ascii="Times New Roman" w:hAnsi="Times New Roman"/>
        </w:rPr>
        <w:t xml:space="preserve">.), </w:t>
      </w:r>
      <w:r>
        <w:rPr>
          <w:rStyle w:val="Hyperlink0"/>
          <w:rFonts w:ascii="Times New Roman" w:hAnsi="Times New Roman"/>
        </w:rPr>
        <w:t>применением легких остекленных</w:t>
      </w:r>
      <w:r>
        <w:rPr>
          <w:rStyle w:val="Hyperlink0"/>
          <w:rFonts w:ascii="Times New Roman" w:hAnsi="Times New Roman"/>
        </w:rPr>
        <w:t xml:space="preserve"> перегородок с герметизированными швами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применение сплошных перегородок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дверей из вето пропускающих материалов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когда это необходимо по условиям производства или противопожарным требованиям» </w:t>
      </w:r>
      <w:r>
        <w:rPr>
          <w:rStyle w:val="Hyperlink0"/>
          <w:rFonts w:ascii="Times New Roman" w:hAnsi="Times New Roman"/>
        </w:rPr>
        <w:t xml:space="preserve">[37,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1-8; 40, 41].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Свидетельством достижений в области промы</w:t>
      </w:r>
      <w:r>
        <w:rPr>
          <w:rStyle w:val="Hyperlink0"/>
          <w:rFonts w:ascii="Times New Roman" w:hAnsi="Times New Roman"/>
        </w:rPr>
        <w:t>шленной архитектуры служит появление совершенно новых архитектурных форм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не имеющих аналогов в истории строительства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Без преувеличения можно утверждать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именно промышленные здания стали ведущими творческими поисками в </w:t>
      </w:r>
      <w:r>
        <w:rPr>
          <w:rStyle w:val="Hyperlink0"/>
          <w:rFonts w:ascii="Times New Roman" w:hAnsi="Times New Roman"/>
        </w:rPr>
        <w:lastRenderedPageBreak/>
        <w:t>современной архитектуре и сохран</w:t>
      </w:r>
      <w:r>
        <w:rPr>
          <w:rStyle w:val="Hyperlink0"/>
          <w:rFonts w:ascii="Times New Roman" w:hAnsi="Times New Roman"/>
        </w:rPr>
        <w:t xml:space="preserve">ят свое значение и в будущем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 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>Объемные композиции промышленных зданий создаваемые в соответствии с современной технологией производства и санитарно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гигиеническими требованиями должны обладать высокими архитектурно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художественными качествами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В проектировании промышленных зданий одним их основных аспектов является создание материальной среды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способной оказать на человека не только эмоционально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эстетическое воздействие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но и способствовать также повышению производительности труда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Поэтому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осо</w:t>
      </w:r>
      <w:r>
        <w:rPr>
          <w:rStyle w:val="a9"/>
          <w:rFonts w:ascii="Times New Roman" w:hAnsi="Times New Roman"/>
          <w:sz w:val="28"/>
          <w:szCs w:val="28"/>
        </w:rPr>
        <w:t>бое значение имеет выбор и применение приемов архитектурно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художественной выразительности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В периоды конца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XX</w:t>
      </w:r>
      <w:r>
        <w:rPr>
          <w:rStyle w:val="a9"/>
          <w:rFonts w:ascii="Times New Roman" w:hAnsi="Times New Roman"/>
          <w:sz w:val="28"/>
          <w:szCs w:val="28"/>
        </w:rPr>
        <w:t xml:space="preserve"> века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архитекторы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проектировщики придерживались мнения о том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что достижение художественно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эстетической цели могут быть реализованы не только спос</w:t>
      </w:r>
      <w:r>
        <w:rPr>
          <w:rStyle w:val="a9"/>
          <w:rFonts w:ascii="Times New Roman" w:hAnsi="Times New Roman"/>
          <w:sz w:val="28"/>
          <w:szCs w:val="28"/>
        </w:rPr>
        <w:t>обом применения классических форм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предлагалось применение лаконичных форм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Специалисты утверждали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что в тот период начали формироваться композиции промышленных зданий нового типа ‒ с новыми объемными решениями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более лаконичными формами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возникшие в связ</w:t>
      </w:r>
      <w:r>
        <w:rPr>
          <w:rStyle w:val="a9"/>
          <w:rFonts w:ascii="Times New Roman" w:hAnsi="Times New Roman"/>
          <w:sz w:val="28"/>
          <w:szCs w:val="28"/>
        </w:rPr>
        <w:t>и с применением новых строительных материалов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конструкции и методов производства строительных работ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>С другой стороны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преобладание в промышленной архитектуре простых геометрических объемов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>большей частью параллелепипедов</w:t>
      </w:r>
      <w:r>
        <w:rPr>
          <w:rStyle w:val="a9"/>
          <w:rFonts w:ascii="Times New Roman" w:hAnsi="Times New Roman"/>
          <w:sz w:val="28"/>
          <w:szCs w:val="28"/>
        </w:rPr>
        <w:t xml:space="preserve">) </w:t>
      </w:r>
      <w:r>
        <w:rPr>
          <w:rStyle w:val="a9"/>
          <w:rFonts w:ascii="Times New Roman" w:hAnsi="Times New Roman"/>
          <w:sz w:val="28"/>
          <w:szCs w:val="28"/>
        </w:rPr>
        <w:t xml:space="preserve">объединяет архитектурный облик зданий </w:t>
      </w:r>
      <w:r>
        <w:rPr>
          <w:rStyle w:val="a9"/>
          <w:rFonts w:ascii="Times New Roman" w:hAnsi="Times New Roman"/>
          <w:sz w:val="28"/>
          <w:szCs w:val="28"/>
        </w:rPr>
        <w:t xml:space="preserve">[42,43,44,45]. </w:t>
      </w:r>
      <w:r>
        <w:rPr>
          <w:rStyle w:val="a9"/>
          <w:rFonts w:ascii="Times New Roman" w:hAnsi="Times New Roman"/>
          <w:sz w:val="28"/>
          <w:szCs w:val="28"/>
        </w:rPr>
        <w:t>По</w:t>
      </w:r>
      <w:r>
        <w:rPr>
          <w:rStyle w:val="a9"/>
          <w:rFonts w:ascii="Times New Roman" w:hAnsi="Times New Roman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мнению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специалистов  в данном аспекте важным является не только гармоничное художественное решение каждого из отдельных зданий комплекса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но и пропорциональность и красота их частей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но и создание из</w:t>
      </w:r>
      <w:r>
        <w:rPr>
          <w:rStyle w:val="a9"/>
          <w:rFonts w:ascii="Times New Roman" w:hAnsi="Times New Roman"/>
          <w:sz w:val="28"/>
          <w:szCs w:val="28"/>
        </w:rPr>
        <w:t xml:space="preserve"> них композиционно законченных художественно выразительных промышленных объектов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>Приложение А</w:t>
      </w:r>
      <w:r>
        <w:rPr>
          <w:rStyle w:val="a9"/>
          <w:rFonts w:ascii="Times New Roman" w:hAnsi="Times New Roman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z w:val="28"/>
          <w:szCs w:val="28"/>
        </w:rPr>
        <w:t>Одним из известных приёмов формирования выразительной формы является – создание выразительного образа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В качестве примера можно рассмотреть завод «Фольсвагенве</w:t>
      </w:r>
      <w:r>
        <w:rPr>
          <w:rStyle w:val="a9"/>
          <w:rFonts w:ascii="Times New Roman" w:hAnsi="Times New Roman"/>
          <w:sz w:val="28"/>
          <w:szCs w:val="28"/>
        </w:rPr>
        <w:t>рк» в Вольфсбурге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Германия конца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XX</w:t>
      </w:r>
      <w:r>
        <w:rPr>
          <w:rStyle w:val="a9"/>
          <w:rFonts w:ascii="Times New Roman" w:hAnsi="Times New Roman"/>
          <w:sz w:val="28"/>
          <w:szCs w:val="28"/>
        </w:rPr>
        <w:t xml:space="preserve"> века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>Приложение А</w:t>
      </w:r>
      <w:r>
        <w:rPr>
          <w:rStyle w:val="a9"/>
          <w:rFonts w:ascii="Times New Roman" w:hAnsi="Times New Roman"/>
          <w:sz w:val="28"/>
          <w:szCs w:val="28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Здание завода «Фольсвагенверк» является одним из выразительных примеров в котором в качестве художественных средств используются дымовые трубы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градирни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вентиляционные шахты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открытые оборудования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которые в сочетании с друг другом создают интересный в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композиционном решении облик промышленного комплекса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Как уже отмечалось выше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многие промышленные здания по своей внешней композиции имеют форму параллелепипеда с чередующими проемами ос</w:t>
      </w:r>
      <w:r>
        <w:rPr>
          <w:rStyle w:val="Hyperlink0"/>
          <w:rFonts w:ascii="Times New Roman" w:hAnsi="Times New Roman"/>
        </w:rPr>
        <w:t>текления и плоскости стен</w:t>
      </w:r>
      <w:r>
        <w:rPr>
          <w:rStyle w:val="Hyperlink0"/>
          <w:rFonts w:ascii="Times New Roman" w:hAnsi="Times New Roman"/>
        </w:rPr>
        <w:t xml:space="preserve">.  </w:t>
      </w:r>
      <w:r>
        <w:rPr>
          <w:rStyle w:val="Hyperlink0"/>
          <w:rFonts w:ascii="Times New Roman" w:hAnsi="Times New Roman"/>
        </w:rPr>
        <w:t>В качестве основного художественного средства обогащения их композиции можно использовать повторяющийся ритм типовых элементов архитектурной трактовки фасада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отвечающий специфике производства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 метрическую расстановку объемов </w:t>
      </w:r>
      <w:r>
        <w:rPr>
          <w:rStyle w:val="Hyperlink0"/>
          <w:rFonts w:ascii="Times New Roman" w:hAnsi="Times New Roman"/>
        </w:rPr>
        <w:t>бытовых и административных помещений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На примере здания котельной Московская государственная электрическая станция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МОГЭС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можно увидеть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как такие элементы как крупноразмерные проемы ворот являются не только средством художественной эстетики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имеет ф</w:t>
      </w:r>
      <w:r>
        <w:rPr>
          <w:rStyle w:val="Hyperlink0"/>
          <w:rFonts w:ascii="Times New Roman" w:hAnsi="Times New Roman"/>
        </w:rPr>
        <w:t>ункциональную обоснованность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позволяющая использовать различные виды подъемно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транспортного оборудования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оконные проемы со значительной высотой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создают художественную выразительность здания и </w:t>
      </w:r>
      <w:r>
        <w:rPr>
          <w:rStyle w:val="Hyperlink0"/>
          <w:rFonts w:ascii="Times New Roman" w:hAnsi="Times New Roman"/>
        </w:rPr>
        <w:lastRenderedPageBreak/>
        <w:t xml:space="preserve">обеспечивают нормативную освещенность помещений на большую глубину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Примером использования синтез изобразительных искусств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путем включение в их композицию произведения монументальной живописи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барельефа и скульптуры является завод «Элетровыпрямитель»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Саранск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При лаконичном объемно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пространственном решении промышленного здания также задействованы цвет и фактуры стеновых материалов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Европе и постсоветский период первый тип п</w:t>
      </w:r>
      <w:r>
        <w:rPr>
          <w:rStyle w:val="Hyperlink0"/>
          <w:rFonts w:ascii="Times New Roman" w:hAnsi="Times New Roman"/>
        </w:rPr>
        <w:t>ромышленных зданий представлял собой имитацию обычных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 встроенными окнами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дверьми и другими атрибутами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Производственные объекты были перенесены наподобие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обладающего всеми характеристиками обычного сооружения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Промышленники соревновалис</w:t>
      </w:r>
      <w:r>
        <w:rPr>
          <w:rStyle w:val="Hyperlink0"/>
          <w:rFonts w:ascii="Times New Roman" w:hAnsi="Times New Roman"/>
        </w:rPr>
        <w:t>ь в коммерческом мире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придавая своим трубам экстравагантные формы и увеличивая их высоту сверх необходимой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иногда стилизуя их под башни без декоративных элементов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итальянские колокольчики или классические колонны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Второй тип промышленных здани</w:t>
      </w:r>
      <w:r>
        <w:rPr>
          <w:rStyle w:val="Hyperlink0"/>
          <w:rFonts w:ascii="Times New Roman" w:hAnsi="Times New Roman"/>
        </w:rPr>
        <w:t>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доменные печи и газгольдеры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был конструирован в цилиндрической форме или форме конуса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часто скрытой за фасадами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внешне имитировали обычные здания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объекты часто декорировались так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соответствовать фасадам традиционных стро</w:t>
      </w:r>
      <w:r>
        <w:rPr>
          <w:rStyle w:val="Hyperlink0"/>
          <w:rFonts w:ascii="Times New Roman" w:hAnsi="Times New Roman"/>
        </w:rPr>
        <w:t>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несмотря на свою функциональность и специфичную цилиндрическую форму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США получил широкое распространение второй подход к формированию внешнего вида промышленных объектов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Согласно этому подходу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форма объекта должна была выражать общие технологиче</w:t>
      </w:r>
      <w:r>
        <w:rPr>
          <w:rStyle w:val="Hyperlink0"/>
          <w:rFonts w:ascii="Times New Roman" w:hAnsi="Times New Roman"/>
        </w:rPr>
        <w:t>ские особенности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без попыток их скрыть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Производился поиск оптимальных параметров формы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учитывая конструктивные решения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Например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случае газовых баллонов было решено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кирпичные стены будут строиться в форме ракушки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служила фасадом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поскольку крышка газового баллона могла представлять потенциальную опасность в случае аварии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Это решение было принято уже в </w:t>
      </w:r>
      <w:r>
        <w:rPr>
          <w:rStyle w:val="Hyperlink0"/>
          <w:rFonts w:ascii="Times New Roman" w:hAnsi="Times New Roman"/>
        </w:rPr>
        <w:t>1830-</w:t>
      </w:r>
      <w:r>
        <w:rPr>
          <w:rStyle w:val="Hyperlink0"/>
          <w:rFonts w:ascii="Times New Roman" w:hAnsi="Times New Roman"/>
        </w:rPr>
        <w:t>е годы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 после этого газохранилища стали строиться без крышек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[46,47,48]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Аналогичный подход применялся к разработке формы д</w:t>
      </w:r>
      <w:r>
        <w:rPr>
          <w:rStyle w:val="Hyperlink0"/>
          <w:rFonts w:ascii="Times New Roman" w:hAnsi="Times New Roman"/>
        </w:rPr>
        <w:t>ымоходов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Первые трубы имели высоту </w:t>
      </w:r>
      <w:r>
        <w:rPr>
          <w:rStyle w:val="Hyperlink0"/>
          <w:rFonts w:ascii="Times New Roman" w:hAnsi="Times New Roman"/>
        </w:rPr>
        <w:t>30</w:t>
      </w:r>
      <w:r>
        <w:rPr>
          <w:rStyle w:val="Hyperlink0"/>
          <w:rFonts w:ascii="Times New Roman" w:hAnsi="Times New Roman"/>
        </w:rPr>
        <w:t>–</w:t>
      </w:r>
      <w:r>
        <w:rPr>
          <w:rStyle w:val="Hyperlink0"/>
          <w:rFonts w:ascii="Times New Roman" w:hAnsi="Times New Roman"/>
        </w:rPr>
        <w:t xml:space="preserve">40 </w:t>
      </w:r>
      <w:r>
        <w:rPr>
          <w:rStyle w:val="Hyperlink0"/>
          <w:rFonts w:ascii="Times New Roman" w:hAnsi="Times New Roman"/>
        </w:rPr>
        <w:t>м и чаще всего были квадратными в плане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сужаясь к вершине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ростом высоты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трубы становились длиной до </w:t>
      </w:r>
      <w:r>
        <w:rPr>
          <w:rStyle w:val="Hyperlink0"/>
          <w:rFonts w:ascii="Times New Roman" w:hAnsi="Times New Roman"/>
        </w:rPr>
        <w:t>100</w:t>
      </w:r>
      <w:r>
        <w:rPr>
          <w:rStyle w:val="Hyperlink0"/>
          <w:rFonts w:ascii="Times New Roman" w:hAnsi="Times New Roman"/>
        </w:rPr>
        <w:t>–</w:t>
      </w:r>
      <w:r>
        <w:rPr>
          <w:rStyle w:val="Hyperlink0"/>
          <w:rFonts w:ascii="Times New Roman" w:hAnsi="Times New Roman"/>
        </w:rPr>
        <w:t xml:space="preserve">150 </w:t>
      </w:r>
      <w:r>
        <w:rPr>
          <w:rStyle w:val="Hyperlink0"/>
          <w:rFonts w:ascii="Times New Roman" w:hAnsi="Times New Roman"/>
        </w:rPr>
        <w:t>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Гладкая поверхность труб стала предпочтительной благодаря их устойчивости к ветру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поэтому их нача</w:t>
      </w:r>
      <w:r>
        <w:rPr>
          <w:rStyle w:val="Hyperlink0"/>
          <w:rFonts w:ascii="Times New Roman" w:hAnsi="Times New Roman"/>
        </w:rPr>
        <w:t>ли строить восьмиугольными в плане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требовало особой формы для укладки углов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Однако наиболее технически продвинутой была круглая труба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широко использовалась в промышленной инженерии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могли быть выполнены из кирпича или металла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укреплены </w:t>
      </w:r>
      <w:r>
        <w:rPr>
          <w:rStyle w:val="Hyperlink0"/>
          <w:rFonts w:ascii="Times New Roman" w:hAnsi="Times New Roman"/>
        </w:rPr>
        <w:t>растяжками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 xml:space="preserve">20 </w:t>
      </w:r>
      <w:r>
        <w:rPr>
          <w:rStyle w:val="Hyperlink0"/>
          <w:rFonts w:ascii="Times New Roman" w:hAnsi="Times New Roman"/>
        </w:rPr>
        <w:t xml:space="preserve">веке появился еще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 xml:space="preserve">один тип здания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 xml:space="preserve">-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здание</w:t>
      </w:r>
      <w:r>
        <w:rPr>
          <w:rStyle w:val="Hyperlink0"/>
          <w:rFonts w:ascii="Times New Roman" w:hAnsi="Times New Roman"/>
        </w:rPr>
        <w:t xml:space="preserve"> с двухуровневой организацией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Заполнение помещений и эволюция этого типа зависели от их качества и качественных изменений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[50,51,52]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этот период изменились приоритеты в использовании типов зда</w:t>
      </w:r>
      <w:r>
        <w:rPr>
          <w:rStyle w:val="Hyperlink0"/>
          <w:rFonts w:ascii="Times New Roman" w:hAnsi="Times New Roman"/>
        </w:rPr>
        <w:t>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Многоэтажные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ранее были основными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появившись первыми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широко распространились во многих отраслях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тип здания отражает конструктивные и технические инновации эпохи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становясь многоярусной </w:t>
      </w:r>
      <w:r>
        <w:rPr>
          <w:rStyle w:val="Hyperlink0"/>
          <w:rFonts w:ascii="Times New Roman" w:hAnsi="Times New Roman"/>
        </w:rPr>
        <w:lastRenderedPageBreak/>
        <w:t xml:space="preserve">структурой и олицетворяя индустриальную </w:t>
      </w:r>
      <w:r>
        <w:rPr>
          <w:rStyle w:val="Hyperlink0"/>
          <w:rFonts w:ascii="Times New Roman" w:hAnsi="Times New Roman"/>
        </w:rPr>
        <w:t>архитектуру как в научной и практической деятельности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в повседневном сознании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До </w:t>
      </w:r>
      <w:r>
        <w:rPr>
          <w:rStyle w:val="Hyperlink0"/>
          <w:rFonts w:ascii="Times New Roman" w:hAnsi="Times New Roman"/>
        </w:rPr>
        <w:t xml:space="preserve">1900 </w:t>
      </w:r>
      <w:r>
        <w:rPr>
          <w:rStyle w:val="Hyperlink0"/>
          <w:rFonts w:ascii="Times New Roman" w:hAnsi="Times New Roman"/>
        </w:rPr>
        <w:t>года многоэтажные здания были наиболее распространенными в строительстве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Однако с </w:t>
      </w:r>
      <w:r>
        <w:rPr>
          <w:rStyle w:val="Hyperlink0"/>
          <w:rFonts w:ascii="Times New Roman" w:hAnsi="Times New Roman"/>
        </w:rPr>
        <w:t xml:space="preserve">1915 </w:t>
      </w:r>
      <w:r>
        <w:rPr>
          <w:rStyle w:val="Hyperlink0"/>
          <w:rFonts w:ascii="Times New Roman" w:hAnsi="Times New Roman"/>
        </w:rPr>
        <w:t xml:space="preserve">по </w:t>
      </w:r>
      <w:r>
        <w:rPr>
          <w:rStyle w:val="Hyperlink0"/>
          <w:rFonts w:ascii="Times New Roman" w:hAnsi="Times New Roman"/>
        </w:rPr>
        <w:t xml:space="preserve">1930 </w:t>
      </w:r>
      <w:r>
        <w:rPr>
          <w:rStyle w:val="Hyperlink0"/>
          <w:rFonts w:ascii="Times New Roman" w:hAnsi="Times New Roman"/>
        </w:rPr>
        <w:t>годы появились многоэтажные и одноэтажные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строящиеся в бол</w:t>
      </w:r>
      <w:r>
        <w:rPr>
          <w:rStyle w:val="Hyperlink0"/>
          <w:rFonts w:ascii="Times New Roman" w:hAnsi="Times New Roman"/>
        </w:rPr>
        <w:t>ьших объемах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>1930</w:t>
      </w:r>
      <w:r>
        <w:rPr>
          <w:rStyle w:val="Hyperlink0"/>
          <w:rFonts w:ascii="Times New Roman" w:hAnsi="Times New Roman"/>
        </w:rPr>
        <w:t>–</w:t>
      </w:r>
      <w:r>
        <w:rPr>
          <w:rStyle w:val="Hyperlink0"/>
          <w:rFonts w:ascii="Times New Roman" w:hAnsi="Times New Roman"/>
        </w:rPr>
        <w:t>1940-</w:t>
      </w:r>
      <w:r>
        <w:rPr>
          <w:rStyle w:val="Hyperlink0"/>
          <w:rFonts w:ascii="Times New Roman" w:hAnsi="Times New Roman"/>
        </w:rPr>
        <w:t>е годы здания с одноэтажной планарной организацией стали преобладающими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использование внутреннего пространства стало более важным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тип зданий расширил свою сферу применения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становясь привычным в различных областях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 конц</w:t>
      </w:r>
      <w:r>
        <w:rPr>
          <w:rStyle w:val="Hyperlink0"/>
          <w:rFonts w:ascii="Times New Roman" w:hAnsi="Times New Roman"/>
        </w:rPr>
        <w:t xml:space="preserve">у </w:t>
      </w:r>
      <w:r>
        <w:rPr>
          <w:rStyle w:val="Hyperlink0"/>
          <w:rFonts w:ascii="Times New Roman" w:hAnsi="Times New Roman"/>
        </w:rPr>
        <w:t>1970-</w:t>
      </w:r>
      <w:r>
        <w:rPr>
          <w:rStyle w:val="Hyperlink0"/>
          <w:rFonts w:ascii="Times New Roman" w:hAnsi="Times New Roman"/>
        </w:rPr>
        <w:t xml:space="preserve">х годов и в настоящее время этот тип двухуровневых зданий составляет </w:t>
      </w:r>
      <w:r>
        <w:rPr>
          <w:rStyle w:val="Hyperlink0"/>
          <w:rFonts w:ascii="Times New Roman" w:hAnsi="Times New Roman"/>
        </w:rPr>
        <w:t>70</w:t>
      </w:r>
      <w:r>
        <w:rPr>
          <w:rStyle w:val="Hyperlink0"/>
          <w:rFonts w:ascii="Times New Roman" w:hAnsi="Times New Roman"/>
        </w:rPr>
        <w:t>–</w:t>
      </w:r>
      <w:r>
        <w:rPr>
          <w:rStyle w:val="Hyperlink0"/>
          <w:rFonts w:ascii="Times New Roman" w:hAnsi="Times New Roman"/>
        </w:rPr>
        <w:t xml:space="preserve">80% </w:t>
      </w:r>
      <w:r>
        <w:rPr>
          <w:rStyle w:val="Hyperlink0"/>
          <w:rFonts w:ascii="Times New Roman" w:hAnsi="Times New Roman"/>
        </w:rPr>
        <w:t>всех объемов промышленного строительства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свидетельствует о его широком использовании и значительном влиянии на современную архитектуру и промышленное строительство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Сме</w:t>
      </w:r>
      <w:r>
        <w:rPr>
          <w:rStyle w:val="Hyperlink0"/>
          <w:rFonts w:ascii="Times New Roman" w:hAnsi="Times New Roman"/>
        </w:rPr>
        <w:t>на приоритетов в архитектуре произошла в связи с созданием нового типа здания ‒ пролетного здания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начале </w:t>
      </w:r>
      <w:r>
        <w:rPr>
          <w:rStyle w:val="Hyperlink0"/>
          <w:rFonts w:ascii="Times New Roman" w:hAnsi="Times New Roman"/>
        </w:rPr>
        <w:t>1900-</w:t>
      </w:r>
      <w:r>
        <w:rPr>
          <w:rStyle w:val="Hyperlink0"/>
          <w:rFonts w:ascii="Times New Roman" w:hAnsi="Times New Roman"/>
        </w:rPr>
        <w:t>х годов в США появилось одноэтажное здание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представляющее собой пролетную конструкцию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[53,54]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Его ключевой особенностью было наличие непреры</w:t>
      </w:r>
      <w:r>
        <w:rPr>
          <w:rStyle w:val="Hyperlink0"/>
          <w:rFonts w:ascii="Times New Roman" w:hAnsi="Times New Roman"/>
        </w:rPr>
        <w:t>вного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которое формировалось из взаимосвязанных секций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или пролетов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Процессы внутри такого здания организовывались линейно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вдоль пролетов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Создание таких построек стало возможным благодаря концентрации производства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расширению технических в</w:t>
      </w:r>
      <w:r>
        <w:rPr>
          <w:rStyle w:val="Hyperlink0"/>
          <w:rFonts w:ascii="Times New Roman" w:hAnsi="Times New Roman"/>
        </w:rPr>
        <w:t>озможностей строительства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внедрению мостовых кранов и конвейерных систем для организации труда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Эффективность использования пролетных зданий была настолько высока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это повлияло на конструкцию и стало фактором в строительстве различных массовых</w:t>
      </w:r>
      <w:r>
        <w:rPr>
          <w:rStyle w:val="Hyperlink0"/>
          <w:rFonts w:ascii="Times New Roman" w:hAnsi="Times New Roman"/>
        </w:rPr>
        <w:t xml:space="preserve"> общественных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первую очередь коммерческих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Такие здания также нашли применение в образовательных и развлекательных учреждениях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особенно в США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Появление пролетов значительно сократило использование других типов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сараи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базилики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круглые дома и здания без внутренних опор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На базе амбарного здания в </w:t>
      </w:r>
      <w:r>
        <w:rPr>
          <w:rStyle w:val="Hyperlink0"/>
          <w:rFonts w:ascii="Times New Roman" w:hAnsi="Times New Roman"/>
        </w:rPr>
        <w:t>1950-</w:t>
      </w:r>
      <w:r>
        <w:rPr>
          <w:rStyle w:val="Hyperlink0"/>
          <w:rFonts w:ascii="Times New Roman" w:hAnsi="Times New Roman"/>
        </w:rPr>
        <w:t>х годах возникла новая разновидность – келейное здание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был объем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внутреннее пространство которого структурно было организовано на основе квадратной сетки колонн и состояло и</w:t>
      </w:r>
      <w:r>
        <w:rPr>
          <w:rStyle w:val="Hyperlink0"/>
          <w:rFonts w:ascii="Times New Roman" w:hAnsi="Times New Roman"/>
        </w:rPr>
        <w:t>з отдельных открытых и связанных между собой ячеек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Здание без внутренних опор претерпело преобразование в здание холла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характеризующееся наличием неупорного внутреннего пространства для любой формы плана и конструкции крыши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Эта новая разновидность одноэ</w:t>
      </w:r>
      <w:r>
        <w:rPr>
          <w:rStyle w:val="Hyperlink0"/>
          <w:rFonts w:ascii="Times New Roman" w:hAnsi="Times New Roman"/>
        </w:rPr>
        <w:t>тажного промышленного здания объединила в себе черты ранее существовавшего круглого здания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>1960-</w:t>
      </w:r>
      <w:r>
        <w:rPr>
          <w:rStyle w:val="Hyperlink0"/>
          <w:rFonts w:ascii="Times New Roman" w:hAnsi="Times New Roman"/>
        </w:rPr>
        <w:t>е годы на базе пролетного здания появилась еще одна разновидность – коробчатое здание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 имел форму параллелепипеда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плоское покрытие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свободное внутреннее </w:t>
      </w:r>
      <w:r>
        <w:rPr>
          <w:rStyle w:val="Hyperlink0"/>
          <w:rFonts w:ascii="Times New Roman" w:hAnsi="Times New Roman"/>
        </w:rPr>
        <w:t>пространство без встроенных помещений и высокую степень технологического оснащения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Коробочные корпуса были разработаны в США для новой электронной промышленности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но впоследствии нашли широкое применение и в других отраслях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[55,56,57]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До </w:t>
      </w:r>
      <w:r>
        <w:rPr>
          <w:rStyle w:val="Hyperlink0"/>
          <w:rFonts w:ascii="Times New Roman" w:hAnsi="Times New Roman"/>
        </w:rPr>
        <w:t>1940-</w:t>
      </w:r>
      <w:r>
        <w:rPr>
          <w:rStyle w:val="Hyperlink0"/>
          <w:rFonts w:ascii="Times New Roman" w:hAnsi="Times New Roman"/>
        </w:rPr>
        <w:t>х годов ти</w:t>
      </w:r>
      <w:r>
        <w:rPr>
          <w:rStyle w:val="Hyperlink0"/>
          <w:rFonts w:ascii="Times New Roman" w:hAnsi="Times New Roman"/>
        </w:rPr>
        <w:t>п многоэтажного ярусного здания оставался принципиально неизменным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массовом строительстве представлялись полно каркасные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узкие здания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 xml:space="preserve">шириной </w:t>
      </w:r>
      <w:r>
        <w:rPr>
          <w:rStyle w:val="Hyperlink0"/>
          <w:rFonts w:ascii="Times New Roman" w:hAnsi="Times New Roman"/>
        </w:rPr>
        <w:t>16</w:t>
      </w:r>
      <w:r>
        <w:rPr>
          <w:rStyle w:val="Hyperlink0"/>
          <w:rFonts w:ascii="Times New Roman" w:hAnsi="Times New Roman"/>
        </w:rPr>
        <w:t>–</w:t>
      </w:r>
      <w:r>
        <w:rPr>
          <w:rStyle w:val="Hyperlink0"/>
          <w:rFonts w:ascii="Times New Roman" w:hAnsi="Times New Roman"/>
        </w:rPr>
        <w:t xml:space="preserve">24 </w:t>
      </w:r>
      <w:r>
        <w:rPr>
          <w:rStyle w:val="Hyperlink0"/>
          <w:rFonts w:ascii="Times New Roman" w:hAnsi="Times New Roman"/>
        </w:rPr>
        <w:t>м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с большими световыми проемами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рассчитанные на естественное освещение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Однако в период с </w:t>
      </w:r>
      <w:r>
        <w:rPr>
          <w:rStyle w:val="Hyperlink0"/>
          <w:rFonts w:ascii="Times New Roman" w:hAnsi="Times New Roman"/>
        </w:rPr>
        <w:t xml:space="preserve">1940 </w:t>
      </w:r>
      <w:r>
        <w:rPr>
          <w:rStyle w:val="Hyperlink0"/>
          <w:rFonts w:ascii="Times New Roman" w:hAnsi="Times New Roman"/>
        </w:rPr>
        <w:t xml:space="preserve">по </w:t>
      </w:r>
      <w:r>
        <w:rPr>
          <w:rStyle w:val="Hyperlink0"/>
          <w:rFonts w:ascii="Times New Roman" w:hAnsi="Times New Roman"/>
        </w:rPr>
        <w:t>197</w:t>
      </w:r>
      <w:r>
        <w:rPr>
          <w:rStyle w:val="Hyperlink0"/>
          <w:rFonts w:ascii="Times New Roman" w:hAnsi="Times New Roman"/>
        </w:rPr>
        <w:t xml:space="preserve">0 </w:t>
      </w:r>
      <w:r>
        <w:rPr>
          <w:rStyle w:val="Hyperlink0"/>
          <w:rFonts w:ascii="Times New Roman" w:hAnsi="Times New Roman"/>
        </w:rPr>
        <w:t>годы строительство таких зданий было ограничено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развитие этого типа подверглось стагнации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Существующие решения исчерпали себя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 в основном проводилось </w:t>
      </w:r>
      <w:r>
        <w:rPr>
          <w:rStyle w:val="Hyperlink0"/>
          <w:rFonts w:ascii="Times New Roman" w:hAnsi="Times New Roman"/>
        </w:rPr>
        <w:lastRenderedPageBreak/>
        <w:t>экспериментальное проектирование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Начиная с </w:t>
      </w:r>
      <w:r>
        <w:rPr>
          <w:rStyle w:val="Hyperlink0"/>
          <w:rFonts w:ascii="Times New Roman" w:hAnsi="Times New Roman"/>
        </w:rPr>
        <w:t>1970-</w:t>
      </w:r>
      <w:r>
        <w:rPr>
          <w:rStyle w:val="Hyperlink0"/>
          <w:rFonts w:ascii="Times New Roman" w:hAnsi="Times New Roman"/>
        </w:rPr>
        <w:t>х годов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тип многоэтажного ярусного здания был </w:t>
      </w:r>
      <w:r>
        <w:rPr>
          <w:rStyle w:val="Hyperlink0"/>
          <w:rFonts w:ascii="Times New Roman" w:hAnsi="Times New Roman"/>
        </w:rPr>
        <w:t>вновь введен в практику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Однако его удельный вес в общей структуре строительства существенно не изменился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>1960-</w:t>
      </w:r>
      <w:r>
        <w:rPr>
          <w:rStyle w:val="Hyperlink0"/>
          <w:rFonts w:ascii="Times New Roman" w:hAnsi="Times New Roman"/>
        </w:rPr>
        <w:t>х годах на основе многоэтажных и одноэтажных зданий был сформирован новый тип здания с двухуровневой организацией пространства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 выделялся с</w:t>
      </w:r>
      <w:r>
        <w:rPr>
          <w:rStyle w:val="Hyperlink0"/>
          <w:rFonts w:ascii="Times New Roman" w:hAnsi="Times New Roman"/>
        </w:rPr>
        <w:t>воим уникальным внутренним пространством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объединяя преимущества двух предыдущих типов в одном объеме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[58]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К середине </w:t>
      </w:r>
      <w:r>
        <w:rPr>
          <w:rStyle w:val="Hyperlink0"/>
          <w:rFonts w:ascii="Times New Roman" w:hAnsi="Times New Roman"/>
        </w:rPr>
        <w:t xml:space="preserve">XX </w:t>
      </w:r>
      <w:r>
        <w:rPr>
          <w:rStyle w:val="Hyperlink0"/>
          <w:rFonts w:ascii="Times New Roman" w:hAnsi="Times New Roman"/>
        </w:rPr>
        <w:t>века окончательно сформировалась типологическая группа объектов обслуживания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работающих на производстве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Ее формирование началось в </w:t>
      </w:r>
      <w:r>
        <w:rPr>
          <w:rStyle w:val="Hyperlink0"/>
          <w:rFonts w:ascii="Times New Roman" w:hAnsi="Times New Roman"/>
        </w:rPr>
        <w:t xml:space="preserve">США в </w:t>
      </w:r>
      <w:r>
        <w:rPr>
          <w:rStyle w:val="Hyperlink0"/>
          <w:rFonts w:ascii="Times New Roman" w:hAnsi="Times New Roman"/>
        </w:rPr>
        <w:t>1890-</w:t>
      </w:r>
      <w:r>
        <w:rPr>
          <w:rStyle w:val="Hyperlink0"/>
          <w:rFonts w:ascii="Times New Roman" w:hAnsi="Times New Roman"/>
        </w:rPr>
        <w:t xml:space="preserve">е годы и в Европе в </w:t>
      </w:r>
      <w:r>
        <w:rPr>
          <w:rStyle w:val="Hyperlink0"/>
          <w:rFonts w:ascii="Times New Roman" w:hAnsi="Times New Roman"/>
        </w:rPr>
        <w:t>1920-</w:t>
      </w:r>
      <w:r>
        <w:rPr>
          <w:rStyle w:val="Hyperlink0"/>
          <w:rFonts w:ascii="Times New Roman" w:hAnsi="Times New Roman"/>
        </w:rPr>
        <w:t>е годы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различных странах сложился практически единый подход к объемно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планировочному строению объектов этой группы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хотя некоторые отличия были обусловлены влиянием различных политических условий и идеологических уста</w:t>
      </w:r>
      <w:r>
        <w:rPr>
          <w:rStyle w:val="Hyperlink0"/>
          <w:rFonts w:ascii="Times New Roman" w:hAnsi="Times New Roman"/>
        </w:rPr>
        <w:t>новок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США и Западной Европе основное внимание уделялось созданию условий труда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обеспечивающих высокую производительность и эффективность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постсоветский период приоритетной задачей было создание достойной производственной среды для рабочих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рассматрив</w:t>
      </w:r>
      <w:r>
        <w:rPr>
          <w:rStyle w:val="Hyperlink0"/>
          <w:rFonts w:ascii="Times New Roman" w:hAnsi="Times New Roman"/>
        </w:rPr>
        <w:t>аемых как правящий класс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Объекты обслуживания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столовые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бассейны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клубы и библиотеки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практике постсоветский период и восточно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европейских странах часто размещались не на самом предприятии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в непосредственной близости к нему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США и западн</w:t>
      </w:r>
      <w:r>
        <w:rPr>
          <w:rStyle w:val="Hyperlink0"/>
          <w:rFonts w:ascii="Times New Roman" w:hAnsi="Times New Roman"/>
        </w:rPr>
        <w:t xml:space="preserve">оевропейских странах такие объекты обслуживания чаще всего размещались непосредственно на предприятии с целью предотвращения их использования в нерабочее время как мест для собраний профсоюзов и других общественных организаций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сегодня всё многообразие производственных зданий можно уложить в относительно ограниченное количество типов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ходе исторического развития промышленной архитектуры эти типы совершенствовали свои разновидности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расширяли планировочные параметры и область </w:t>
      </w:r>
      <w:r>
        <w:rPr>
          <w:rStyle w:val="Hyperlink0"/>
          <w:rFonts w:ascii="Times New Roman" w:hAnsi="Times New Roman"/>
        </w:rPr>
        <w:t>применения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при этом сохраняя принцип организации внутреннего пространства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[59]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Промышленная архитектура всегда отдавала приоритет функциональным и технологическим целям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обстоятельство поставило вопрос о наличии художественной составляющей в промышл</w:t>
      </w:r>
      <w:r>
        <w:rPr>
          <w:rStyle w:val="Hyperlink0"/>
          <w:rFonts w:ascii="Times New Roman" w:hAnsi="Times New Roman"/>
        </w:rPr>
        <w:t>енной архитектуре и порой создавало стереотипы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рассматривающие ее как архитектуру второго порядка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стереотипы продолжают существовать в общественном сознании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Однако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 точки зрения профессиональных архитекторов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промышленную архитектуру нельзя рассма</w:t>
      </w:r>
      <w:r>
        <w:rPr>
          <w:rStyle w:val="Hyperlink0"/>
          <w:rFonts w:ascii="Times New Roman" w:hAnsi="Times New Roman"/>
        </w:rPr>
        <w:t>тривать вне категории художественного стиля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Профессиональный взгляд на промышленную архитектуру предполагает включение ее в область художественного стиля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развитие которого шло от простого копирования декоративных приемов гражданской архитектуры до привле</w:t>
      </w:r>
      <w:r>
        <w:rPr>
          <w:rStyle w:val="Hyperlink0"/>
          <w:rFonts w:ascii="Times New Roman" w:hAnsi="Times New Roman"/>
        </w:rPr>
        <w:t>чения профессиональных архитекторов к разработке собственных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художественных средств и приемов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Промышленная архитектура создает свои стандарты и стили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нанимая специалистов и организуя их обучение по академическим программам</w:t>
      </w:r>
      <w:r>
        <w:rPr>
          <w:rStyle w:val="Hyperlink0"/>
          <w:rFonts w:ascii="Times New Roman" w:hAnsi="Times New Roman"/>
        </w:rPr>
        <w:t xml:space="preserve">.  </w:t>
      </w:r>
      <w:r>
        <w:rPr>
          <w:rStyle w:val="Hyperlink0"/>
          <w:rFonts w:ascii="Times New Roman" w:hAnsi="Times New Roman"/>
        </w:rPr>
        <w:t>период становлен</w:t>
      </w:r>
      <w:r>
        <w:rPr>
          <w:rStyle w:val="Hyperlink0"/>
          <w:rFonts w:ascii="Times New Roman" w:hAnsi="Times New Roman"/>
        </w:rPr>
        <w:t xml:space="preserve">ия промышленной архитектуры </w:t>
      </w:r>
      <w:r>
        <w:rPr>
          <w:rStyle w:val="Hyperlink0"/>
          <w:rFonts w:ascii="Times New Roman" w:hAnsi="Times New Roman"/>
        </w:rPr>
        <w:t xml:space="preserve">XVIII </w:t>
      </w:r>
      <w:r>
        <w:rPr>
          <w:rStyle w:val="Hyperlink0"/>
          <w:rFonts w:ascii="Times New Roman" w:hAnsi="Times New Roman"/>
        </w:rPr>
        <w:t>века художественным аспектам уделялось недостаточно внимания и не было мотивации к их решению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Это было связано с небольшими размерами </w:t>
      </w:r>
      <w:r>
        <w:rPr>
          <w:rStyle w:val="Hyperlink0"/>
          <w:rFonts w:ascii="Times New Roman" w:hAnsi="Times New Roman"/>
        </w:rPr>
        <w:lastRenderedPageBreak/>
        <w:t>заводов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ограниченностью капиталовложений их владельцев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расположением их в сел</w:t>
      </w:r>
      <w:r>
        <w:rPr>
          <w:rStyle w:val="Hyperlink0"/>
          <w:rFonts w:ascii="Times New Roman" w:hAnsi="Times New Roman"/>
        </w:rPr>
        <w:t>ьской местности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окружении рабочих домов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построенных также без участия архитектора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Неподготовленность архитекторов к решению технических вопросов и ограниченный культурный уровень большинства производителей также повлияли на отсутствие художественного </w:t>
      </w:r>
      <w:r>
        <w:rPr>
          <w:rStyle w:val="Hyperlink0"/>
          <w:rFonts w:ascii="Times New Roman" w:hAnsi="Times New Roman"/>
        </w:rPr>
        <w:t>подхода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Однако вопросы художественного оформления были частично решены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Некоторые фабричные здания продемонстрировали новый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явно утилитарный подход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Здания завода были гигантскими для того времени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их фасады аскетичными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Пропорции объемов и частей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кол</w:t>
      </w:r>
      <w:r>
        <w:rPr>
          <w:rStyle w:val="Hyperlink0"/>
          <w:rFonts w:ascii="Times New Roman" w:hAnsi="Times New Roman"/>
        </w:rPr>
        <w:t xml:space="preserve">ичество и расположение окон и проемов определялись исключительно функциональными соображениями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[60,61,62]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Вторая часть промышленных объектов в период становления промышленной архитектуры была спроектирована в стиле классицизма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Использование этого стиля </w:t>
      </w:r>
      <w:r>
        <w:rPr>
          <w:rStyle w:val="Hyperlink0"/>
          <w:rFonts w:ascii="Times New Roman" w:hAnsi="Times New Roman"/>
        </w:rPr>
        <w:t>объяснялось как практическими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идеологическими соображениями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одной стороны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классическая традиция с ее рациональными конструкциями хорошо сочеталась с прямоугольными объемами фабричных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привело к использованию декоративных деталей в </w:t>
      </w:r>
      <w:r>
        <w:rPr>
          <w:rStyle w:val="Hyperlink0"/>
          <w:rFonts w:ascii="Times New Roman" w:hAnsi="Times New Roman"/>
        </w:rPr>
        <w:t>классическом стиле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венецианские окна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башни с часами и другие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Также использовались некоторые методы планирования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осевые конструкции и симметричные планы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 другой стороны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ассоциации промышленников с итальянским предпринимательством </w:t>
      </w:r>
      <w:r>
        <w:rPr>
          <w:rStyle w:val="Hyperlink0"/>
          <w:rFonts w:ascii="Times New Roman" w:hAnsi="Times New Roman"/>
        </w:rPr>
        <w:t xml:space="preserve">XVI </w:t>
      </w:r>
      <w:r>
        <w:rPr>
          <w:rStyle w:val="Hyperlink0"/>
          <w:rFonts w:ascii="Times New Roman" w:hAnsi="Times New Roman"/>
        </w:rPr>
        <w:t>века поощряли использование формальных элементов палладианской архитектуры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служило свидетельством успешного финансового положения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Промышленные здания внешне полностью копировали гражданскую архитектуру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сохраняя при этом органичное сочетание ново</w:t>
      </w:r>
      <w:r>
        <w:rPr>
          <w:rStyle w:val="Hyperlink0"/>
          <w:rFonts w:ascii="Times New Roman" w:hAnsi="Times New Roman"/>
        </w:rPr>
        <w:t>строек и классических элементов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Особенно это было заметно в интерьерах с тщательно прорисованными классическими профилями чугунных колонн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деталей трансмиссии и арочных сводов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 xml:space="preserve">XIX </w:t>
      </w:r>
      <w:r>
        <w:rPr>
          <w:rStyle w:val="Hyperlink0"/>
          <w:rFonts w:ascii="Times New Roman" w:hAnsi="Times New Roman"/>
        </w:rPr>
        <w:t>веке промышленная архитектура стала восприниматься как реальная и призна</w:t>
      </w:r>
      <w:r>
        <w:rPr>
          <w:rStyle w:val="Hyperlink0"/>
          <w:rFonts w:ascii="Times New Roman" w:hAnsi="Times New Roman"/>
        </w:rPr>
        <w:t>нная часть окружающей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привело к изменению отношения к ней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связано с несколькими факторами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Свободный рынок требовал укрепления престижа компании любыми доступными способами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архитектурные решения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Предприятия стремились создать имид</w:t>
      </w:r>
      <w:r>
        <w:rPr>
          <w:rStyle w:val="Hyperlink0"/>
          <w:rFonts w:ascii="Times New Roman" w:hAnsi="Times New Roman"/>
        </w:rPr>
        <w:t>ж успешных и престижных организаций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стало важным фактором их развития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[64]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 развитием промышленности возникла необходимость учитывать нужды и условия рабочего класса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ростом концентрации предприятий в городах и капитала в руках промышленников стал</w:t>
      </w:r>
      <w:r>
        <w:rPr>
          <w:rStyle w:val="Hyperlink0"/>
          <w:rFonts w:ascii="Times New Roman" w:hAnsi="Times New Roman"/>
        </w:rPr>
        <w:t xml:space="preserve">и возможны значительные инвестиции в создание комфортных и эффективных условий труда рабочих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[65,66,67,68]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изменения в социальной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экономической и географической среде обусловили необходимость разработки художественных проблем промышленной</w:t>
      </w:r>
      <w:r>
        <w:rPr>
          <w:rStyle w:val="Hyperlink0"/>
          <w:rFonts w:ascii="Times New Roman" w:hAnsi="Times New Roman"/>
        </w:rPr>
        <w:t xml:space="preserve"> архитектуры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Первая группа построек этого периода использовала художественные стили преимущественно в качестве внешнего оформления и украшения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этих объектах архитектурная и инженерная работа были полностью разделены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пространственная структура здания</w:t>
      </w:r>
      <w:r>
        <w:rPr>
          <w:rStyle w:val="Hyperlink0"/>
          <w:rFonts w:ascii="Times New Roman" w:hAnsi="Times New Roman"/>
        </w:rPr>
        <w:t xml:space="preserve"> зачастую проектировалась инженером с учетом технологических и конструктивных требований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Архитектор внес свой вклад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сосредоточив внимание на дизайне </w:t>
      </w:r>
      <w:r>
        <w:rPr>
          <w:rStyle w:val="Hyperlink0"/>
          <w:rFonts w:ascii="Times New Roman" w:hAnsi="Times New Roman"/>
        </w:rPr>
        <w:lastRenderedPageBreak/>
        <w:t>фасадов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Эклектика была распространена в Европе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постсоветских странах и в США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декоре использовались </w:t>
      </w:r>
      <w:r>
        <w:rPr>
          <w:rStyle w:val="Hyperlink0"/>
          <w:rFonts w:ascii="Times New Roman" w:hAnsi="Times New Roman"/>
        </w:rPr>
        <w:t>формальные элементы практически всех исторических стилей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неоклассика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неоготика и романтизм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[69]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В конце </w:t>
      </w:r>
      <w:r>
        <w:rPr>
          <w:rStyle w:val="Hyperlink0"/>
          <w:rFonts w:ascii="Times New Roman" w:hAnsi="Times New Roman"/>
        </w:rPr>
        <w:t xml:space="preserve">XIX </w:t>
      </w:r>
      <w:r>
        <w:rPr>
          <w:rStyle w:val="Hyperlink0"/>
          <w:rFonts w:ascii="Times New Roman" w:hAnsi="Times New Roman"/>
        </w:rPr>
        <w:t>века на смену историзму пришел модернизм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промышленных постройках модернизм зачастую проявлялся более органично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поскольку </w:t>
      </w:r>
      <w:r>
        <w:rPr>
          <w:rStyle w:val="Hyperlink0"/>
          <w:rFonts w:ascii="Times New Roman" w:hAnsi="Times New Roman"/>
        </w:rPr>
        <w:t>стилистическое направление формировалось на основе новых материалов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чугун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кованое железо и железобетон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Промышленные здания стали местом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эти материалы использовались для тестирования новых конструкций и систем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Во второй группе промышленны</w:t>
      </w:r>
      <w:r>
        <w:rPr>
          <w:rStyle w:val="Hyperlink0"/>
          <w:rFonts w:ascii="Times New Roman" w:hAnsi="Times New Roman"/>
        </w:rPr>
        <w:t>х объектов поиск собственных художественных средств развивался по двум направлениям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Один из них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более формальный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заключался в определении приемлемого стиля из всего многообразия существующих исторических стилей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Среди предпочтений считались классицизм и</w:t>
      </w:r>
      <w:r>
        <w:rPr>
          <w:rStyle w:val="Hyperlink0"/>
          <w:rFonts w:ascii="Times New Roman" w:hAnsi="Times New Roman"/>
        </w:rPr>
        <w:t xml:space="preserve"> готика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США исследовалось использование классических мотивов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особенно ренессансных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в Европе активно пропагандировалось использование готики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[70,71,72,73]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результате европейская точка зрения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именно готика признана художественным языком промышле</w:t>
      </w:r>
      <w:r>
        <w:rPr>
          <w:rStyle w:val="Hyperlink0"/>
          <w:rFonts w:ascii="Times New Roman" w:hAnsi="Times New Roman"/>
        </w:rPr>
        <w:t>нной архитектуры в различных странах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обосновывалось тесной связью пространственной организации промышленных объектов с новой каркасной конструкцией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рационализмом фабричных зданий и использованием распространенного в то время материала </w:t>
      </w:r>
      <w:r>
        <w:rPr>
          <w:rStyle w:val="Hyperlink0"/>
          <w:rFonts w:ascii="Times New Roman" w:hAnsi="Times New Roman"/>
        </w:rPr>
        <w:t xml:space="preserve">- </w:t>
      </w:r>
      <w:r>
        <w:rPr>
          <w:rStyle w:val="Hyperlink0"/>
          <w:rFonts w:ascii="Times New Roman" w:hAnsi="Times New Roman"/>
        </w:rPr>
        <w:t>кирпича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Готи</w:t>
      </w:r>
      <w:r>
        <w:rPr>
          <w:rStyle w:val="Hyperlink0"/>
          <w:rFonts w:ascii="Times New Roman" w:hAnsi="Times New Roman"/>
        </w:rPr>
        <w:t>ческие приемы касались главным образом декора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не объемно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пространственной структуры здания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 стилистическим интерпретациям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претендовавшим на роль языка промышленной архитектуры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относятся применение круглых арок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кирпичей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используемые в этой области </w:t>
      </w:r>
      <w:r>
        <w:rPr>
          <w:rStyle w:val="Hyperlink0"/>
          <w:rFonts w:ascii="Times New Roman" w:hAnsi="Times New Roman"/>
        </w:rPr>
        <w:t>несколько раньше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чем в гражданской архитектуре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Второе направление поиска художественных средств промышленной архитектуры заключалось в формировании эстетики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основанной на функции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полезности и техническом прогрессе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Сформулированы общие правила и </w:t>
      </w:r>
      <w:r>
        <w:rPr>
          <w:rStyle w:val="Hyperlink0"/>
          <w:rFonts w:ascii="Times New Roman" w:hAnsi="Times New Roman"/>
        </w:rPr>
        <w:t>принципы проектирования промышленных объектов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использование типовых и типовых проектов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прямоугольность и правильность форм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рациональное использование орнаментов и другие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[74,75,76]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Расширилось участие профессиональных архитекторов в промышлен</w:t>
      </w:r>
      <w:r>
        <w:rPr>
          <w:rStyle w:val="Hyperlink0"/>
          <w:rFonts w:ascii="Times New Roman" w:hAnsi="Times New Roman"/>
        </w:rPr>
        <w:t>ном дизайне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том числе за счет подготовки инженеров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строителей со знаниями как в области архитектуры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в области инженерии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Растущий образовательный уровень промышленников также способствовал пониманию необходимости привлечения к проектированию проф</w:t>
      </w:r>
      <w:r>
        <w:rPr>
          <w:rStyle w:val="Hyperlink0"/>
          <w:rFonts w:ascii="Times New Roman" w:hAnsi="Times New Roman"/>
        </w:rPr>
        <w:t>ессионалов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Особенностью </w:t>
      </w:r>
      <w:r>
        <w:rPr>
          <w:rStyle w:val="Hyperlink0"/>
          <w:rFonts w:ascii="Times New Roman" w:hAnsi="Times New Roman"/>
        </w:rPr>
        <w:t xml:space="preserve">XX </w:t>
      </w:r>
      <w:r>
        <w:rPr>
          <w:rStyle w:val="Hyperlink0"/>
          <w:rFonts w:ascii="Times New Roman" w:hAnsi="Times New Roman"/>
        </w:rPr>
        <w:t>века стало признание промышленной архитектурой права на собственное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специфическое решение художественных задач и поиск подходов к их развитию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Основной мотивацией стало осознание той роли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которую промышленные объекты играют в </w:t>
      </w:r>
      <w:r>
        <w:rPr>
          <w:rStyle w:val="Hyperlink0"/>
          <w:rFonts w:ascii="Times New Roman" w:hAnsi="Times New Roman"/>
        </w:rPr>
        <w:t>обществе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При этом оставались те же мотивы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необходимость обеспечения престижа предприятия и учета потребностей рабочего класса в условиях свободного рынка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социалистическом обществе эти мотивы трансформировались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приобретя более акцентированны</w:t>
      </w:r>
      <w:r>
        <w:rPr>
          <w:rStyle w:val="Hyperlink0"/>
          <w:rFonts w:ascii="Times New Roman" w:hAnsi="Times New Roman"/>
        </w:rPr>
        <w:t>й характер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например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 первый план вышла необходимость обеспечить эстетически значимую рабочую среду для рабочих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Формирование собственного аппарата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художественных средств в области промышленной архитектуры шло в </w:t>
      </w:r>
      <w:r>
        <w:rPr>
          <w:rStyle w:val="Hyperlink0"/>
          <w:rFonts w:ascii="Times New Roman" w:hAnsi="Times New Roman"/>
        </w:rPr>
        <w:lastRenderedPageBreak/>
        <w:t>соответствии с общими тенден</w:t>
      </w:r>
      <w:r>
        <w:rPr>
          <w:rStyle w:val="Hyperlink0"/>
          <w:rFonts w:ascii="Times New Roman" w:hAnsi="Times New Roman"/>
        </w:rPr>
        <w:t>циями развития архитектуры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прежние годы отдельные стили могли найти отражение в промышленных зданиях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ни один из них не определял основы формообразования в промышленной архитектуре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Однако с развитием архитектурного стиля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получившего название «модер</w:t>
      </w:r>
      <w:r>
        <w:rPr>
          <w:rStyle w:val="Hyperlink0"/>
          <w:rFonts w:ascii="Times New Roman" w:hAnsi="Times New Roman"/>
        </w:rPr>
        <w:t>н» или «интернациональный стиль»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 формировании этого стиля стала активно участвовать промышленная архитектура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[78,79,80]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Европе появление нового стиля промышленной архитектуры было сосредоточено больше на формальных аспектах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процесс включал пои</w:t>
      </w:r>
      <w:r>
        <w:rPr>
          <w:rStyle w:val="Hyperlink0"/>
          <w:rFonts w:ascii="Times New Roman" w:hAnsi="Times New Roman"/>
        </w:rPr>
        <w:t>ск внешней формы и образа промышленных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основанный на понимании новых материалов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конструкций и их возможностей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Зачастую новые материалы просто имитировались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Тем не менее формальный подход позволил создать в Европе промышленные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ставшие </w:t>
      </w:r>
      <w:r>
        <w:rPr>
          <w:rStyle w:val="Hyperlink0"/>
          <w:rFonts w:ascii="Times New Roman" w:hAnsi="Times New Roman"/>
        </w:rPr>
        <w:t>настоящими произведениями мировой архитектуры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Примеры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турбинные заводы в Берлине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архитектор П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 Беренс</w:t>
      </w:r>
      <w:r>
        <w:rPr>
          <w:rStyle w:val="Hyperlink0"/>
          <w:rFonts w:ascii="Times New Roman" w:hAnsi="Times New Roman"/>
        </w:rPr>
        <w:t xml:space="preserve">, 1909), </w:t>
      </w:r>
      <w:r>
        <w:rPr>
          <w:rStyle w:val="Hyperlink0"/>
          <w:rFonts w:ascii="Times New Roman" w:hAnsi="Times New Roman"/>
        </w:rPr>
        <w:t xml:space="preserve">выставочный фабричный павильон на выставке Веркбунда в Кельне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архитектор 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Гропиус</w:t>
      </w:r>
      <w:r>
        <w:rPr>
          <w:rStyle w:val="Hyperlink0"/>
          <w:rFonts w:ascii="Times New Roman" w:hAnsi="Times New Roman"/>
        </w:rPr>
        <w:t xml:space="preserve">, 1914), </w:t>
      </w:r>
      <w:r>
        <w:rPr>
          <w:rStyle w:val="Hyperlink0"/>
          <w:rFonts w:ascii="Times New Roman" w:hAnsi="Times New Roman"/>
        </w:rPr>
        <w:t xml:space="preserve">шляпная фабрика в Луккенвальде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архитектор Э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Менд</w:t>
      </w:r>
      <w:r>
        <w:rPr>
          <w:rStyle w:val="Hyperlink0"/>
          <w:rFonts w:ascii="Times New Roman" w:hAnsi="Times New Roman"/>
        </w:rPr>
        <w:t>ельсон</w:t>
      </w:r>
      <w:r>
        <w:rPr>
          <w:rStyle w:val="Hyperlink0"/>
          <w:rFonts w:ascii="Times New Roman" w:hAnsi="Times New Roman"/>
        </w:rPr>
        <w:t>, 1921</w:t>
      </w:r>
      <w:r>
        <w:rPr>
          <w:rStyle w:val="Hyperlink0"/>
          <w:rFonts w:ascii="Times New Roman" w:hAnsi="Times New Roman"/>
        </w:rPr>
        <w:t>–</w:t>
      </w:r>
      <w:r>
        <w:rPr>
          <w:rStyle w:val="Hyperlink0"/>
          <w:rFonts w:ascii="Times New Roman" w:hAnsi="Times New Roman"/>
        </w:rPr>
        <w:t xml:space="preserve">1923), </w:t>
      </w:r>
      <w:r>
        <w:rPr>
          <w:rStyle w:val="Hyperlink0"/>
          <w:rFonts w:ascii="Times New Roman" w:hAnsi="Times New Roman"/>
        </w:rPr>
        <w:t>и другие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Были также значительные проекты в Польше и постсоветский период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 том числе строительство малой ГЭС в Москве и завода «Красная Талка» в Иваново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[81,82,83]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США в процессе разработки новой архитектуры на промышленных объект</w:t>
      </w:r>
      <w:r>
        <w:rPr>
          <w:rStyle w:val="Hyperlink0"/>
          <w:rFonts w:ascii="Times New Roman" w:hAnsi="Times New Roman"/>
        </w:rPr>
        <w:t>ах произошла революция в организации пространства для эффективного производства и возведения объемов с максимальной рациональностью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этом контексте понимание новых материалов было вторичным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Архитектор Альберт Кан выделялся своим стремлением к абсолютной</w:t>
      </w:r>
      <w:r>
        <w:rPr>
          <w:rStyle w:val="Hyperlink0"/>
          <w:rFonts w:ascii="Times New Roman" w:hAnsi="Times New Roman"/>
        </w:rPr>
        <w:t xml:space="preserve"> рациональности в архитектуре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Его сотрудничество с промышленником Генри Фордом привело к созданию таких промышленных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как стекольный завод на комплексе Форд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Роуд </w:t>
      </w:r>
      <w:r>
        <w:rPr>
          <w:rStyle w:val="Hyperlink0"/>
          <w:rFonts w:ascii="Times New Roman" w:hAnsi="Times New Roman"/>
        </w:rPr>
        <w:t xml:space="preserve">(1922), </w:t>
      </w:r>
      <w:r>
        <w:rPr>
          <w:rStyle w:val="Hyperlink0"/>
          <w:rFonts w:ascii="Times New Roman" w:hAnsi="Times New Roman"/>
        </w:rPr>
        <w:t xml:space="preserve">завод грузовых автомобилей </w:t>
      </w:r>
      <w:r>
        <w:rPr>
          <w:rStyle w:val="Hyperlink0"/>
          <w:rFonts w:ascii="Times New Roman" w:hAnsi="Times New Roman"/>
        </w:rPr>
        <w:t xml:space="preserve">Chrysler Haw-Ton </w:t>
      </w:r>
      <w:r>
        <w:rPr>
          <w:rStyle w:val="Hyperlink0"/>
          <w:rFonts w:ascii="Times New Roman" w:hAnsi="Times New Roman"/>
        </w:rPr>
        <w:t xml:space="preserve">в Детройте </w:t>
      </w:r>
      <w:r>
        <w:rPr>
          <w:rStyle w:val="Hyperlink0"/>
          <w:rFonts w:ascii="Times New Roman" w:hAnsi="Times New Roman"/>
        </w:rPr>
        <w:t xml:space="preserve">(1936-1937), </w:t>
      </w:r>
      <w:r>
        <w:rPr>
          <w:rStyle w:val="Hyperlink0"/>
          <w:rFonts w:ascii="Times New Roman" w:hAnsi="Times New Roman"/>
        </w:rPr>
        <w:t>машиностро</w:t>
      </w:r>
      <w:r>
        <w:rPr>
          <w:rStyle w:val="Hyperlink0"/>
          <w:rFonts w:ascii="Times New Roman" w:hAnsi="Times New Roman"/>
        </w:rPr>
        <w:t>ительный завод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Глен Мартин </w:t>
      </w:r>
      <w:r>
        <w:rPr>
          <w:rStyle w:val="Hyperlink0"/>
          <w:rFonts w:ascii="Times New Roman" w:hAnsi="Times New Roman"/>
        </w:rPr>
        <w:t xml:space="preserve">(1937), </w:t>
      </w:r>
      <w:r>
        <w:rPr>
          <w:rStyle w:val="Hyperlink0"/>
          <w:rFonts w:ascii="Times New Roman" w:hAnsi="Times New Roman"/>
        </w:rPr>
        <w:t xml:space="preserve">кузнечный цех завода Крайслер в Детройте </w:t>
      </w:r>
      <w:r>
        <w:rPr>
          <w:rStyle w:val="Hyperlink0"/>
          <w:rFonts w:ascii="Times New Roman" w:hAnsi="Times New Roman"/>
        </w:rPr>
        <w:t xml:space="preserve">(1936). </w:t>
      </w:r>
      <w:r>
        <w:rPr>
          <w:rStyle w:val="Hyperlink0"/>
          <w:rFonts w:ascii="Times New Roman" w:hAnsi="Times New Roman"/>
        </w:rPr>
        <w:t>Эти здания максимально четко выражали свое функциональное назначение в своем облике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Подводя итог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можно сказать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хотя Соединенные Штаты и Европа развивались в рамках</w:t>
      </w:r>
      <w:r>
        <w:rPr>
          <w:rStyle w:val="Hyperlink0"/>
          <w:rFonts w:ascii="Times New Roman" w:hAnsi="Times New Roman"/>
        </w:rPr>
        <w:t xml:space="preserve"> новой архитектурной парадигмы с разными подходами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их вклад в формирование международного стиля промышленной архитектуры был равным и дополняющим друг друга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[84]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Каждый из этих регионов внес свой вклад в развитие архитектурных и художественных средств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определивших новый стиль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Развитие художественного языка промышленной архитектуры в </w:t>
      </w:r>
      <w:r>
        <w:rPr>
          <w:rStyle w:val="Hyperlink0"/>
          <w:rFonts w:ascii="Times New Roman" w:hAnsi="Times New Roman"/>
        </w:rPr>
        <w:t>1920-</w:t>
      </w:r>
      <w:r>
        <w:rPr>
          <w:rStyle w:val="Hyperlink0"/>
          <w:rFonts w:ascii="Times New Roman" w:hAnsi="Times New Roman"/>
        </w:rPr>
        <w:t>е годы привело к выработке единых принципов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объединяющих художественный рационализм с промышленным утилитаризмом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принципы получили широкое распространение в прак</w:t>
      </w:r>
      <w:r>
        <w:rPr>
          <w:rStyle w:val="Hyperlink0"/>
          <w:rFonts w:ascii="Times New Roman" w:hAnsi="Times New Roman"/>
        </w:rPr>
        <w:t>тике промышленного строительства различных стран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период характеризовался общностью архитектурных и художественных средств и кратковременными отклонениями от историзма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Техничность художественной формы и наличие обратной связи проявлялись в том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</w:t>
      </w:r>
      <w:r>
        <w:rPr>
          <w:rStyle w:val="Hyperlink0"/>
          <w:rFonts w:ascii="Times New Roman" w:hAnsi="Times New Roman"/>
        </w:rPr>
        <w:t>ромышленная архитектура воспринимала и влияла на общие тенденции развития художественных проблем в архитектуре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конструктивизм и хай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тек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Участие архитекторов в промышленном дизайне стало признанным явлением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изменение отношения к машинам и про</w:t>
      </w:r>
      <w:r>
        <w:rPr>
          <w:rStyle w:val="Hyperlink0"/>
          <w:rFonts w:ascii="Times New Roman" w:hAnsi="Times New Roman"/>
        </w:rPr>
        <w:t xml:space="preserve">мышленности привлекло внимание известных архитекторов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[85, 86, 87]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Однако специфика промышленной архитектуры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требующая синтеза работ различных специалистов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привела к формированию практики коллективного проектирования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когда объекты создавались не одним</w:t>
      </w:r>
      <w:r>
        <w:rPr>
          <w:rStyle w:val="Hyperlink0"/>
          <w:rFonts w:ascii="Times New Roman" w:hAnsi="Times New Roman"/>
        </w:rPr>
        <w:t xml:space="preserve"> автором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целыми коллективами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Данная практика утвердилась во всем мире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приведя к созданию специализированных проектных бюро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институтов и организаций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занимающихся промышленным дизайном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формированию понятия «промышленный архитектор»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Основные </w:t>
      </w:r>
      <w:r>
        <w:rPr>
          <w:rStyle w:val="a9"/>
          <w:rFonts w:ascii="Times New Roman" w:hAnsi="Times New Roman"/>
          <w:sz w:val="28"/>
          <w:szCs w:val="28"/>
        </w:rPr>
        <w:t>этапы развития архитектурно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 xml:space="preserve">строительной школы проектирования промышленных зданий в постсоветский период формировались в начале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XX</w:t>
      </w:r>
      <w:r>
        <w:rPr>
          <w:rStyle w:val="a9"/>
          <w:rFonts w:ascii="Times New Roman" w:hAnsi="Times New Roman"/>
          <w:sz w:val="28"/>
          <w:szCs w:val="28"/>
        </w:rPr>
        <w:t xml:space="preserve"> века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в котором участвовали такие архитекторы как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Веснин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Кузнецов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Г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Бархин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Самойлов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Е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Попов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Г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Орлов и ряд </w:t>
      </w:r>
      <w:r>
        <w:rPr>
          <w:rStyle w:val="a9"/>
          <w:rFonts w:ascii="Times New Roman" w:hAnsi="Times New Roman"/>
          <w:sz w:val="28"/>
          <w:szCs w:val="28"/>
        </w:rPr>
        <w:t>других архитекторов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Они поддерживали позицию – определяющего и организующего значения архитектуры в промышленном строительстве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категорический отвергая мысль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что функция архитектора должна сводится лишь к художественному оформлению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По их мнению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архитек</w:t>
      </w:r>
      <w:r>
        <w:rPr>
          <w:rStyle w:val="a9"/>
          <w:rFonts w:ascii="Times New Roman" w:hAnsi="Times New Roman"/>
          <w:sz w:val="28"/>
          <w:szCs w:val="28"/>
        </w:rPr>
        <w:t>тор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промышленник должен быть объединяющим и организующим началом в проектировании сложного комплекса разнородных и разнообразных по назначению объему и планировке сооружений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предназначенных для производственного процесса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Архитектор создает единый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целесо</w:t>
      </w:r>
      <w:r>
        <w:rPr>
          <w:rStyle w:val="a9"/>
          <w:rFonts w:ascii="Times New Roman" w:hAnsi="Times New Roman"/>
          <w:sz w:val="28"/>
          <w:szCs w:val="28"/>
        </w:rPr>
        <w:t>образный объемно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пространственный комплекс промышленного предприятия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на технолога и конструктора возложена разработка отдельных важных задача комплексного процесса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>Приложение А</w:t>
      </w:r>
      <w:r>
        <w:rPr>
          <w:rStyle w:val="a9"/>
          <w:rFonts w:ascii="Times New Roman" w:hAnsi="Times New Roman"/>
          <w:sz w:val="28"/>
          <w:szCs w:val="28"/>
        </w:rPr>
        <w:t>).</w:t>
      </w:r>
    </w:p>
    <w:p w:rsidR="002E6227" w:rsidRDefault="002E62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1.2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Анализ эффективности процесса реновации промышленных зданий в условиях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 урбанизированного города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 xml:space="preserve">При разработке планов инициатив по повышению эффективности и долгосрочной успешности программ реабилитации, целесообразно рассматривать промышленные территории и предприятия как ключевые составные части городской структуры. Они </w:t>
      </w:r>
      <w:r>
        <w:rPr>
          <w:rStyle w:val="Hyperlink0"/>
        </w:rPr>
        <w:t>тесно взаимодействуют с другими элементами инфраструктуры города. Применение комплексного подхода к обновлению и учету перспектив развития города, региона или предприятия поможет решить текущие проблемы и избежать возможных трудностей в будущем.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Градострои</w:t>
      </w:r>
      <w:r>
        <w:rPr>
          <w:rStyle w:val="Hyperlink0"/>
        </w:rPr>
        <w:t>тельные предпосылки реновации: Промышленные комплексы обычно обладают обширными территориями и сложной инженерной инфраструктурой, что существенно влияет на возможности их повторного использования. Разнообразные транспортные пути, включая водные, автомобил</w:t>
      </w:r>
      <w:r>
        <w:rPr>
          <w:rStyle w:val="Hyperlink0"/>
        </w:rPr>
        <w:t>ьные и железнодорожные, увеличивают спрос на эти земельные участки (Приложение А).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Исторические предпосылки реновации: Промышленные здания чаще всего представляют высокую историческую ценность для города и страны, а некоторые из них являются объектами пром</w:t>
      </w:r>
      <w:r>
        <w:rPr>
          <w:rStyle w:val="Hyperlink0"/>
        </w:rPr>
        <w:t>ышленной архитектуры, что запрещает их снос.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Архитектурно-планировочные предпосылки реновации: Большие площади и свободная планировка промышленных зданий идеально подходят для их адаптации под общественные цели. Малоэтажность и обширные площади таких соору</w:t>
      </w:r>
      <w:r>
        <w:rPr>
          <w:rStyle w:val="Hyperlink0"/>
        </w:rPr>
        <w:t xml:space="preserve">жений обеспечивают отличные возможности для превращения их в </w:t>
      </w:r>
      <w:r>
        <w:rPr>
          <w:rStyle w:val="Hyperlink0"/>
        </w:rPr>
        <w:lastRenderedPageBreak/>
        <w:t>галереи, фотостудии или элитное жилье. Большая глубина зданий снижает энергопотребление и будущие эксплуатационные расходы, а высокие потолки позволяют создавать многоуровневые пространства и про</w:t>
      </w:r>
      <w:r>
        <w:rPr>
          <w:rStyle w:val="Hyperlink0"/>
        </w:rPr>
        <w:t>кладывать коммуникации любого размера.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Промышленные здания с их обширными площадями и гибкой планировкой идеально подходят для преобразования в общественные сооружения. Их низкая этажность и просторные внутренние помещения представляют еще одно преимуществ</w:t>
      </w:r>
      <w:r>
        <w:rPr>
          <w:rStyle w:val="Hyperlink0"/>
        </w:rPr>
        <w:t>о, позволяя легко адаптировать их под галереи, фотостудии или престижное жилье. Большая глубина зданий снижает потребление энергии и будущие эксплуатационные расходы, а высокие потолки создают возможности для создания многоуровневых пространств и прокладки</w:t>
      </w:r>
      <w:r>
        <w:rPr>
          <w:rStyle w:val="Hyperlink0"/>
        </w:rPr>
        <w:t xml:space="preserve"> горизонтальных коммуникаций </w:t>
      </w:r>
      <w:r>
        <w:rPr>
          <w:rStyle w:val="a9"/>
          <w:sz w:val="28"/>
          <w:szCs w:val="28"/>
          <w:u w:color="92D050"/>
        </w:rPr>
        <w:t>[89,90]</w:t>
      </w:r>
      <w:r>
        <w:rPr>
          <w:rStyle w:val="Hyperlink0"/>
        </w:rPr>
        <w:t>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Конструктивные предпосылки реновации: Конструктивные особенности промышленных зданий делают их уникальными и легко адаптируемыми для общественных нужд или декоративных целей. Они имеют усиленные фундаменты, предназначе</w:t>
      </w:r>
      <w:r>
        <w:rPr>
          <w:rStyle w:val="Hyperlink0"/>
        </w:rPr>
        <w:t xml:space="preserve">нные для поддержки тяжелого технического оборудования и оборудованы различными коммуникациями, что упрощает реконструкцию и снижает затраты. Прочные плиты, спроектированные для высоких нагрузок, позволяют размещать оборудование практически в любой точке и </w:t>
      </w:r>
      <w:r>
        <w:rPr>
          <w:rStyle w:val="Hyperlink0"/>
        </w:rPr>
        <w:t xml:space="preserve">поддерживать тяжелые бытовые объекты, такие как бассейны или спортивные сооружения </w:t>
      </w:r>
      <w:r>
        <w:rPr>
          <w:rStyle w:val="a9"/>
          <w:sz w:val="28"/>
          <w:szCs w:val="28"/>
          <w:u w:color="92D050"/>
        </w:rPr>
        <w:t>[91,92]</w:t>
      </w:r>
      <w:r>
        <w:rPr>
          <w:rStyle w:val="Hyperlink0"/>
        </w:rPr>
        <w:t>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Экономические предпосылки реновации: Реновация промышленных объектов обладает значительными экономическими и экологическими преимуществами. В рамках реновации можно</w:t>
      </w:r>
      <w:r>
        <w:rPr>
          <w:rStyle w:val="Hyperlink0"/>
        </w:rPr>
        <w:t xml:space="preserve"> сохранить до 90% существующих промышленных сооружений, что значительно выгоднее с точки зрения затрат, чем их снос, поскольку не требуется демонтаж конструкций и очистка территории от строительного мусора. Кроме того, реновация позволяет сократить сроки р</w:t>
      </w:r>
      <w:r>
        <w:rPr>
          <w:rStyle w:val="Hyperlink0"/>
        </w:rPr>
        <w:t>еализации проекта.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Экологические предпосылки реновации: С экологической точки зрения реновация также является более благоприятным вариантом. Промышленные здания обычно спроектированы с учетом использования естественной вентиляции и освещения, что способств</w:t>
      </w:r>
      <w:r>
        <w:rPr>
          <w:rStyle w:val="Hyperlink0"/>
        </w:rPr>
        <w:t xml:space="preserve">ует созданию комфортной среды. Повторное использование этих зданий более экологично, поскольку оно позволяет избежать энергозатрат на снос, транспортировку новых материалов и строительство новых объектов </w:t>
      </w:r>
      <w:r>
        <w:rPr>
          <w:rStyle w:val="a9"/>
          <w:sz w:val="28"/>
          <w:szCs w:val="28"/>
          <w:u w:color="92D050"/>
        </w:rPr>
        <w:t>[94,95,96]</w:t>
      </w:r>
      <w:r>
        <w:rPr>
          <w:rStyle w:val="Hyperlink0"/>
        </w:rPr>
        <w:t>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Социальные предпосылки: С развитием наук</w:t>
      </w:r>
      <w:r>
        <w:rPr>
          <w:rStyle w:val="Hyperlink0"/>
        </w:rPr>
        <w:t>оемкого и инновационного производства современные промышленные города постепенно превращаются в административные и деловые центры. Вместо промышленных зон на их месте появляются современные здания. Однако многие промышленные объекты в Баку на сегодняшний д</w:t>
      </w:r>
      <w:r>
        <w:rPr>
          <w:rStyle w:val="Hyperlink0"/>
        </w:rPr>
        <w:t xml:space="preserve">ень оторваны от городской социальной среды, и существует необходимость их адаптации к современным условиям </w:t>
      </w:r>
      <w:r>
        <w:rPr>
          <w:rStyle w:val="a9"/>
          <w:sz w:val="28"/>
          <w:szCs w:val="28"/>
          <w:u w:color="92D050"/>
        </w:rPr>
        <w:t>[97]</w:t>
      </w:r>
      <w:r>
        <w:rPr>
          <w:rStyle w:val="Hyperlink0"/>
        </w:rPr>
        <w:t>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 xml:space="preserve">Эстетические и психологические предпосылки: </w:t>
      </w:r>
      <w:bookmarkStart w:id="9" w:name="_Hlk164629643"/>
      <w:r>
        <w:rPr>
          <w:rStyle w:val="Hyperlink0"/>
        </w:rPr>
        <w:t>Создание эстетически и психологически приятной среды в архитектурном и ландшафтном плане является е</w:t>
      </w:r>
      <w:r>
        <w:rPr>
          <w:rStyle w:val="Hyperlink0"/>
        </w:rPr>
        <w:t xml:space="preserve">стественной потребностью жителей города. Они подвержены постоянному воздействию многочисленных факторов, включая сенсорные, культурные, социально-экологические и социально-психологические аспекты. </w:t>
      </w:r>
      <w:r>
        <w:rPr>
          <w:rStyle w:val="Hyperlink0"/>
        </w:rPr>
        <w:lastRenderedPageBreak/>
        <w:t>Однако современная городская застройка не всегда соответств</w:t>
      </w:r>
      <w:r>
        <w:rPr>
          <w:rStyle w:val="Hyperlink0"/>
        </w:rPr>
        <w:t xml:space="preserve">ует этим потребностям, и на территориях бывших промышленных предприятий часто формируются зоны "призраков", свидетельствующие о прежнем промышленном наследии </w:t>
      </w:r>
      <w:r>
        <w:rPr>
          <w:rStyle w:val="a9"/>
          <w:sz w:val="28"/>
          <w:szCs w:val="28"/>
          <w:u w:color="92D050"/>
        </w:rPr>
        <w:t>[98,99,100]</w:t>
      </w:r>
      <w:r>
        <w:rPr>
          <w:rStyle w:val="Hyperlink0"/>
        </w:rPr>
        <w:t>.</w:t>
      </w:r>
      <w:bookmarkEnd w:id="9"/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Большие площади как внутреннего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внешнего пространства несут в себе потенциал д</w:t>
      </w:r>
      <w:r>
        <w:rPr>
          <w:rStyle w:val="Hyperlink0"/>
          <w:rFonts w:ascii="Times New Roman" w:hAnsi="Times New Roman"/>
        </w:rPr>
        <w:t>ля обустройства общественных зон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улучшение качества городской территории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развитая транспортная инфраструктура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Такое положение определяет их инвестиционную привлекательность и может способствовать наиболее эффективному использованию и социально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экономиче</w:t>
      </w:r>
      <w:r>
        <w:rPr>
          <w:rStyle w:val="Hyperlink0"/>
          <w:rFonts w:ascii="Times New Roman" w:hAnsi="Times New Roman"/>
        </w:rPr>
        <w:t>ское развитие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потенциал может быть реализован благодаря повторному использованию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реновации промышленных территорий </w:t>
      </w:r>
      <w:r>
        <w:rPr>
          <w:rStyle w:val="Hyperlink0"/>
          <w:rFonts w:ascii="Times New Roman" w:hAnsi="Times New Roman"/>
        </w:rPr>
        <w:t xml:space="preserve">[5,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1-5] 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Для объяснения актуальности интеграции промышленных зон в городскую среду необходимо можно выделить тр</w:t>
      </w:r>
      <w:r>
        <w:rPr>
          <w:rStyle w:val="Hyperlink0"/>
          <w:rFonts w:ascii="Times New Roman" w:hAnsi="Times New Roman"/>
        </w:rPr>
        <w:t>и основных фактора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низкое качество существующих жилых и рекреационных зон в городах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высокая доля промышленных и складских территорий в центральных частях и неблагоприятная транспортная ситуация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уровень развития транспортной инфраструктуры не соотв</w:t>
      </w:r>
      <w:r>
        <w:rPr>
          <w:rStyle w:val="Hyperlink0"/>
          <w:rFonts w:ascii="Times New Roman" w:hAnsi="Times New Roman"/>
        </w:rPr>
        <w:t>етствует загрузке и количеству роста автопарков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происходящие процессы трансформации экономических функций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развитие новых технологии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рост доходов населения и изменение их потребностей налагают ужесточение требований к качеству городской среды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</w:t>
      </w:r>
      <w:r>
        <w:rPr>
          <w:rStyle w:val="Hyperlink0"/>
          <w:rFonts w:ascii="Times New Roman" w:hAnsi="Times New Roman"/>
        </w:rPr>
        <w:t xml:space="preserve"> в стране сменился характер урбанизации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это связано с тем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государственные капитальные вложения в развитие городов были заменены частными инвестициями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которые подчинены законам рынка и ориентированы на получение быстрого коммерческого эффекта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</w:t>
      </w:r>
      <w:r>
        <w:rPr>
          <w:rStyle w:val="Hyperlink0"/>
          <w:rFonts w:ascii="Times New Roman" w:hAnsi="Times New Roman"/>
        </w:rPr>
        <w:t>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Перечисленные процессы имеют важные последствия для градостроительного 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меняются социально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экономические характеристики городов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их планировка и внешний вид </w:t>
      </w:r>
      <w:r>
        <w:rPr>
          <w:rStyle w:val="Hyperlink0"/>
          <w:rFonts w:ascii="Times New Roman" w:hAnsi="Times New Roman"/>
        </w:rPr>
        <w:t xml:space="preserve">[6,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3-125]. </w:t>
      </w:r>
      <w:r>
        <w:rPr>
          <w:rStyle w:val="Hyperlink0"/>
          <w:rFonts w:ascii="Times New Roman" w:hAnsi="Times New Roman"/>
        </w:rPr>
        <w:t>Поэтому одним из важнейших условий устойчивого развития города</w:t>
      </w:r>
      <w:r>
        <w:rPr>
          <w:rStyle w:val="Hyperlink0"/>
          <w:rFonts w:ascii="Times New Roman" w:hAnsi="Times New Roman"/>
        </w:rPr>
        <w:t xml:space="preserve"> ‒ это процесс его постоянного обновления и модернизации </w:t>
      </w:r>
      <w:r>
        <w:rPr>
          <w:rStyle w:val="Hyperlink0"/>
          <w:rFonts w:ascii="Times New Roman" w:hAnsi="Times New Roman"/>
        </w:rPr>
        <w:t xml:space="preserve">[7,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15-29]. </w:t>
      </w:r>
      <w:r>
        <w:rPr>
          <w:rStyle w:val="Hyperlink0"/>
          <w:rFonts w:ascii="Times New Roman" w:hAnsi="Times New Roman"/>
        </w:rPr>
        <w:t>В данном процессе важную роль играет реновация промышленных объектов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Основная цель реновации – улучшение качества городского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следовательно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увеличение уровня жизни гр</w:t>
      </w:r>
      <w:r>
        <w:rPr>
          <w:rStyle w:val="Hyperlink0"/>
          <w:rFonts w:ascii="Times New Roman" w:hAnsi="Times New Roman"/>
        </w:rPr>
        <w:t>аждан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Суть заключается в максимально эффективном использовании возможности территории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обеспечение их устойчивого развития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повышение конкурентоспособности и развитие социально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экономического потенциала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Если рассматривать трансформацию производственных з</w:t>
      </w:r>
      <w:r>
        <w:rPr>
          <w:rStyle w:val="Hyperlink0"/>
          <w:rFonts w:ascii="Times New Roman" w:hAnsi="Times New Roman"/>
        </w:rPr>
        <w:t>он с функциональной точки зрения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то сегодня существуют четыре  принципиально различных направлений </w:t>
      </w:r>
      <w:r>
        <w:rPr>
          <w:rStyle w:val="Hyperlink0"/>
          <w:rFonts w:ascii="Times New Roman" w:hAnsi="Times New Roman"/>
        </w:rPr>
        <w:t xml:space="preserve">[15,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3-65]: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1. </w:t>
      </w:r>
      <w:r>
        <w:rPr>
          <w:rStyle w:val="Hyperlink0"/>
          <w:rFonts w:ascii="Times New Roman" w:hAnsi="Times New Roman"/>
        </w:rPr>
        <w:t>Сохранение промышленной функции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– мемориальный способ – полная реставрация здания с сохранением его первоначального вида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актуально для п</w:t>
      </w:r>
      <w:r>
        <w:rPr>
          <w:rStyle w:val="Hyperlink0"/>
          <w:rFonts w:ascii="Times New Roman" w:hAnsi="Times New Roman"/>
        </w:rPr>
        <w:t>амятников промышленной архитектуры</w:t>
      </w:r>
      <w:r>
        <w:rPr>
          <w:rStyle w:val="Hyperlink0"/>
          <w:rFonts w:ascii="Times New Roman" w:hAnsi="Times New Roman"/>
        </w:rPr>
        <w:t xml:space="preserve">); </w:t>
      </w:r>
      <w:r>
        <w:rPr>
          <w:rStyle w:val="Hyperlink0"/>
          <w:rFonts w:ascii="Times New Roman" w:hAnsi="Times New Roman"/>
        </w:rPr>
        <w:t>превращение объекта в музей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включение новых объектов городского значения в исторические и промышленные территории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2. </w:t>
      </w:r>
      <w:r>
        <w:rPr>
          <w:rStyle w:val="Hyperlink0"/>
          <w:rFonts w:ascii="Times New Roman" w:hAnsi="Times New Roman"/>
        </w:rPr>
        <w:t>Частичная рефункционализация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– реновации планировочной 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основным принципом которой являет</w:t>
      </w:r>
      <w:r>
        <w:rPr>
          <w:rStyle w:val="Hyperlink0"/>
          <w:rFonts w:ascii="Times New Roman" w:hAnsi="Times New Roman"/>
        </w:rPr>
        <w:t>ся вычленение и сохранение наиболее устойчивые планировочные характеристики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Полная рефункционализация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перепрофилирование промышленных объектов под жилые дома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административные и офисные центры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образовательные учреждения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развлекательные </w:t>
      </w:r>
      <w:r>
        <w:rPr>
          <w:rStyle w:val="Hyperlink0"/>
          <w:rFonts w:ascii="Times New Roman" w:hAnsi="Times New Roman"/>
        </w:rPr>
        <w:t>центры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гостиницы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предприятия торговли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спортивные объекты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экологическая реабилитация территории за счет создания новых зеленых насаждений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4. </w:t>
      </w:r>
      <w:r>
        <w:rPr>
          <w:rStyle w:val="Hyperlink0"/>
          <w:rFonts w:ascii="Times New Roman" w:hAnsi="Times New Roman"/>
        </w:rPr>
        <w:t>Полный снос промышленного объекта и использование освободившейся площади в других целях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Четкая последователь</w:t>
      </w:r>
      <w:r>
        <w:rPr>
          <w:rStyle w:val="Hyperlink0"/>
          <w:rFonts w:ascii="Times New Roman" w:hAnsi="Times New Roman"/>
        </w:rPr>
        <w:t>ность работ на различных уровнях необходима для определения метода реновации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который необходимо использовать на конкретной территории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bookmarkStart w:id="10" w:name="_Hlk164781467"/>
      <w:r>
        <w:rPr>
          <w:rStyle w:val="Hyperlink0"/>
        </w:rPr>
        <w:t>Реновация промышленных объектов и территории имеют тесную связь с современными концепциями развития городов. На современ</w:t>
      </w:r>
      <w:r>
        <w:rPr>
          <w:rStyle w:val="Hyperlink0"/>
        </w:rPr>
        <w:t>ном этапе в развитии городской среды особую актуальность приобрели семь направлений: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1. Стратегическое городское планирование: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 xml:space="preserve">Стратегическое городское планирование фокусируется на постановке целей высокого уровня и определении желаемых областей роста для </w:t>
      </w:r>
      <w:r>
        <w:rPr>
          <w:rStyle w:val="Hyperlink0"/>
        </w:rPr>
        <w:t>города или мегаполиса. Результатом процесса планирования является стратегический план, также называемый планом развития, основной стратегией или комплексным планом. Цели стратегического плана могут включать в себя упрощение общественного транспорта по всем</w:t>
      </w:r>
      <w:r>
        <w:rPr>
          <w:rStyle w:val="Hyperlink0"/>
        </w:rPr>
        <w:t>у городу, создание большего количества общественных пространств, улучшение качества жизни граждан или поощрение людей к посещению города или переезду в него. Обычно это самый высокий уровень процесса планирования, и другие компоненты планирования обычно вп</w:t>
      </w:r>
      <w:r>
        <w:rPr>
          <w:rStyle w:val="Hyperlink0"/>
        </w:rPr>
        <w:t>исываются в этот тип плана.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2. Планирование землепользования: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Планирование землепользования в основном касается законодательства и политики, принимая инструменты планирования, такие как правительственные постановления, постановления, правила, кодексы и пол</w:t>
      </w:r>
      <w:r>
        <w:rPr>
          <w:rStyle w:val="Hyperlink0"/>
        </w:rPr>
        <w:t>итику, чтобы влиять на землепользование. В широком смысле эти инструменты планирования касаются типа, местоположения и количества земли, необходимой для выполнения различных функций города. Они также служат для зонирования или резервирования земель для опр</w:t>
      </w:r>
      <w:r>
        <w:rPr>
          <w:rStyle w:val="Hyperlink0"/>
        </w:rPr>
        <w:t>еделенных целей, таких как: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– жилой, для таких зданий, как многоквартирные дома, частные дома и кондоминиумы;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– коммерческий, для таких зданий, как магазины розничной торговли и офисные здания;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– промышленные, для таких сооружений, как производственные пре</w:t>
      </w:r>
      <w:r>
        <w:rPr>
          <w:rStyle w:val="Hyperlink0"/>
        </w:rPr>
        <w:t>дприятия и склады;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– муниципальный, для таких структур, как полицейские участки и здания судов.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 xml:space="preserve">Как и в случае последующих типов городского планирования консультации с сообществом и соответствующими заинтересованными </w:t>
      </w:r>
      <w:r>
        <w:rPr>
          <w:rStyle w:val="Hyperlink0"/>
        </w:rPr>
        <w:lastRenderedPageBreak/>
        <w:t>сторонами являются важной частью планир</w:t>
      </w:r>
      <w:r>
        <w:rPr>
          <w:rStyle w:val="Hyperlink0"/>
        </w:rPr>
        <w:t>ования землепользования, позволяющей обеспечить прозрачность и включить широкий спектр интересов в общий план. Если вы хорошо изложите свой стратегический план, то транспортное, коммерческое и промышленное планирование должно стать частью ваших планов.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Отк</w:t>
      </w:r>
      <w:r>
        <w:rPr>
          <w:rStyle w:val="Hyperlink0"/>
        </w:rPr>
        <w:t>рытое и прозрачное принятие решений является ключевым компонентом планирования землепользования.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3. Генеральное планирование: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Генеральное планирование обычно используется для проектов развития новых территорий или строительства на неосвоенных землях. Вмест</w:t>
      </w:r>
      <w:r>
        <w:rPr>
          <w:rStyle w:val="Hyperlink0"/>
        </w:rPr>
        <w:t>о того, чтобы изменять уже существующие структуры или пространства, вы начинаете с нуля.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Этот тип городского планирования предполагает будущее состояние данного пространства и то, что потребуется для достижения этого видения. Градостроители должны учитыват</w:t>
      </w:r>
      <w:r>
        <w:rPr>
          <w:rStyle w:val="Hyperlink0"/>
        </w:rPr>
        <w:t>ь необходимое зонирование (из вашего плана землепользования) и инфраструктуру (см. концепцию 7 ниже), чтобы сделать проект возможным, например, жилые и коммерческие земли, транспортные соображения, расположение дорог и т.д. Они также должны спланировать ме</w:t>
      </w:r>
      <w:r>
        <w:rPr>
          <w:rStyle w:val="Hyperlink0"/>
        </w:rPr>
        <w:t xml:space="preserve">стоположение городских удобств, таких как общественные объекты, школы, парки и т.п. Опять же, важнейшей задачей здесь является консультирование с землевладельцами и государственными учреждениями, на которых влияет план. Кроме того, вам, возможно, придется </w:t>
      </w:r>
      <w:r>
        <w:rPr>
          <w:rStyle w:val="Hyperlink0"/>
        </w:rPr>
        <w:t>привлечь профессиональных консультантов, чтобы собрать важный опыт и идеи, убедиться, что план учитывает все потенциальные аспекты, и настроить готовое пространство на успех на долгие годы.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4. Оживление городов: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 xml:space="preserve">В отличие от генерального планирования, </w:t>
      </w:r>
      <w:r>
        <w:rPr>
          <w:rStyle w:val="Hyperlink0"/>
        </w:rPr>
        <w:t>возрождение городов направлено на улучшение территорий, находящихся в состоянии упадка. Точное определение региона, находящегося в упадке, будет различаться от города к городу ‒ например, это районы, в которых наблюдается тревожное количество обанкротивших</w:t>
      </w:r>
      <w:r>
        <w:rPr>
          <w:rStyle w:val="Hyperlink0"/>
        </w:rPr>
        <w:t>ся предприятий или застой, или снижение роста населения. Тактические улучшения, которые руководители города будут использовать для возрождения, будут зависеть от основной причины упадка и могут включать такие вещи, как ремонт дорог, развитие инфраструктуры</w:t>
      </w:r>
      <w:r>
        <w:rPr>
          <w:rStyle w:val="Hyperlink0"/>
        </w:rPr>
        <w:t>, очистка от загрязнения, расширение парков и других общественных мест и т.д. Взаимодействие с сообществом особенно важно в этой концепции городского планирования, поскольку местные жители и владельцы бизнеса часто обладают идеями, которые могут помочь инф</w:t>
      </w:r>
      <w:r>
        <w:rPr>
          <w:rStyle w:val="Hyperlink0"/>
        </w:rPr>
        <w:t>ормировать и адаптировать усилия по планированию. Опять же, здесь важно иметь общую картину. Чтобы улучшить районы, находящиеся в состоянии упадка, полезно иметь глубокое понимание факторов, которые способствовали этому упадку.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5. Экономическое развитие: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Э</w:t>
      </w:r>
      <w:r>
        <w:rPr>
          <w:rStyle w:val="Hyperlink0"/>
        </w:rPr>
        <w:t>кономическое развитие заключается в выявлении областей роста, способствующих большему финансовому процветанию города, в частности, путем побуждения компаний строить или переносить туда офисы. Впоследствии эти компании нанимают местных специалистов и направ</w:t>
      </w:r>
      <w:r>
        <w:rPr>
          <w:rStyle w:val="Hyperlink0"/>
        </w:rPr>
        <w:t xml:space="preserve">ляют пригородные </w:t>
      </w:r>
      <w:r>
        <w:rPr>
          <w:rStyle w:val="Hyperlink0"/>
        </w:rPr>
        <w:lastRenderedPageBreak/>
        <w:t>перевозки в новый офис. Больше работников, обедающих в местных ресторанах на обед, заправляющихся на близлежащих заправках и заходящих в местные продуктовые магазины по дороге домой, повысит узнаваемость и расходы в этом районе. Иногда отд</w:t>
      </w:r>
      <w:r>
        <w:rPr>
          <w:rStyle w:val="Hyperlink0"/>
        </w:rPr>
        <w:t>ел экономического развития находится за пределами отдела планирования муниципалитета, поэтому важно помочь этой группе ориентироваться в планах землепользования, генеральных планах и планах инфраструктуры, чтобы гарантировать работоспособность любых проект</w:t>
      </w:r>
      <w:r>
        <w:rPr>
          <w:rStyle w:val="Hyperlink0"/>
        </w:rPr>
        <w:t>ов развития. Конечно, будет важно координировать свои действия и с экологическими планами.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«Чтобы правильно использовать все необходимые рычаги, поддерживающие экономический рост (некоторые из них более важны, чем другие), необходимо сотрудничество между в</w:t>
      </w:r>
      <w:r>
        <w:rPr>
          <w:rStyle w:val="Hyperlink0"/>
        </w:rPr>
        <w:t>едомствами. Наличие открытого доступа облегчает определение областей роста и координацию деятельности. Например, возможность привлечь больше людей на работу в своем городе.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6. Экологическое планирование: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Экологическое планирование ‒ это тип стратегического</w:t>
      </w:r>
      <w:r>
        <w:rPr>
          <w:rStyle w:val="Hyperlink0"/>
        </w:rPr>
        <w:t xml:space="preserve"> развития, в котором особое внимание уделяется устойчивости. Соображения для этого типа городского планирования включают загрязнение воздуха, шумовое загрязнение, водно-болотные угодья, среду обитания исчезающих видов, восприимчивость зон затопления и эроз</w:t>
      </w:r>
      <w:r>
        <w:rPr>
          <w:rStyle w:val="Hyperlink0"/>
        </w:rPr>
        <w:t>ию прибрежных зон, а также множество других факторов окружающей среды, касающихся взаимоотношений между природными и человеческими системами.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Экологические планы необходимо подавать вместе с генеральными планами, планами возрождения и инфраструктурой.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>7. П</w:t>
      </w:r>
      <w:r>
        <w:rPr>
          <w:rStyle w:val="Hyperlink0"/>
        </w:rPr>
        <w:t>ланирование инфраструктуры: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Hyperlink0"/>
        </w:rPr>
        <w:t xml:space="preserve">Планирование инфраструктуры касается основных объектов и систем, которые служат городу и его жителям, а также того, как эти объекты могут способствовать достижению целей, изложенных в стратегическом плане </w:t>
      </w:r>
      <w:bookmarkEnd w:id="10"/>
      <w:r>
        <w:rPr>
          <w:rStyle w:val="Hyperlink0"/>
        </w:rPr>
        <w:t>(Приложение А).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Как пок</w:t>
      </w:r>
      <w:r>
        <w:rPr>
          <w:rStyle w:val="Hyperlink0"/>
          <w:rFonts w:ascii="Times New Roman" w:hAnsi="Times New Roman"/>
        </w:rPr>
        <w:t>азывают изученные материалы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для успешного преобразования промышленных зон часто требуется сотрудничество местных властей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предприятий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общественности и инвесторов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эффективное использование инструментов градостроительства и планирования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В рамках </w:t>
      </w:r>
      <w:r>
        <w:rPr>
          <w:rStyle w:val="Hyperlink0"/>
          <w:rFonts w:ascii="Times New Roman" w:hAnsi="Times New Roman"/>
        </w:rPr>
        <w:t>данной работы многофункциональность определяется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ключевой чертой современного городского развития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важным инструментом в реновации промышленных зданий и их территорий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Вот несколько аспектов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почему многофункциональные комплексы становятся важным </w:t>
      </w:r>
      <w:r>
        <w:rPr>
          <w:rStyle w:val="Hyperlink0"/>
          <w:rFonts w:ascii="Times New Roman" w:hAnsi="Times New Roman"/>
        </w:rPr>
        <w:t>элементом градостроительства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Эффективное использование территории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Многофункциональные комплексы позволяют эффективно использовать ограниченные городские территории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объединяя различные функции внутри одного пространства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Например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одно здание может вмеща</w:t>
      </w:r>
      <w:r>
        <w:rPr>
          <w:rStyle w:val="Hyperlink0"/>
          <w:rFonts w:ascii="Times New Roman" w:hAnsi="Times New Roman"/>
        </w:rPr>
        <w:t>ть офисы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жилые квартиры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магазины и общественные пространства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Создание комфортной городской среды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Многофункциональные комплексы способствуют формированию живых и комфортных городских пространств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Смешивание жилых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коммерческих и общественных функций </w:t>
      </w:r>
      <w:r>
        <w:rPr>
          <w:rStyle w:val="Hyperlink0"/>
          <w:rFonts w:ascii="Times New Roman" w:hAnsi="Times New Roman"/>
        </w:rPr>
        <w:lastRenderedPageBreak/>
        <w:t>мож</w:t>
      </w:r>
      <w:r>
        <w:rPr>
          <w:rStyle w:val="Hyperlink0"/>
          <w:rFonts w:ascii="Times New Roman" w:hAnsi="Times New Roman"/>
        </w:rPr>
        <w:t>ет создавать динамичные и привлекательные районы для проживания и работы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Развитие городской инфраструктуры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Такие комплексы обычно включают в себя разнообразные объекты инфраструктуры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парковки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общественный транспорт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общественные площади и зел</w:t>
      </w:r>
      <w:r>
        <w:rPr>
          <w:rStyle w:val="Hyperlink0"/>
          <w:rFonts w:ascii="Times New Roman" w:hAnsi="Times New Roman"/>
        </w:rPr>
        <w:t>еные зоны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способствует общему развитию городской инфраструктуры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Экономическая выгода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Многофункциональные комплексы предоставляют возможность для смешивания различных видов деятельности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может быть экономически выгодным и снижать затраты на инфра</w:t>
      </w:r>
      <w:r>
        <w:rPr>
          <w:rStyle w:val="Hyperlink0"/>
          <w:rFonts w:ascii="Times New Roman" w:hAnsi="Times New Roman"/>
        </w:rPr>
        <w:t>структуру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Создание центров социальной активности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Интеграция различных функций в одном комплексе создает возможность для создания центров социальной активности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жители и посетители могут встречаться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обмениваться идеями и участвовать в различных мероп</w:t>
      </w:r>
      <w:r>
        <w:rPr>
          <w:rStyle w:val="Hyperlink0"/>
          <w:rFonts w:ascii="Times New Roman" w:hAnsi="Times New Roman"/>
        </w:rPr>
        <w:t>риятиях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Способствование устойчивости города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Внедрение принципов устойчивого развития в многофункциональные комплексы позволяет создавать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более устойчивые к экологическим и социальным вызовам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Примеры многофункциональных комплексов </w:t>
      </w:r>
      <w:r>
        <w:rPr>
          <w:rStyle w:val="Hyperlink0"/>
          <w:rFonts w:ascii="Times New Roman" w:hAnsi="Times New Roman"/>
        </w:rPr>
        <w:t>могут включать в себя смешанные застройки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сочетаются офисные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жилые дома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торговые центры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общественные пространства и зоны отдыха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комплексы спроектированы так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обеспечивать жителей и посетителей всеми необходимыми услугами и создава</w:t>
      </w:r>
      <w:r>
        <w:rPr>
          <w:rStyle w:val="Hyperlink0"/>
          <w:rFonts w:ascii="Times New Roman" w:hAnsi="Times New Roman"/>
        </w:rPr>
        <w:t>ть благоприятные условия для общественной жизни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Реновация промышленных объектов с последующим формированием многофункциональных комплексов имеет ряд преимуществ и может эффективно решать несколько актуальных проблем в современных городах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Эффективное </w:t>
      </w:r>
      <w:r>
        <w:rPr>
          <w:rStyle w:val="Hyperlink0"/>
          <w:rFonts w:ascii="Times New Roman" w:hAnsi="Times New Roman"/>
        </w:rPr>
        <w:t>использование пространства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Реновация промышленных объектов позволяет использовать существующие территории и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предотвращая нецелесообразное расходование ценной городской земли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особенно важно в центральных районах городов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свободные территор</w:t>
      </w:r>
      <w:r>
        <w:rPr>
          <w:rStyle w:val="Hyperlink0"/>
          <w:rFonts w:ascii="Times New Roman" w:hAnsi="Times New Roman"/>
        </w:rPr>
        <w:t>ии ограничены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Создание уникальных архитектурных ансамблей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Преобразование промышленных сооружений предоставляет возможность сохранить и восстановить их уникальные архитектурные элементы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придает особый характер и идентичность городским пространствам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[9</w:t>
      </w:r>
      <w:r>
        <w:rPr>
          <w:rStyle w:val="a9"/>
          <w:rFonts w:ascii="Times New Roman" w:hAnsi="Times New Roman"/>
          <w:sz w:val="28"/>
          <w:szCs w:val="28"/>
          <w:u w:color="92D050"/>
        </w:rPr>
        <w:t>8,99,100]</w:t>
      </w:r>
      <w:r>
        <w:rPr>
          <w:rStyle w:val="Hyperlink0"/>
          <w:rFonts w:ascii="Times New Roman" w:hAnsi="Times New Roman"/>
        </w:rPr>
        <w:t xml:space="preserve"> 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Смешанные пространства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Многофункциональные комплексы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созданные на базе реновированных промышленных объектов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часто включают в себя смешанные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объединяя жилые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коммерческие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офисные и культурные зоны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способствует формированию</w:t>
      </w:r>
      <w:r>
        <w:rPr>
          <w:rStyle w:val="Hyperlink0"/>
          <w:rFonts w:ascii="Times New Roman" w:hAnsi="Times New Roman"/>
        </w:rPr>
        <w:t xml:space="preserve"> живых и динамичных городских сред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люди могут жить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работать и проводить свободное время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Развитие городской инфраструктуры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Реновация промышленных объектов обычно сопровождается развитием инфраструктуры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такой как общественный транспорт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парковки и д</w:t>
      </w:r>
      <w:r>
        <w:rPr>
          <w:rStyle w:val="Hyperlink0"/>
          <w:rFonts w:ascii="Times New Roman" w:hAnsi="Times New Roman"/>
        </w:rPr>
        <w:t>ругие общественные удобства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способствует улучшению жизни горожан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Поддержка устойчивого развития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Процесс реновации может включать в себя внедрение современных технологий и практик устойчивого строительства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способствует снижению экологического во</w:t>
      </w:r>
      <w:r>
        <w:rPr>
          <w:rStyle w:val="Hyperlink0"/>
          <w:rFonts w:ascii="Times New Roman" w:hAnsi="Times New Roman"/>
        </w:rPr>
        <w:t>здействия и созданию более устойчивых городских сред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Стимулирование экономики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Реновация промышленных объектов может быть экономически выгодной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создавая новые рабочие места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привлекая инвестиции и стимулируя развитие предпринимательства в городе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[101,102</w:t>
      </w:r>
      <w:r>
        <w:rPr>
          <w:rStyle w:val="a9"/>
          <w:rFonts w:ascii="Times New Roman" w:hAnsi="Times New Roman"/>
          <w:sz w:val="28"/>
          <w:szCs w:val="28"/>
          <w:u w:color="92D050"/>
        </w:rPr>
        <w:t>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реновация промышленных объектов с использованием принципов многофункциональности является стратегическим подходом к градостроительству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способствующим созданию устойчивых и привлекательных городов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Реновация промышленных объектов придает </w:t>
      </w:r>
      <w:r>
        <w:rPr>
          <w:rStyle w:val="Hyperlink0"/>
          <w:rFonts w:ascii="Times New Roman" w:hAnsi="Times New Roman"/>
        </w:rPr>
        <w:t>новое значение и смысл существующим структурам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обеспечивает сохранение культурного наследия города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этом контексте следует выделить несколько ключевых аспектов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Сохранение исторического наследия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Промышленные объекты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построенные в разные </w:t>
      </w:r>
      <w:r>
        <w:rPr>
          <w:rStyle w:val="Hyperlink0"/>
          <w:rFonts w:ascii="Times New Roman" w:hAnsi="Times New Roman"/>
        </w:rPr>
        <w:t>исторические периоды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часто являются частью культурного наследия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Реновация позволяет сохранить уникальные архитектурные решения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характерные для своего времени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 передать этот культурный опыт будущим поколениям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[104,105,106]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Адаптация к новым функциям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Реновация промышленных объектов предоставляет возможность приспособить эти структуры к современным потребностям и требованиям городского пространства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может включать в себя превращение старых заводов в офисные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культурные центры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жилые комплексы</w:t>
      </w:r>
      <w:r>
        <w:rPr>
          <w:rStyle w:val="Hyperlink0"/>
          <w:rFonts w:ascii="Times New Roman" w:hAnsi="Times New Roman"/>
        </w:rPr>
        <w:t xml:space="preserve"> или торговые центры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Экономическая эффективность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Реновация обычно оказывается экономически более эффективной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чем строительство новых объектов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Существующие структуры уже обладают определенной инфраструктурой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может сэкономить затраты на новое строит</w:t>
      </w:r>
      <w:r>
        <w:rPr>
          <w:rStyle w:val="Hyperlink0"/>
          <w:rFonts w:ascii="Times New Roman" w:hAnsi="Times New Roman"/>
        </w:rPr>
        <w:t>ельство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Создание уникальных городских пространств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Реновация промышленных объектов позволяет создавать уникальные и креативные городские пространства с собственным характером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места могут стать центрами культурной жизни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привлекательными для жителей и</w:t>
      </w:r>
      <w:r>
        <w:rPr>
          <w:rStyle w:val="Hyperlink0"/>
          <w:rFonts w:ascii="Times New Roman" w:hAnsi="Times New Roman"/>
        </w:rPr>
        <w:t xml:space="preserve"> туристов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Стимулирование социальной активности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Преобразованные промышленные объекты часто становятся центрами общественной и культурной активности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привлекая различные мероприятия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выставки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фестивали и другие события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Улучшение городского имиджа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Ренова</w:t>
      </w:r>
      <w:r>
        <w:rPr>
          <w:rStyle w:val="Hyperlink0"/>
          <w:rFonts w:ascii="Times New Roman" w:hAnsi="Times New Roman"/>
        </w:rPr>
        <w:t>ция способствует улучшению облика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повышает его привлекательность для жителей и инвесторов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может положительно сказаться на общем городском имидже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Примеры успешной реновации промышленных могут вдохнуть новую жизнь в городскую инф</w:t>
      </w:r>
      <w:r>
        <w:rPr>
          <w:rStyle w:val="Hyperlink0"/>
          <w:rFonts w:ascii="Times New Roman" w:hAnsi="Times New Roman"/>
        </w:rPr>
        <w:t>раструктуру и обогатить ее культурное наследие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Реновация промышленных объектов может быть рассмотрена на различных уровнях в градостроительном контексте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Промышленные здания часто изолированы от общественной среды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Реновация позволяет интегрировать их в г</w:t>
      </w:r>
      <w:r>
        <w:rPr>
          <w:rStyle w:val="Hyperlink0"/>
          <w:rFonts w:ascii="Times New Roman" w:hAnsi="Times New Roman"/>
        </w:rPr>
        <w:t>ородскую среду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сделав их более доступными и привлекательными для общественности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Промышленные здания могут быть адаптированы под различные цели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культурные центры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офисы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рестораны или жилые помещения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 xml:space="preserve">Облагораживание территории вокруг здания </w:t>
      </w:r>
      <w:r>
        <w:rPr>
          <w:rStyle w:val="Hyperlink0"/>
          <w:rFonts w:ascii="Times New Roman" w:hAnsi="Times New Roman"/>
        </w:rPr>
        <w:t>может включать в себя создание общественных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парковок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пешеходных дорожек и других элементов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сделав их более удобными для жителей и посетителей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Реновация комплексов может включать в себя смешанные использования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различные функциональные о</w:t>
      </w:r>
      <w:r>
        <w:rPr>
          <w:rStyle w:val="Hyperlink0"/>
          <w:rFonts w:ascii="Times New Roman" w:hAnsi="Times New Roman"/>
        </w:rPr>
        <w:t xml:space="preserve">бласти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например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производство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офисы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жилье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соседствуют в одном пространстве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Обновленные комплексы должны быть интегрированы в городскую инфраструктуру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предоставляя удобный доступ к общественному транспорту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дорогам и другим коммуникациям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Важно сохран</w:t>
      </w:r>
      <w:r>
        <w:rPr>
          <w:rStyle w:val="Hyperlink0"/>
          <w:rFonts w:ascii="Times New Roman" w:hAnsi="Times New Roman"/>
        </w:rPr>
        <w:t>ять уникальные архитектурные особенности и структуру комплексов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подчеркивая их историческую ценность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Реновация промышленных районов может включать в себя создание устойчивых городских кварталов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сочетаются промышленные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коммерческие и жилые зоны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[107</w:t>
      </w:r>
      <w:r>
        <w:rPr>
          <w:rStyle w:val="a9"/>
          <w:rFonts w:ascii="Times New Roman" w:hAnsi="Times New Roman"/>
          <w:sz w:val="28"/>
          <w:szCs w:val="28"/>
          <w:u w:color="92D050"/>
        </w:rPr>
        <w:t>,108,109]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Перепланировка промышленных районов требует внимательного рассмотрения планировочных аспектов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зонирование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транспортные маршруты и зоны отдыха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Реновация промышленных районов также включает в себя создание общественных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па</w:t>
      </w:r>
      <w:r>
        <w:rPr>
          <w:rStyle w:val="Hyperlink0"/>
          <w:rFonts w:ascii="Times New Roman" w:hAnsi="Times New Roman"/>
        </w:rPr>
        <w:t>рков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аллей и других мест для отдыха и общения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Реновация на каждом из этих уровней способствует улучшению городской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содействуя ее устойчивому и целостному развитию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Хорошим примером демонстрирующий гибкость промышленных объектов для различных целей</w:t>
      </w:r>
      <w:r>
        <w:rPr>
          <w:rStyle w:val="Hyperlink0"/>
          <w:rFonts w:ascii="Times New Roman" w:hAnsi="Times New Roman"/>
        </w:rPr>
        <w:t xml:space="preserve"> является – Тейт Модерн в Лондоне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Электростанция была преобразована в культурное пространство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подчеркивает гибкость промышленных объектов для различных целей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Реновация позволила создать многоуровневую галерею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обеспечивает эффективное </w:t>
      </w:r>
      <w:r>
        <w:rPr>
          <w:rStyle w:val="Hyperlink0"/>
          <w:rFonts w:ascii="Times New Roman" w:hAnsi="Times New Roman"/>
        </w:rPr>
        <w:t>использование пространства и разнообразие экспозиций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Данная реновация подчеркнула архитектурные особенности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сохраняя его уникальность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[110,11,112]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Важной частью является сохранение архитектурного своеобразия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придало новому функционалу</w:t>
      </w:r>
      <w:r>
        <w:rPr>
          <w:rStyle w:val="Hyperlink0"/>
          <w:rFonts w:ascii="Times New Roman" w:hAnsi="Times New Roman"/>
        </w:rPr>
        <w:t xml:space="preserve"> завода уникальность и стиль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Сохранение некоторых уникальных элементов промышленных объектов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Промышленные объекты после реновации оказывают значительное влияние на городскую среду вокруг него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Необходима социальная интеграция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Преобразование в жилье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</w:t>
      </w:r>
      <w:r>
        <w:rPr>
          <w:rStyle w:val="Hyperlink0"/>
          <w:rFonts w:ascii="Times New Roman" w:hAnsi="Times New Roman"/>
        </w:rPr>
        <w:t>азование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магазины и здравоохранение</w:t>
      </w:r>
      <w:r>
        <w:rPr>
          <w:rStyle w:val="Hyperlink0"/>
          <w:rFonts w:ascii="Times New Roman" w:hAnsi="Times New Roman"/>
        </w:rPr>
        <w:t>.</w:t>
      </w: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:rsidR="002E6227" w:rsidRDefault="00A65ED8">
      <w:pPr>
        <w:spacing w:after="0" w:line="240" w:lineRule="auto"/>
        <w:ind w:firstLine="567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0D0D0D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1.3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Международный и отечественный опыт реновации промышленных зданий и методы их интеграции в структуру современного города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 </w:t>
      </w:r>
    </w:p>
    <w:p w:rsidR="002E6227" w:rsidRDefault="00A65ED8">
      <w:pPr>
        <w:spacing w:after="0" w:line="240" w:lineRule="auto"/>
        <w:ind w:firstLine="567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0D0D0D"/>
        </w:rPr>
      </w:pPr>
      <w:r>
        <w:rPr>
          <w:rStyle w:val="a9"/>
          <w:rFonts w:ascii="Times New Roman" w:hAnsi="Times New Roman"/>
          <w:sz w:val="28"/>
          <w:szCs w:val="28"/>
          <w:u w:color="0D0D0D"/>
        </w:rPr>
        <w:t>В последние десятилетия проблема адаптации промышленных зон в столицах и крупных городах ста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новится все более интернациональной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учитывая растущее количество подобных примеров в разных странах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Сохранение промышленного наследия может быть ключевым аспектом развития городской инфраструктуры и культурной жизни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>.</w:t>
      </w:r>
    </w:p>
    <w:p w:rsidR="002E6227" w:rsidRDefault="00A65ED8">
      <w:pPr>
        <w:pStyle w:val="ab"/>
        <w:spacing w:after="0" w:line="240" w:lineRule="auto"/>
        <w:ind w:left="0" w:firstLine="709"/>
        <w:jc w:val="both"/>
        <w:rPr>
          <w:rStyle w:val="a9"/>
          <w:sz w:val="28"/>
          <w:szCs w:val="28"/>
          <w:u w:color="0D0D0D"/>
        </w:rPr>
      </w:pPr>
      <w:r>
        <w:rPr>
          <w:rStyle w:val="a9"/>
          <w:sz w:val="28"/>
          <w:szCs w:val="28"/>
          <w:u w:color="0D0D0D"/>
        </w:rPr>
        <w:t xml:space="preserve">В Италии, промышленные объекты, </w:t>
      </w:r>
      <w:r>
        <w:rPr>
          <w:rStyle w:val="a9"/>
          <w:sz w:val="28"/>
          <w:szCs w:val="28"/>
          <w:u w:color="0D0D0D"/>
        </w:rPr>
        <w:t xml:space="preserve">такие как заводы Meckfond и Caproni, преобразуются в современные культурные и деловые центры, сохраняя историческую архитектуру и объединяя ее с новыми строениями. Этот подход </w:t>
      </w:r>
      <w:r>
        <w:rPr>
          <w:rStyle w:val="a9"/>
          <w:sz w:val="28"/>
          <w:szCs w:val="28"/>
          <w:u w:color="0D0D0D"/>
        </w:rPr>
        <w:lastRenderedPageBreak/>
        <w:t xml:space="preserve">демонстрирует гармоничное сочетание старого и нового, придавая новое назначение </w:t>
      </w:r>
      <w:r>
        <w:rPr>
          <w:rStyle w:val="a9"/>
          <w:sz w:val="28"/>
          <w:szCs w:val="28"/>
          <w:u w:color="0D0D0D"/>
        </w:rPr>
        <w:t>промышленным зданиям и при этом сохраняя их культурное значение (Приложение А).</w:t>
      </w:r>
    </w:p>
    <w:p w:rsidR="002E6227" w:rsidRDefault="00A65ED8">
      <w:pPr>
        <w:pStyle w:val="ab"/>
        <w:spacing w:after="0" w:line="240" w:lineRule="auto"/>
        <w:ind w:left="0" w:firstLine="709"/>
        <w:jc w:val="both"/>
        <w:rPr>
          <w:rStyle w:val="a9"/>
          <w:sz w:val="28"/>
          <w:szCs w:val="28"/>
          <w:u w:color="0D0D0D"/>
        </w:rPr>
      </w:pPr>
      <w:r>
        <w:rPr>
          <w:rStyle w:val="a9"/>
          <w:sz w:val="28"/>
          <w:szCs w:val="28"/>
          <w:u w:color="0D0D0D"/>
        </w:rPr>
        <w:t>В Мельбурне, Австралия, высотный центр, расположенный на месте бывшего завода, стал символом реновации индустриального наследия и привлечения внимания к его истории. Здесь испо</w:t>
      </w:r>
      <w:r>
        <w:rPr>
          <w:rStyle w:val="a9"/>
          <w:sz w:val="28"/>
          <w:szCs w:val="28"/>
          <w:u w:color="0D0D0D"/>
        </w:rPr>
        <w:t xml:space="preserve">льзован инновационный подход, включающий в себя стеклянный конус, который служит памятником прошлому и одновременно символизирует современность </w:t>
      </w:r>
      <w:r>
        <w:rPr>
          <w:rStyle w:val="a9"/>
          <w:sz w:val="28"/>
          <w:szCs w:val="28"/>
          <w:u w:color="92D050"/>
        </w:rPr>
        <w:t>[113,114,115]</w:t>
      </w:r>
      <w:r>
        <w:rPr>
          <w:rStyle w:val="a9"/>
          <w:sz w:val="28"/>
          <w:szCs w:val="28"/>
          <w:u w:color="0D0D0D"/>
        </w:rPr>
        <w:t>.</w:t>
      </w:r>
    </w:p>
    <w:p w:rsidR="002E6227" w:rsidRDefault="00A65ED8">
      <w:pPr>
        <w:pStyle w:val="ab"/>
        <w:spacing w:after="0" w:line="240" w:lineRule="auto"/>
        <w:ind w:left="0" w:firstLine="709"/>
        <w:jc w:val="both"/>
        <w:rPr>
          <w:rStyle w:val="a9"/>
          <w:sz w:val="28"/>
          <w:szCs w:val="28"/>
          <w:u w:color="0D0D0D"/>
        </w:rPr>
      </w:pPr>
      <w:r>
        <w:rPr>
          <w:rStyle w:val="a9"/>
          <w:sz w:val="28"/>
          <w:szCs w:val="28"/>
          <w:u w:color="0D0D0D"/>
        </w:rPr>
        <w:t>В Кракове, Польша, комплекс бывшей табачной фабрики Dolne Młyny претерпел трансформацию в культур</w:t>
      </w:r>
      <w:r>
        <w:rPr>
          <w:rStyle w:val="a9"/>
          <w:sz w:val="28"/>
          <w:szCs w:val="28"/>
          <w:u w:color="0D0D0D"/>
        </w:rPr>
        <w:t>но-развлекательный центр, привлекая временных арендаторов в виде маленьких бизнесов и развлекательных заведений. Этот проект показывает, как промышленные здания могут стать живым центром городской жизни и пространством для творчества и социальной активност</w:t>
      </w:r>
      <w:r>
        <w:rPr>
          <w:rStyle w:val="a9"/>
          <w:sz w:val="28"/>
          <w:szCs w:val="28"/>
          <w:u w:color="0D0D0D"/>
        </w:rPr>
        <w:t>и.</w:t>
      </w:r>
    </w:p>
    <w:p w:rsidR="002E6227" w:rsidRDefault="00A65ED8">
      <w:pPr>
        <w:pStyle w:val="ab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a9"/>
          <w:sz w:val="28"/>
          <w:szCs w:val="28"/>
        </w:rPr>
        <w:t>В качестве примера реновации промышленного здания можно рассмотреть</w:t>
      </w:r>
      <w:r>
        <w:rPr>
          <w:rStyle w:val="a9"/>
          <w:b/>
          <w:bCs/>
          <w:sz w:val="28"/>
          <w:szCs w:val="28"/>
        </w:rPr>
        <w:t xml:space="preserve"> </w:t>
      </w:r>
      <w:r>
        <w:rPr>
          <w:rStyle w:val="a9"/>
          <w:sz w:val="28"/>
          <w:szCs w:val="28"/>
        </w:rPr>
        <w:t xml:space="preserve">реконструкцию набережной в Шанхае, Китай. Адаптивное повторное использование исторических зданий было распространенным подходом при возрождении местных территорий по всему городскому </w:t>
      </w:r>
      <w:r>
        <w:rPr>
          <w:rStyle w:val="a9"/>
          <w:sz w:val="28"/>
          <w:szCs w:val="28"/>
        </w:rPr>
        <w:t xml:space="preserve">Китаю. Хотя первое десятилетие </w:t>
      </w:r>
      <w:r>
        <w:rPr>
          <w:rStyle w:val="a9"/>
          <w:sz w:val="28"/>
          <w:szCs w:val="28"/>
          <w:lang w:val="it-IT"/>
        </w:rPr>
        <w:t xml:space="preserve">XXI </w:t>
      </w:r>
      <w:r>
        <w:rPr>
          <w:rStyle w:val="a9"/>
          <w:sz w:val="28"/>
          <w:szCs w:val="28"/>
        </w:rPr>
        <w:t>века стал свидетелем крупномасштабного сноса объектов культурного наследия и исторических городских территорий в Китай, китайские города за последнее десятилетие отошли от доминирующей модели от разрастания городов к возр</w:t>
      </w:r>
      <w:r>
        <w:rPr>
          <w:rStyle w:val="a9"/>
          <w:sz w:val="28"/>
          <w:szCs w:val="28"/>
        </w:rPr>
        <w:t>ождению старых городских территорий. Увеличение спроса на культурные ресурсы постепенно позволили городским менеджерам пересмотреть свое отношение к исторические здания, при этом возрождение городских территорий становится основным подходом к китайскому ра</w:t>
      </w:r>
      <w:r>
        <w:rPr>
          <w:rStyle w:val="a9"/>
          <w:sz w:val="28"/>
          <w:szCs w:val="28"/>
        </w:rPr>
        <w:t xml:space="preserve">сширение городов </w:t>
      </w:r>
      <w:r>
        <w:rPr>
          <w:rStyle w:val="a9"/>
          <w:sz w:val="28"/>
          <w:szCs w:val="28"/>
          <w:lang w:val="pt-PT"/>
        </w:rPr>
        <w:t>[</w:t>
      </w:r>
      <w:r>
        <w:rPr>
          <w:rStyle w:val="a9"/>
          <w:sz w:val="28"/>
          <w:szCs w:val="28"/>
        </w:rPr>
        <w:t>10, с. 44-45</w:t>
      </w:r>
      <w:r>
        <w:rPr>
          <w:rStyle w:val="a9"/>
          <w:sz w:val="28"/>
          <w:szCs w:val="28"/>
          <w:lang w:val="pt-PT"/>
        </w:rPr>
        <w:t>].</w:t>
      </w:r>
    </w:p>
    <w:p w:rsidR="002E6227" w:rsidRDefault="00A65ED8">
      <w:pPr>
        <w:pStyle w:val="ab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a9"/>
          <w:sz w:val="28"/>
          <w:szCs w:val="28"/>
        </w:rPr>
        <w:t xml:space="preserve">Здания городского наследия считаются жизненно важными культурными ценностями, которые повышают местную самобытность и рекламировать свою местность </w:t>
      </w:r>
      <w:r>
        <w:rPr>
          <w:rStyle w:val="a9"/>
          <w:sz w:val="28"/>
          <w:szCs w:val="28"/>
          <w:lang w:val="pt-PT"/>
        </w:rPr>
        <w:t>[</w:t>
      </w:r>
      <w:r>
        <w:rPr>
          <w:rStyle w:val="a9"/>
          <w:sz w:val="28"/>
          <w:szCs w:val="28"/>
        </w:rPr>
        <w:t>11, с. 41-50</w:t>
      </w:r>
      <w:r>
        <w:rPr>
          <w:rStyle w:val="a9"/>
          <w:sz w:val="28"/>
          <w:szCs w:val="28"/>
          <w:lang w:val="pt-PT"/>
        </w:rPr>
        <w:t xml:space="preserve">]. </w:t>
      </w:r>
      <w:r>
        <w:rPr>
          <w:rStyle w:val="a9"/>
          <w:sz w:val="28"/>
          <w:szCs w:val="28"/>
        </w:rPr>
        <w:t>Адаптивное повторное использование исторических зданий приоб</w:t>
      </w:r>
      <w:r>
        <w:rPr>
          <w:rStyle w:val="a9"/>
          <w:sz w:val="28"/>
          <w:szCs w:val="28"/>
        </w:rPr>
        <w:t xml:space="preserve">рело большую ценность и строгость с точки зрения контекстуального уважения к местной истории </w:t>
      </w:r>
      <w:r>
        <w:rPr>
          <w:rStyle w:val="a9"/>
          <w:sz w:val="28"/>
          <w:szCs w:val="28"/>
          <w:lang w:val="pt-PT"/>
        </w:rPr>
        <w:t>[</w:t>
      </w:r>
      <w:r>
        <w:rPr>
          <w:rStyle w:val="a9"/>
          <w:sz w:val="28"/>
          <w:szCs w:val="28"/>
        </w:rPr>
        <w:t>15, с. 11-18</w:t>
      </w:r>
      <w:r>
        <w:rPr>
          <w:rStyle w:val="a9"/>
          <w:sz w:val="28"/>
          <w:szCs w:val="28"/>
          <w:lang w:val="pt-PT"/>
        </w:rPr>
        <w:t>].</w:t>
      </w:r>
      <w:r>
        <w:rPr>
          <w:rStyle w:val="a9"/>
          <w:sz w:val="28"/>
          <w:szCs w:val="28"/>
        </w:rPr>
        <w:t xml:space="preserve"> Адаптивное повторное использование ‒ это стратегия, широко связанная с изменением функции существующих зданий для удовлетворения новых потребностей</w:t>
      </w:r>
      <w:r>
        <w:rPr>
          <w:rStyle w:val="a9"/>
          <w:sz w:val="28"/>
          <w:szCs w:val="28"/>
        </w:rPr>
        <w:t xml:space="preserve">, при этом по существу сохраняя их первоначальную структуру и ткань </w:t>
      </w:r>
      <w:r>
        <w:rPr>
          <w:rStyle w:val="a9"/>
          <w:sz w:val="28"/>
          <w:szCs w:val="28"/>
          <w:lang w:val="pt-PT"/>
        </w:rPr>
        <w:t>[</w:t>
      </w:r>
      <w:r>
        <w:rPr>
          <w:rStyle w:val="a9"/>
          <w:sz w:val="28"/>
          <w:szCs w:val="28"/>
        </w:rPr>
        <w:t>16, с. 3-10</w:t>
      </w:r>
      <w:r>
        <w:rPr>
          <w:rStyle w:val="a9"/>
          <w:sz w:val="28"/>
          <w:szCs w:val="28"/>
          <w:lang w:val="pt-PT"/>
        </w:rPr>
        <w:t>].</w:t>
      </w:r>
    </w:p>
    <w:p w:rsidR="002E6227" w:rsidRDefault="00A65ED8">
      <w:pPr>
        <w:pStyle w:val="ab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a9"/>
          <w:sz w:val="28"/>
          <w:szCs w:val="28"/>
        </w:rPr>
        <w:t>Адаптивное повторное использование исторически ценных зданий наследия показало широко применяется в недавних научных дискуссиях по вопросам сохранения наследия и профессиона</w:t>
      </w:r>
      <w:r>
        <w:rPr>
          <w:rStyle w:val="a9"/>
          <w:sz w:val="28"/>
          <w:szCs w:val="28"/>
        </w:rPr>
        <w:t xml:space="preserve">льно применяется на практике </w:t>
      </w:r>
      <w:r>
        <w:rPr>
          <w:rStyle w:val="a9"/>
          <w:sz w:val="28"/>
          <w:szCs w:val="28"/>
          <w:lang w:val="pt-PT"/>
        </w:rPr>
        <w:t>[</w:t>
      </w:r>
      <w:r>
        <w:rPr>
          <w:rStyle w:val="a9"/>
          <w:sz w:val="28"/>
          <w:szCs w:val="28"/>
        </w:rPr>
        <w:t>18, с. 33-34</w:t>
      </w:r>
      <w:r>
        <w:rPr>
          <w:rStyle w:val="a9"/>
          <w:sz w:val="28"/>
          <w:szCs w:val="28"/>
          <w:lang w:val="pt-PT"/>
        </w:rPr>
        <w:t xml:space="preserve">]. </w:t>
      </w:r>
      <w:r>
        <w:rPr>
          <w:rStyle w:val="a9"/>
          <w:sz w:val="28"/>
          <w:szCs w:val="28"/>
        </w:rPr>
        <w:t>Как форма устойчивого восстановления городов, повторное использование дает новую жизнь использованным строительным материалам и продлевает срок службы существующего здания. Адаптивное повторное использование</w:t>
      </w:r>
      <w:r>
        <w:rPr>
          <w:rStyle w:val="a9"/>
          <w:b/>
          <w:bCs/>
          <w:sz w:val="28"/>
          <w:szCs w:val="28"/>
        </w:rPr>
        <w:t xml:space="preserve"> </w:t>
      </w:r>
      <w:r>
        <w:rPr>
          <w:rStyle w:val="a9"/>
          <w:sz w:val="28"/>
          <w:szCs w:val="28"/>
        </w:rPr>
        <w:t>«из</w:t>
      </w:r>
      <w:r>
        <w:rPr>
          <w:rStyle w:val="a9"/>
          <w:sz w:val="28"/>
          <w:szCs w:val="28"/>
        </w:rPr>
        <w:t xml:space="preserve">бегает отходов при сносе, поощряет повторное использование воплощенной энергии, а также обеспечивает значительные социальные и экономические выгоды для общества», таким образом охватывая различные цели устойчивости </w:t>
      </w:r>
      <w:r>
        <w:rPr>
          <w:rStyle w:val="a9"/>
          <w:sz w:val="28"/>
          <w:szCs w:val="28"/>
          <w:lang w:val="pt-PT"/>
        </w:rPr>
        <w:t>[1</w:t>
      </w:r>
      <w:r>
        <w:rPr>
          <w:rStyle w:val="a9"/>
          <w:sz w:val="28"/>
          <w:szCs w:val="28"/>
        </w:rPr>
        <w:t>8</w:t>
      </w:r>
      <w:r>
        <w:rPr>
          <w:rStyle w:val="a9"/>
          <w:sz w:val="28"/>
          <w:szCs w:val="28"/>
          <w:lang w:val="pt-PT"/>
        </w:rPr>
        <w:t xml:space="preserve">, </w:t>
      </w:r>
      <w:r>
        <w:rPr>
          <w:rStyle w:val="a9"/>
          <w:sz w:val="28"/>
          <w:szCs w:val="28"/>
        </w:rPr>
        <w:t>с</w:t>
      </w:r>
      <w:r>
        <w:rPr>
          <w:rStyle w:val="a9"/>
          <w:sz w:val="28"/>
          <w:szCs w:val="28"/>
          <w:lang w:val="pt-PT"/>
        </w:rPr>
        <w:t>. 5-20].</w:t>
      </w:r>
    </w:p>
    <w:p w:rsidR="002E6227" w:rsidRDefault="00A65ED8">
      <w:pPr>
        <w:pStyle w:val="ab"/>
        <w:spacing w:after="0" w:line="240" w:lineRule="auto"/>
        <w:ind w:left="0" w:firstLine="709"/>
        <w:jc w:val="both"/>
        <w:rPr>
          <w:rStyle w:val="Hyperlink0"/>
        </w:rPr>
      </w:pPr>
      <w:r>
        <w:rPr>
          <w:rStyle w:val="a9"/>
          <w:sz w:val="28"/>
          <w:szCs w:val="28"/>
        </w:rPr>
        <w:t>Ученые даже считают адапти</w:t>
      </w:r>
      <w:r>
        <w:rPr>
          <w:rStyle w:val="a9"/>
          <w:sz w:val="28"/>
          <w:szCs w:val="28"/>
        </w:rPr>
        <w:t xml:space="preserve">вное повторное использование одним из наиболее эффективных методов. Подходы к сокращению выбросов углекислого </w:t>
      </w:r>
      <w:r>
        <w:rPr>
          <w:rStyle w:val="a9"/>
          <w:sz w:val="28"/>
          <w:szCs w:val="28"/>
        </w:rPr>
        <w:lastRenderedPageBreak/>
        <w:t xml:space="preserve">газа от искусственной среды и поддержке глобальная защита климата </w:t>
      </w:r>
      <w:r>
        <w:rPr>
          <w:rStyle w:val="a9"/>
          <w:sz w:val="28"/>
          <w:szCs w:val="28"/>
          <w:lang w:val="pt-PT"/>
        </w:rPr>
        <w:t xml:space="preserve">[30, </w:t>
      </w:r>
      <w:r>
        <w:rPr>
          <w:rStyle w:val="a9"/>
          <w:sz w:val="28"/>
          <w:szCs w:val="28"/>
        </w:rPr>
        <w:t>с</w:t>
      </w:r>
      <w:r>
        <w:rPr>
          <w:rStyle w:val="a9"/>
          <w:sz w:val="28"/>
          <w:szCs w:val="28"/>
          <w:lang w:val="pt-PT"/>
        </w:rPr>
        <w:t>.</w:t>
      </w:r>
      <w:r>
        <w:rPr>
          <w:rStyle w:val="a9"/>
          <w:sz w:val="28"/>
          <w:szCs w:val="28"/>
        </w:rPr>
        <w:t xml:space="preserve"> </w:t>
      </w:r>
      <w:r>
        <w:rPr>
          <w:rStyle w:val="a9"/>
          <w:sz w:val="28"/>
          <w:szCs w:val="28"/>
          <w:lang w:val="pt-PT"/>
        </w:rPr>
        <w:t xml:space="preserve">23-33]. </w:t>
      </w:r>
      <w:r>
        <w:rPr>
          <w:rStyle w:val="a9"/>
          <w:sz w:val="28"/>
          <w:szCs w:val="28"/>
        </w:rPr>
        <w:t>Возникающие тенденции в практике адаптивного повторного использо</w:t>
      </w:r>
      <w:r>
        <w:rPr>
          <w:rStyle w:val="a9"/>
          <w:sz w:val="28"/>
          <w:szCs w:val="28"/>
        </w:rPr>
        <w:t>вания могут способствовать дальнейшему развитию быть включены в стратегии и политику экономики замкнутого цикла по возрождению городов.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Hyperlink0"/>
        </w:rPr>
        <w:t xml:space="preserve">Как часто цитируют: «Самые зеленые здания ‒ это те, которые у нас уже есть». Это необходимо адаптировать существующий </w:t>
      </w:r>
      <w:r>
        <w:rPr>
          <w:rStyle w:val="Hyperlink0"/>
        </w:rPr>
        <w:t>фонд зданий, чтобы уменьшить воздействие на окружающую среду и сделать более эффективное использование природных ресурсов. В частности, значительное внимание уделяется адаптивному повторному использованию зданий промышленного наследия. Последние десятилети</w:t>
      </w:r>
      <w:r>
        <w:rPr>
          <w:rStyle w:val="Hyperlink0"/>
        </w:rPr>
        <w:t>я стали свидетелями быстрой трансформации в глобальном масштабе многих городов от центров производства к центрам потребления. Постиндустриальные ландшафты, обычно расположенные вблизи центров городов или вдоль набережных, состоящие из устаревших промышленн</w:t>
      </w:r>
      <w:r>
        <w:rPr>
          <w:rStyle w:val="Hyperlink0"/>
        </w:rPr>
        <w:t>ые здания и инфраструктура, которые необходимо вернуть в продуктивное использование и реинтегрировать в соседние сообщества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a9"/>
          <w:sz w:val="28"/>
          <w:szCs w:val="28"/>
        </w:rPr>
        <w:t>Начиная с 2000-х годов повторное использование промышленных зданий, ориентированное на искусство и культуру, стало ассоциироваться с</w:t>
      </w:r>
      <w:r>
        <w:rPr>
          <w:rStyle w:val="a9"/>
          <w:sz w:val="28"/>
          <w:szCs w:val="28"/>
        </w:rPr>
        <w:t xml:space="preserve"> творческой индустрией и вызывало энтузиазм и поддержку во внутренней политике, обеспечивая возрождение и джентрификацию с помощью искусства в городской Китай [34, </w:t>
      </w:r>
      <w:r>
        <w:rPr>
          <w:rStyle w:val="a9"/>
          <w:sz w:val="28"/>
          <w:szCs w:val="28"/>
          <w:lang w:val="en-US"/>
        </w:rPr>
        <w:t>c</w:t>
      </w:r>
      <w:r>
        <w:rPr>
          <w:rStyle w:val="a9"/>
          <w:sz w:val="28"/>
          <w:szCs w:val="28"/>
        </w:rPr>
        <w:t>. 43-50] (Приложение А).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Hyperlink0"/>
        </w:rPr>
        <w:t>Бум государственных и частных галерей и музеев на бывших промышлен</w:t>
      </w:r>
      <w:r>
        <w:rPr>
          <w:rStyle w:val="Hyperlink0"/>
        </w:rPr>
        <w:t>ные объекты представляют собой переход от спорадической художественной деятельности к организованному повторному использованию и управление пространствами культурного назначения.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Hyperlink0"/>
        </w:rPr>
        <w:t>Знания о повторном использовании промышленного наследия получили распростране</w:t>
      </w:r>
      <w:r>
        <w:rPr>
          <w:rStyle w:val="Hyperlink0"/>
        </w:rPr>
        <w:t>ние в ответ на растущую национальный интерес к культурной индустрии и к быстрым местным городским изменениям. Таким образом, китайское правительство постепенно проявляло больший интерес к культуре и искусству рассматриваются как необходимые для экономическ</w:t>
      </w:r>
      <w:r>
        <w:rPr>
          <w:rStyle w:val="Hyperlink0"/>
        </w:rPr>
        <w:t xml:space="preserve">ого развития. Эти культурные кластеры процветали в последние два десятилетия и создали искусство культурной трансформации и возрождения городов </w:t>
      </w:r>
      <w:r>
        <w:rPr>
          <w:rStyle w:val="a9"/>
          <w:sz w:val="28"/>
          <w:szCs w:val="28"/>
          <w:u w:color="92D050"/>
        </w:rPr>
        <w:t>[116,117,118]</w:t>
      </w:r>
      <w:r>
        <w:rPr>
          <w:rStyle w:val="Hyperlink0"/>
        </w:rPr>
        <w:t>.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a9"/>
          <w:sz w:val="28"/>
          <w:szCs w:val="28"/>
        </w:rPr>
        <w:t>В начале 2002 года Государственное управление культурного наследия объявило, что страна к 2015 го</w:t>
      </w:r>
      <w:r>
        <w:rPr>
          <w:rStyle w:val="a9"/>
          <w:sz w:val="28"/>
          <w:szCs w:val="28"/>
        </w:rPr>
        <w:t xml:space="preserve">ду будет построено 1000 музеев, но фактическое число достигло 1500. Количество художественных галерей в Китае также быстро выросло до 934 в 2018 году с 238 в 2011 году [38, </w:t>
      </w:r>
      <w:r>
        <w:rPr>
          <w:rStyle w:val="a9"/>
          <w:sz w:val="28"/>
          <w:szCs w:val="28"/>
          <w:lang w:val="en-US"/>
        </w:rPr>
        <w:t>c</w:t>
      </w:r>
      <w:r>
        <w:rPr>
          <w:rStyle w:val="a9"/>
          <w:sz w:val="28"/>
          <w:szCs w:val="28"/>
        </w:rPr>
        <w:t>. 3-268]. Много из этих арт-площадок, построенных на базе заброшенных промышленных</w:t>
      </w:r>
      <w:r>
        <w:rPr>
          <w:rStyle w:val="a9"/>
          <w:sz w:val="28"/>
          <w:szCs w:val="28"/>
        </w:rPr>
        <w:t xml:space="preserve"> сооружений, превратили некогда заброшенные кварталы в места с высокой культурой. Хотя дизайн перепрофилированные помещения и сооружения часто являются архитектурно стимулирующими, а иногда даже драматический, их дизайн обычно соответствует международному </w:t>
      </w:r>
      <w:r>
        <w:rPr>
          <w:rStyle w:val="a9"/>
          <w:sz w:val="28"/>
          <w:szCs w:val="28"/>
        </w:rPr>
        <w:t>стилю, поэтому художественные выставки и витрины в этих повторно используемых зданиях обычно кажутся необычно производными. С другой стороны, китайским правительствам приходится решать местные проблемы. Адаптивное повторное использование индустриального на</w:t>
      </w:r>
      <w:r>
        <w:rPr>
          <w:rStyle w:val="a9"/>
          <w:sz w:val="28"/>
          <w:szCs w:val="28"/>
        </w:rPr>
        <w:t xml:space="preserve">следия рассматривалось как сигнал культурного возрождения восстановление местных заброшенных предприятий в Китае, хотя официальные экономические интересы часто перевешивают </w:t>
      </w:r>
      <w:r>
        <w:rPr>
          <w:rStyle w:val="a9"/>
          <w:sz w:val="28"/>
          <w:szCs w:val="28"/>
        </w:rPr>
        <w:lastRenderedPageBreak/>
        <w:t xml:space="preserve">местные культурные и социальные интересы [35, </w:t>
      </w:r>
      <w:r>
        <w:rPr>
          <w:rStyle w:val="a9"/>
          <w:sz w:val="28"/>
          <w:szCs w:val="28"/>
          <w:lang w:val="en-US"/>
        </w:rPr>
        <w:t>c</w:t>
      </w:r>
      <w:r>
        <w:rPr>
          <w:rStyle w:val="a9"/>
          <w:sz w:val="28"/>
          <w:szCs w:val="28"/>
        </w:rPr>
        <w:t>. 3-450]. Китайская урбанизация в по</w:t>
      </w:r>
      <w:r>
        <w:rPr>
          <w:rStyle w:val="a9"/>
          <w:sz w:val="28"/>
          <w:szCs w:val="28"/>
        </w:rPr>
        <w:t>стиндустриальную эпоху привела к джентрификации под руководством искусства.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Hyperlink0"/>
        </w:rPr>
        <w:t>Повторное использование зданий бывшей фабрики в Западном Бунде были преобразованы в галереи или художественные музеи. К концу 2022 года насчитывалось 19 различных культурных или ху</w:t>
      </w:r>
      <w:r>
        <w:rPr>
          <w:rStyle w:val="Hyperlink0"/>
        </w:rPr>
        <w:t>дожественные учреждения, расположенные в Западном Бунде, включая галереи, музеи, театры и художественные студии, разбросанные по территории бывшей промышленной площадки, некоторые из этих площадок были отремонтированы из вышедших из употребления заводов, а</w:t>
      </w:r>
      <w:r>
        <w:rPr>
          <w:rStyle w:val="Hyperlink0"/>
        </w:rPr>
        <w:t xml:space="preserve"> другие были построены заново на расчищенных участках. Западный Бунд сейчас имеет самую высокую концентрацию художественных объектов в Азии и стал сценой городской культуры. Среди художественных учреждений - Художественный центр Вест-Бунд, ТАНК Шанхай и Ху</w:t>
      </w:r>
      <w:r>
        <w:rPr>
          <w:rStyle w:val="Hyperlink0"/>
        </w:rPr>
        <w:t xml:space="preserve">дожественный музей Юз заслужили признание как главные примеры повторное использование промышленных зданий </w:t>
      </w:r>
      <w:r>
        <w:rPr>
          <w:rStyle w:val="a9"/>
          <w:sz w:val="28"/>
          <w:szCs w:val="28"/>
          <w:u w:color="92D050"/>
        </w:rPr>
        <w:t>[119,120, с.22-40]</w:t>
      </w:r>
      <w:r>
        <w:rPr>
          <w:rStyle w:val="Hyperlink0"/>
        </w:rPr>
        <w:t>.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Hyperlink0"/>
        </w:rPr>
        <w:t>Открытый в апреле 2015 года Центр искусств Вест-Бунд представляет собой единое здание для художественной выставки. Его большепроле</w:t>
      </w:r>
      <w:r>
        <w:rPr>
          <w:rStyle w:val="Hyperlink0"/>
        </w:rPr>
        <w:t>тное строение, переоборудованное из обширной мастерской бывшего Шанхайского авиастроительного завода производит сильное впечатление простора.  Внутреннее пространство с двумя пролетами размером 24 м и 30 м и имеет длину 120 м и высоту 15 м. Хотя первоначал</w:t>
      </w:r>
      <w:r>
        <w:rPr>
          <w:rStyle w:val="Hyperlink0"/>
        </w:rPr>
        <w:t>ьное здание фабрики предполагалось, что сохранит свой масштаб и пространственную целостность, четыре пролета в его западной части были снесены, чтобы освободить место для строительства городских дорог. По этой причине западный фасад был придан стальной кар</w:t>
      </w:r>
      <w:r>
        <w:rPr>
          <w:rStyle w:val="Hyperlink0"/>
        </w:rPr>
        <w:t>кас из ромбовидной сетки для усиления боковой устойчивости, что теперь является визуальной достопримечательностью для посетителей, прибывающих на метро с запада.</w:t>
      </w:r>
    </w:p>
    <w:p w:rsidR="002E6227" w:rsidRDefault="00A65ED8">
      <w:pPr>
        <w:pStyle w:val="TableParagraph"/>
        <w:spacing w:after="0" w:line="240" w:lineRule="auto"/>
        <w:ind w:firstLine="709"/>
        <w:jc w:val="both"/>
        <w:rPr>
          <w:rStyle w:val="Hyperlink0"/>
        </w:rPr>
      </w:pPr>
      <w:r>
        <w:rPr>
          <w:rStyle w:val="Hyperlink0"/>
        </w:rPr>
        <w:t>Парк культуры и творчества Суншань открылся в 2011 году и занимает общую площадь 77 909 м². Ор</w:t>
      </w:r>
      <w:r>
        <w:rPr>
          <w:rStyle w:val="Hyperlink0"/>
        </w:rPr>
        <w:t xml:space="preserve">игинальные 2–3-этажные фабричные здания были сохранены и обновлены. Данная табачная фабрика Суншань была признана муниципальным памятником. Интерьеры модернизированы с использованием современной системы освещения, отопления, вентиляции, кондиционирования, </w:t>
      </w:r>
      <w:r>
        <w:rPr>
          <w:rStyle w:val="Hyperlink0"/>
        </w:rPr>
        <w:t>водоснабжения и водоотведения. Кроме того, различные современные вывески с сильным чувством дизайна также был включен в состав парка, чтобы отразить культурную и творческую атмосферу Суншаня. Построены новые здания, способные большое количество людей и поя</w:t>
      </w:r>
      <w:r>
        <w:rPr>
          <w:rStyle w:val="Hyperlink0"/>
        </w:rPr>
        <w:t xml:space="preserve">вились новые культурные функции, и, таким образом, появилось Тайбэйское здание «Новый горизонт» (TNHB). Это здание было спроектировано и спроектировано совместно японскими архитектурными фирмами. Акцентируется внимание на вопросе имплантации нового здания </w:t>
      </w:r>
      <w:r>
        <w:rPr>
          <w:rStyle w:val="Hyperlink0"/>
        </w:rPr>
        <w:t>и интеграция первоначальной территории завода, архитекторы впервые приняли изогнутый план здания со стороны, обращенной к фабрике, с целью обеспечения плавной интеграции с оригинальной старой заводской площадью</w:t>
      </w:r>
      <w:r>
        <w:rPr>
          <w:rStyle w:val="a9"/>
          <w:sz w:val="28"/>
          <w:szCs w:val="28"/>
          <w:u w:color="0000FF"/>
        </w:rPr>
        <w:t xml:space="preserve"> </w:t>
      </w:r>
      <w:r>
        <w:rPr>
          <w:rStyle w:val="a9"/>
          <w:sz w:val="28"/>
          <w:szCs w:val="28"/>
          <w:u w:color="92D050"/>
        </w:rPr>
        <w:t>[119, с.60-79]</w:t>
      </w:r>
      <w:r>
        <w:rPr>
          <w:rStyle w:val="Hyperlink0"/>
        </w:rPr>
        <w:t>. Кроме того, был разработан ме</w:t>
      </w:r>
      <w:r>
        <w:rPr>
          <w:rStyle w:val="Hyperlink0"/>
        </w:rPr>
        <w:t xml:space="preserve">тод проектирования выходящих балконов выбран в дизайне фасада, чтобы смягчить гнетущее ощущение 14-этажного здания. В-третьих, вертикальное озеленение было принято, чтобы еще больше ослабить ощущение объема здания и усилить связь </w:t>
      </w:r>
      <w:r>
        <w:rPr>
          <w:rStyle w:val="Hyperlink0"/>
        </w:rPr>
        <w:lastRenderedPageBreak/>
        <w:t>с парковым ландшафтом (При</w:t>
      </w:r>
      <w:r>
        <w:rPr>
          <w:rStyle w:val="Hyperlink0"/>
        </w:rPr>
        <w:t>ложение А).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>Хлопчатобумажный комбинат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Алма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 xml:space="preserve">Атинский хлопчатобумажный комбинат имени </w:t>
      </w:r>
      <w:r>
        <w:rPr>
          <w:rStyle w:val="a9"/>
          <w:rFonts w:ascii="Times New Roman" w:hAnsi="Times New Roman"/>
          <w:sz w:val="28"/>
          <w:szCs w:val="28"/>
        </w:rPr>
        <w:t>50-</w:t>
      </w:r>
      <w:r>
        <w:rPr>
          <w:rStyle w:val="a9"/>
          <w:rFonts w:ascii="Times New Roman" w:hAnsi="Times New Roman"/>
          <w:sz w:val="28"/>
          <w:szCs w:val="28"/>
        </w:rPr>
        <w:t xml:space="preserve">летия Октябрьской революции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>ул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Маречека</w:t>
      </w:r>
      <w:r>
        <w:rPr>
          <w:rStyle w:val="a9"/>
          <w:rFonts w:ascii="Times New Roman" w:hAnsi="Times New Roman"/>
          <w:sz w:val="28"/>
          <w:szCs w:val="28"/>
        </w:rPr>
        <w:t xml:space="preserve">, 1), </w:t>
      </w:r>
      <w:r>
        <w:rPr>
          <w:rStyle w:val="a9"/>
          <w:rFonts w:ascii="Times New Roman" w:hAnsi="Times New Roman"/>
          <w:sz w:val="28"/>
          <w:szCs w:val="28"/>
        </w:rPr>
        <w:t>крупнейшее предприятие лёгкой промышленности республики Казахстан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Строительство предприятия началось в </w:t>
      </w:r>
      <w:r>
        <w:rPr>
          <w:rStyle w:val="a9"/>
          <w:rFonts w:ascii="Times New Roman" w:hAnsi="Times New Roman"/>
          <w:sz w:val="28"/>
          <w:szCs w:val="28"/>
        </w:rPr>
        <w:t xml:space="preserve">1961 </w:t>
      </w:r>
      <w:r>
        <w:rPr>
          <w:rStyle w:val="a9"/>
          <w:rFonts w:ascii="Times New Roman" w:hAnsi="Times New Roman"/>
          <w:sz w:val="28"/>
          <w:szCs w:val="28"/>
        </w:rPr>
        <w:t>году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а уже </w:t>
      </w:r>
      <w:r>
        <w:rPr>
          <w:rStyle w:val="a9"/>
          <w:rFonts w:ascii="Times New Roman" w:hAnsi="Times New Roman"/>
          <w:sz w:val="28"/>
          <w:szCs w:val="28"/>
        </w:rPr>
        <w:t xml:space="preserve">в </w:t>
      </w:r>
      <w:r>
        <w:rPr>
          <w:rStyle w:val="a9"/>
          <w:rFonts w:ascii="Times New Roman" w:hAnsi="Times New Roman"/>
          <w:sz w:val="28"/>
          <w:szCs w:val="28"/>
        </w:rPr>
        <w:t xml:space="preserve">1965 </w:t>
      </w:r>
      <w:r>
        <w:rPr>
          <w:rStyle w:val="a9"/>
          <w:rFonts w:ascii="Times New Roman" w:hAnsi="Times New Roman"/>
          <w:sz w:val="28"/>
          <w:szCs w:val="28"/>
        </w:rPr>
        <w:t>году выдана продукция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С </w:t>
      </w:r>
      <w:r>
        <w:rPr>
          <w:rStyle w:val="a9"/>
          <w:rFonts w:ascii="Times New Roman" w:hAnsi="Times New Roman"/>
          <w:sz w:val="28"/>
          <w:szCs w:val="28"/>
        </w:rPr>
        <w:t xml:space="preserve">1967 </w:t>
      </w:r>
      <w:r>
        <w:rPr>
          <w:rStyle w:val="a9"/>
          <w:rFonts w:ascii="Times New Roman" w:hAnsi="Times New Roman"/>
          <w:sz w:val="28"/>
          <w:szCs w:val="28"/>
        </w:rPr>
        <w:t xml:space="preserve">года ‒ имени </w:t>
      </w:r>
      <w:r>
        <w:rPr>
          <w:rStyle w:val="a9"/>
          <w:rFonts w:ascii="Times New Roman" w:hAnsi="Times New Roman"/>
          <w:sz w:val="28"/>
          <w:szCs w:val="28"/>
        </w:rPr>
        <w:t>50-</w:t>
      </w:r>
      <w:r>
        <w:rPr>
          <w:rStyle w:val="a9"/>
          <w:rFonts w:ascii="Times New Roman" w:hAnsi="Times New Roman"/>
          <w:sz w:val="28"/>
          <w:szCs w:val="28"/>
        </w:rPr>
        <w:t>летия Октябрьской революции</w:t>
      </w:r>
      <w:r>
        <w:rPr>
          <w:rStyle w:val="a9"/>
          <w:rFonts w:ascii="Times New Roman" w:hAnsi="Times New Roman"/>
          <w:sz w:val="28"/>
          <w:szCs w:val="28"/>
        </w:rPr>
        <w:t xml:space="preserve">. 8 </w:t>
      </w:r>
      <w:r>
        <w:rPr>
          <w:rStyle w:val="a9"/>
          <w:rFonts w:ascii="Times New Roman" w:hAnsi="Times New Roman"/>
          <w:sz w:val="28"/>
          <w:szCs w:val="28"/>
        </w:rPr>
        <w:t xml:space="preserve">января </w:t>
      </w:r>
      <w:r>
        <w:rPr>
          <w:rStyle w:val="a9"/>
          <w:rFonts w:ascii="Times New Roman" w:hAnsi="Times New Roman"/>
          <w:sz w:val="28"/>
          <w:szCs w:val="28"/>
        </w:rPr>
        <w:t xml:space="preserve">1970 </w:t>
      </w:r>
      <w:r>
        <w:rPr>
          <w:rStyle w:val="a9"/>
          <w:rFonts w:ascii="Times New Roman" w:hAnsi="Times New Roman"/>
          <w:sz w:val="28"/>
          <w:szCs w:val="28"/>
        </w:rPr>
        <w:t>года на комбинате была введена в эксплуатацию вторая прядильная фабрика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а в декабре </w:t>
      </w:r>
      <w:r>
        <w:rPr>
          <w:rStyle w:val="a9"/>
          <w:rFonts w:ascii="Times New Roman" w:hAnsi="Times New Roman"/>
          <w:sz w:val="28"/>
          <w:szCs w:val="28"/>
        </w:rPr>
        <w:t xml:space="preserve">1970 </w:t>
      </w:r>
      <w:r>
        <w:rPr>
          <w:rStyle w:val="a9"/>
          <w:rFonts w:ascii="Times New Roman" w:hAnsi="Times New Roman"/>
          <w:sz w:val="28"/>
          <w:szCs w:val="28"/>
        </w:rPr>
        <w:t xml:space="preserve">года </w:t>
      </w:r>
      <w:r>
        <w:rPr>
          <w:rStyle w:val="a9"/>
          <w:rFonts w:ascii="Times New Roman" w:hAnsi="Times New Roman"/>
          <w:sz w:val="28"/>
          <w:szCs w:val="28"/>
        </w:rPr>
        <w:t xml:space="preserve">- </w:t>
      </w:r>
      <w:r>
        <w:rPr>
          <w:rStyle w:val="a9"/>
          <w:rFonts w:ascii="Times New Roman" w:hAnsi="Times New Roman"/>
          <w:sz w:val="28"/>
          <w:szCs w:val="28"/>
        </w:rPr>
        <w:t xml:space="preserve">вторая очередь ткацкой фабрики </w:t>
      </w:r>
      <w:r>
        <w:rPr>
          <w:rStyle w:val="a9"/>
          <w:rFonts w:ascii="Times New Roman" w:hAnsi="Times New Roman"/>
          <w:sz w:val="28"/>
          <w:szCs w:val="28"/>
        </w:rPr>
        <w:t xml:space="preserve">[39,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 xml:space="preserve">. 3-46]. </w:t>
      </w:r>
      <w:r>
        <w:rPr>
          <w:rStyle w:val="a9"/>
          <w:rFonts w:ascii="Times New Roman" w:hAnsi="Times New Roman"/>
          <w:sz w:val="28"/>
          <w:szCs w:val="28"/>
        </w:rPr>
        <w:t xml:space="preserve">Выпускал ткани </w:t>
      </w:r>
      <w:r>
        <w:rPr>
          <w:rStyle w:val="a9"/>
          <w:rFonts w:ascii="Times New Roman" w:hAnsi="Times New Roman"/>
          <w:sz w:val="28"/>
          <w:szCs w:val="28"/>
        </w:rPr>
        <w:t xml:space="preserve">13 </w:t>
      </w:r>
      <w:r>
        <w:rPr>
          <w:rStyle w:val="a9"/>
          <w:rFonts w:ascii="Times New Roman" w:hAnsi="Times New Roman"/>
          <w:sz w:val="28"/>
          <w:szCs w:val="28"/>
        </w:rPr>
        <w:t>артикулов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в том числе </w:t>
      </w:r>
      <w:r>
        <w:rPr>
          <w:rStyle w:val="a9"/>
          <w:rFonts w:ascii="Times New Roman" w:hAnsi="Times New Roman"/>
          <w:sz w:val="28"/>
          <w:szCs w:val="28"/>
        </w:rPr>
        <w:t xml:space="preserve">7 </w:t>
      </w:r>
      <w:r>
        <w:rPr>
          <w:rStyle w:val="a9"/>
          <w:rFonts w:ascii="Times New Roman" w:hAnsi="Times New Roman"/>
          <w:sz w:val="28"/>
          <w:szCs w:val="28"/>
        </w:rPr>
        <w:t>с Государственным знаком качества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Годовой план по реализации продукции был </w:t>
      </w:r>
      <w:r>
        <w:rPr>
          <w:rStyle w:val="a9"/>
          <w:rFonts w:ascii="Times New Roman" w:hAnsi="Times New Roman"/>
          <w:sz w:val="28"/>
          <w:szCs w:val="28"/>
        </w:rPr>
        <w:t xml:space="preserve">261,3 </w:t>
      </w:r>
      <w:r>
        <w:rPr>
          <w:rStyle w:val="a9"/>
          <w:rFonts w:ascii="Times New Roman" w:hAnsi="Times New Roman"/>
          <w:sz w:val="28"/>
          <w:szCs w:val="28"/>
        </w:rPr>
        <w:t>млн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рублей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В </w:t>
      </w:r>
      <w:r>
        <w:rPr>
          <w:rStyle w:val="a9"/>
          <w:rFonts w:ascii="Times New Roman" w:hAnsi="Times New Roman"/>
          <w:sz w:val="28"/>
          <w:szCs w:val="28"/>
        </w:rPr>
        <w:t xml:space="preserve">48 </w:t>
      </w:r>
      <w:r>
        <w:rPr>
          <w:rStyle w:val="a9"/>
          <w:rFonts w:ascii="Times New Roman" w:hAnsi="Times New Roman"/>
          <w:sz w:val="28"/>
          <w:szCs w:val="28"/>
        </w:rPr>
        <w:t xml:space="preserve">основных и вспомогательных цехах было установлено </w:t>
      </w:r>
      <w:r>
        <w:rPr>
          <w:rStyle w:val="a9"/>
          <w:rFonts w:ascii="Times New Roman" w:hAnsi="Times New Roman"/>
          <w:sz w:val="28"/>
          <w:szCs w:val="28"/>
        </w:rPr>
        <w:t xml:space="preserve">6209 </w:t>
      </w:r>
      <w:r>
        <w:rPr>
          <w:rStyle w:val="a9"/>
          <w:rFonts w:ascii="Times New Roman" w:hAnsi="Times New Roman"/>
          <w:sz w:val="28"/>
          <w:szCs w:val="28"/>
        </w:rPr>
        <w:t>единиц технологического оборудования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в том числе </w:t>
      </w:r>
      <w:r>
        <w:rPr>
          <w:rStyle w:val="a9"/>
          <w:rFonts w:ascii="Times New Roman" w:hAnsi="Times New Roman"/>
          <w:sz w:val="28"/>
          <w:szCs w:val="28"/>
        </w:rPr>
        <w:t xml:space="preserve">93% </w:t>
      </w:r>
      <w:r>
        <w:rPr>
          <w:rStyle w:val="a9"/>
          <w:rFonts w:ascii="Times New Roman" w:hAnsi="Times New Roman"/>
          <w:sz w:val="28"/>
          <w:szCs w:val="28"/>
        </w:rPr>
        <w:t>автоматы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полуавтом</w:t>
      </w:r>
      <w:r>
        <w:rPr>
          <w:rStyle w:val="a9"/>
          <w:rFonts w:ascii="Times New Roman" w:hAnsi="Times New Roman"/>
          <w:sz w:val="28"/>
          <w:szCs w:val="28"/>
        </w:rPr>
        <w:t>аты и автоматизированные линии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Работал на сырье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получаемом из Южно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Казахстанской области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Таджикской ССР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Туркменской ССР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В </w:t>
      </w:r>
      <w:r>
        <w:rPr>
          <w:rStyle w:val="a9"/>
          <w:rFonts w:ascii="Times New Roman" w:hAnsi="Times New Roman"/>
          <w:sz w:val="28"/>
          <w:szCs w:val="28"/>
        </w:rPr>
        <w:t>10-</w:t>
      </w:r>
      <w:r>
        <w:rPr>
          <w:rStyle w:val="a9"/>
          <w:rFonts w:ascii="Times New Roman" w:hAnsi="Times New Roman"/>
          <w:sz w:val="28"/>
          <w:szCs w:val="28"/>
        </w:rPr>
        <w:t xml:space="preserve">й пятилетке </w:t>
      </w:r>
      <w:r>
        <w:rPr>
          <w:rStyle w:val="a9"/>
          <w:rFonts w:ascii="Times New Roman" w:hAnsi="Times New Roman"/>
          <w:sz w:val="28"/>
          <w:szCs w:val="28"/>
        </w:rPr>
        <w:t xml:space="preserve">(1976-1980) </w:t>
      </w:r>
      <w:r>
        <w:rPr>
          <w:rStyle w:val="a9"/>
          <w:rFonts w:ascii="Times New Roman" w:hAnsi="Times New Roman"/>
          <w:sz w:val="28"/>
          <w:szCs w:val="28"/>
        </w:rPr>
        <w:t xml:space="preserve">комбинат </w:t>
      </w:r>
      <w:r>
        <w:rPr>
          <w:rStyle w:val="a9"/>
          <w:rFonts w:ascii="Times New Roman" w:hAnsi="Times New Roman"/>
          <w:sz w:val="28"/>
          <w:szCs w:val="28"/>
        </w:rPr>
        <w:t xml:space="preserve">90,4% </w:t>
      </w:r>
      <w:r>
        <w:rPr>
          <w:rStyle w:val="a9"/>
          <w:rFonts w:ascii="Times New Roman" w:hAnsi="Times New Roman"/>
          <w:sz w:val="28"/>
          <w:szCs w:val="28"/>
        </w:rPr>
        <w:t xml:space="preserve">тканей выпустил </w:t>
      </w:r>
      <w:r>
        <w:rPr>
          <w:rStyle w:val="a9"/>
          <w:rFonts w:ascii="Times New Roman" w:hAnsi="Times New Roman"/>
          <w:sz w:val="28"/>
          <w:szCs w:val="28"/>
        </w:rPr>
        <w:t>1-</w:t>
      </w:r>
      <w:r>
        <w:rPr>
          <w:rStyle w:val="a9"/>
          <w:rFonts w:ascii="Times New Roman" w:hAnsi="Times New Roman"/>
          <w:sz w:val="28"/>
          <w:szCs w:val="28"/>
        </w:rPr>
        <w:t>м сортом</w:t>
      </w:r>
      <w:r>
        <w:rPr>
          <w:rStyle w:val="a9"/>
          <w:rFonts w:ascii="Times New Roman" w:hAnsi="Times New Roman"/>
          <w:sz w:val="28"/>
          <w:szCs w:val="28"/>
        </w:rPr>
        <w:t>, 4-</w:t>
      </w:r>
      <w:r>
        <w:rPr>
          <w:rStyle w:val="a9"/>
          <w:rFonts w:ascii="Times New Roman" w:hAnsi="Times New Roman"/>
          <w:sz w:val="28"/>
          <w:szCs w:val="28"/>
        </w:rPr>
        <w:t>м артикулом изделий был присвоен Государственный знак кач</w:t>
      </w:r>
      <w:r>
        <w:rPr>
          <w:rStyle w:val="a9"/>
          <w:rFonts w:ascii="Times New Roman" w:hAnsi="Times New Roman"/>
          <w:sz w:val="28"/>
          <w:szCs w:val="28"/>
        </w:rPr>
        <w:t>ества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Предприятие ежегодно обновляло до </w:t>
      </w:r>
      <w:r>
        <w:rPr>
          <w:rStyle w:val="a9"/>
          <w:rFonts w:ascii="Times New Roman" w:hAnsi="Times New Roman"/>
          <w:sz w:val="28"/>
          <w:szCs w:val="28"/>
        </w:rPr>
        <w:t xml:space="preserve">70% </w:t>
      </w:r>
      <w:r>
        <w:rPr>
          <w:rStyle w:val="a9"/>
          <w:rFonts w:ascii="Times New Roman" w:hAnsi="Times New Roman"/>
          <w:sz w:val="28"/>
          <w:szCs w:val="28"/>
        </w:rPr>
        <w:t xml:space="preserve">рисунков тканей при норме </w:t>
      </w:r>
      <w:r>
        <w:rPr>
          <w:rStyle w:val="a9"/>
          <w:rFonts w:ascii="Times New Roman" w:hAnsi="Times New Roman"/>
          <w:sz w:val="28"/>
          <w:szCs w:val="28"/>
        </w:rPr>
        <w:t xml:space="preserve">50%. </w:t>
      </w:r>
      <w:r>
        <w:rPr>
          <w:rStyle w:val="a9"/>
          <w:rFonts w:ascii="Times New Roman" w:hAnsi="Times New Roman"/>
          <w:sz w:val="28"/>
          <w:szCs w:val="28"/>
        </w:rPr>
        <w:t>На комбинате было развёрнуто соревнование между сменами и бригадами за выпуск продукции отличного качества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в нём участвовало </w:t>
      </w:r>
      <w:r>
        <w:rPr>
          <w:rStyle w:val="a9"/>
          <w:rFonts w:ascii="Times New Roman" w:hAnsi="Times New Roman"/>
          <w:sz w:val="28"/>
          <w:szCs w:val="28"/>
        </w:rPr>
        <w:t xml:space="preserve">82 </w:t>
      </w:r>
      <w:r>
        <w:rPr>
          <w:rStyle w:val="a9"/>
          <w:rFonts w:ascii="Times New Roman" w:hAnsi="Times New Roman"/>
          <w:sz w:val="28"/>
          <w:szCs w:val="28"/>
        </w:rPr>
        <w:t>смены</w:t>
      </w:r>
      <w:r>
        <w:rPr>
          <w:rStyle w:val="a9"/>
          <w:rFonts w:ascii="Times New Roman" w:hAnsi="Times New Roman"/>
          <w:sz w:val="28"/>
          <w:szCs w:val="28"/>
        </w:rPr>
        <w:t xml:space="preserve">, 22 </w:t>
      </w:r>
      <w:r>
        <w:rPr>
          <w:rStyle w:val="a9"/>
          <w:rFonts w:ascii="Times New Roman" w:hAnsi="Times New Roman"/>
          <w:sz w:val="28"/>
          <w:szCs w:val="28"/>
        </w:rPr>
        <w:t>цеха</w:t>
      </w:r>
      <w:r>
        <w:rPr>
          <w:rStyle w:val="a9"/>
          <w:rFonts w:ascii="Times New Roman" w:hAnsi="Times New Roman"/>
          <w:sz w:val="28"/>
          <w:szCs w:val="28"/>
        </w:rPr>
        <w:t xml:space="preserve">, 700 </w:t>
      </w:r>
      <w:r>
        <w:rPr>
          <w:rStyle w:val="a9"/>
          <w:rFonts w:ascii="Times New Roman" w:hAnsi="Times New Roman"/>
          <w:sz w:val="28"/>
          <w:szCs w:val="28"/>
        </w:rPr>
        <w:t>бригад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В </w:t>
      </w:r>
      <w:r>
        <w:rPr>
          <w:rStyle w:val="a9"/>
          <w:rFonts w:ascii="Times New Roman" w:hAnsi="Times New Roman"/>
          <w:sz w:val="28"/>
          <w:szCs w:val="28"/>
        </w:rPr>
        <w:t xml:space="preserve">1981 </w:t>
      </w:r>
      <w:r>
        <w:rPr>
          <w:rStyle w:val="a9"/>
          <w:rFonts w:ascii="Times New Roman" w:hAnsi="Times New Roman"/>
          <w:sz w:val="28"/>
          <w:szCs w:val="28"/>
        </w:rPr>
        <w:t>году коллектив А</w:t>
      </w:r>
      <w:r>
        <w:rPr>
          <w:rStyle w:val="a9"/>
          <w:rFonts w:ascii="Times New Roman" w:hAnsi="Times New Roman"/>
          <w:sz w:val="28"/>
          <w:szCs w:val="28"/>
        </w:rPr>
        <w:t>ХБК выпустил миллиардный метр натуральной ткани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В целом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в советское время АХБК входил в число крупнейших предприятий города и носил звание предприятия высокой эффективности и качества работы </w:t>
      </w:r>
      <w:r>
        <w:rPr>
          <w:rStyle w:val="a9"/>
          <w:rFonts w:ascii="Times New Roman" w:hAnsi="Times New Roman"/>
          <w:sz w:val="28"/>
          <w:szCs w:val="28"/>
          <w:u w:color="0000F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[120,121,122]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До </w:t>
      </w:r>
      <w:r>
        <w:rPr>
          <w:rStyle w:val="Hyperlink0"/>
          <w:rFonts w:ascii="Times New Roman" w:hAnsi="Times New Roman"/>
        </w:rPr>
        <w:t xml:space="preserve">1992 </w:t>
      </w:r>
      <w:r>
        <w:rPr>
          <w:rStyle w:val="Hyperlink0"/>
          <w:rFonts w:ascii="Times New Roman" w:hAnsi="Times New Roman"/>
        </w:rPr>
        <w:t xml:space="preserve">года численность работников предприятия составляла более </w:t>
      </w:r>
      <w:r>
        <w:rPr>
          <w:rStyle w:val="Hyperlink0"/>
          <w:rFonts w:ascii="Times New Roman" w:hAnsi="Times New Roman"/>
        </w:rPr>
        <w:t xml:space="preserve">9 </w:t>
      </w:r>
      <w:r>
        <w:rPr>
          <w:rStyle w:val="Hyperlink0"/>
          <w:rFonts w:ascii="Times New Roman" w:hAnsi="Times New Roman"/>
        </w:rPr>
        <w:t>тысяч человек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После провозглашения независимости Казахстана АХБК по программе приватизации и разгосударствления был акционирован и отдан в частную собственность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После передачи комбината в частные</w:t>
      </w:r>
      <w:r>
        <w:rPr>
          <w:rStyle w:val="Hyperlink0"/>
          <w:rFonts w:ascii="Times New Roman" w:hAnsi="Times New Roman"/>
        </w:rPr>
        <w:t xml:space="preserve"> руки началось сокращение работников и объемов производства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По состоянию на </w:t>
      </w:r>
      <w:r>
        <w:rPr>
          <w:rStyle w:val="Hyperlink0"/>
          <w:rFonts w:ascii="Times New Roman" w:hAnsi="Times New Roman"/>
        </w:rPr>
        <w:t xml:space="preserve">2002 </w:t>
      </w:r>
      <w:r>
        <w:rPr>
          <w:rStyle w:val="Hyperlink0"/>
          <w:rFonts w:ascii="Times New Roman" w:hAnsi="Times New Roman"/>
        </w:rPr>
        <w:t xml:space="preserve">год комбинат работал на </w:t>
      </w:r>
      <w:r>
        <w:rPr>
          <w:rStyle w:val="Hyperlink0"/>
          <w:rFonts w:ascii="Times New Roman" w:hAnsi="Times New Roman"/>
        </w:rPr>
        <w:t xml:space="preserve">10% </w:t>
      </w:r>
      <w:r>
        <w:rPr>
          <w:rStyle w:val="Hyperlink0"/>
          <w:rFonts w:ascii="Times New Roman" w:hAnsi="Times New Roman"/>
        </w:rPr>
        <w:t>мощности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 xml:space="preserve">1999-2002 </w:t>
      </w:r>
      <w:r>
        <w:rPr>
          <w:rStyle w:val="Hyperlink0"/>
          <w:rFonts w:ascii="Times New Roman" w:hAnsi="Times New Roman"/>
        </w:rPr>
        <w:t>годы частными собственниками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акционерами АХБК в Темирбанке были взяты кредитные займы в </w:t>
      </w:r>
      <w:r>
        <w:rPr>
          <w:rStyle w:val="Hyperlink0"/>
          <w:rFonts w:ascii="Times New Roman" w:hAnsi="Times New Roman"/>
        </w:rPr>
        <w:t xml:space="preserve">4 </w:t>
      </w:r>
      <w:r>
        <w:rPr>
          <w:rStyle w:val="Hyperlink0"/>
          <w:rFonts w:ascii="Times New Roman" w:hAnsi="Times New Roman"/>
        </w:rPr>
        <w:t xml:space="preserve">миллиона долларов под </w:t>
      </w:r>
      <w:r>
        <w:rPr>
          <w:rStyle w:val="Hyperlink0"/>
          <w:rFonts w:ascii="Times New Roman" w:hAnsi="Times New Roman"/>
        </w:rPr>
        <w:t xml:space="preserve">17% </w:t>
      </w:r>
      <w:r>
        <w:rPr>
          <w:rStyle w:val="Hyperlink0"/>
          <w:rFonts w:ascii="Times New Roman" w:hAnsi="Times New Roman"/>
        </w:rPr>
        <w:t>годовых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Залогом выступил весь производственный комплекс комбината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итоге кредитные средства не использовались на развитие комбината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исчезли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Банк забрал акции и сам комбинат себе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Имущество комбината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станки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коммуникации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стало распродаваться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 </w:t>
      </w:r>
      <w:r>
        <w:rPr>
          <w:rStyle w:val="Hyperlink0"/>
          <w:rFonts w:ascii="Times New Roman" w:hAnsi="Times New Roman"/>
        </w:rPr>
        <w:t xml:space="preserve">2002 </w:t>
      </w:r>
      <w:r>
        <w:rPr>
          <w:rStyle w:val="Hyperlink0"/>
          <w:rFonts w:ascii="Times New Roman" w:hAnsi="Times New Roman"/>
        </w:rPr>
        <w:t>году о</w:t>
      </w:r>
      <w:r>
        <w:rPr>
          <w:rStyle w:val="Hyperlink0"/>
          <w:rFonts w:ascii="Times New Roman" w:hAnsi="Times New Roman"/>
        </w:rPr>
        <w:t>т комбината остались одни бетонные стены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 xml:space="preserve">2003 </w:t>
      </w:r>
      <w:r>
        <w:rPr>
          <w:rStyle w:val="Hyperlink0"/>
          <w:rFonts w:ascii="Times New Roman" w:hAnsi="Times New Roman"/>
        </w:rPr>
        <w:t>году в одном из бывших производственных цехов устроен торговый центр Армада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 xml:space="preserve">2016 </w:t>
      </w:r>
      <w:r>
        <w:rPr>
          <w:rStyle w:val="Hyperlink0"/>
          <w:rFonts w:ascii="Times New Roman" w:hAnsi="Times New Roman"/>
        </w:rPr>
        <w:t xml:space="preserve">году на остальной части бывших цехов устроен торговый центр Грандпарк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0"/>
        </w:rPr>
        <w:t>Домостроительный комбинат, Алма-Атинс</w:t>
      </w:r>
      <w:r>
        <w:rPr>
          <w:rStyle w:val="Hyperlink0"/>
        </w:rPr>
        <w:t>кий ордена Трудового Красного Знамени, имени 60-летия, Великой Октябрьской Социалистической революции, АДК (ул. </w:t>
      </w:r>
      <w:hyperlink r:id="rId16" w:history="1">
        <w:r>
          <w:rPr>
            <w:rStyle w:val="Hyperlink2"/>
          </w:rPr>
          <w:t>Сатпаева</w:t>
        </w:r>
      </w:hyperlink>
      <w:r>
        <w:rPr>
          <w:rStyle w:val="Hyperlink2"/>
        </w:rPr>
        <w:t xml:space="preserve">, 90). Одна из крупнейших строительных организаций республики. Создана была в </w:t>
      </w:r>
      <w:hyperlink r:id="rId17" w:history="1">
        <w:r>
          <w:rPr>
            <w:rStyle w:val="Hyperlink2"/>
          </w:rPr>
          <w:t>1956 году</w:t>
        </w:r>
      </w:hyperlink>
      <w:r>
        <w:rPr>
          <w:rStyle w:val="Hyperlink2"/>
        </w:rPr>
        <w:t>, подчинялась Главалмаата</w:t>
      </w:r>
      <w:r>
        <w:rPr>
          <w:rStyle w:val="Hyperlink2"/>
        </w:rPr>
        <w:t xml:space="preserve">строю. Имело 10 хозрасчётных строительных ремонтных управлений (в том числе 2 управления строительно-монтажного конвейера), завод по выпуску железобетонных изделий мощностью 240 тыс. м³ сборного железобетона в год, завод по переработке </w:t>
      </w:r>
      <w:hyperlink r:id="rId18" w:history="1">
        <w:r>
          <w:rPr>
            <w:rStyle w:val="Hyperlink2"/>
          </w:rPr>
          <w:t>нерудных материалов</w:t>
        </w:r>
      </w:hyperlink>
      <w:r>
        <w:rPr>
          <w:rStyle w:val="Hyperlink2"/>
        </w:rPr>
        <w:t>, автобазу и др.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 xml:space="preserve">Ежегодно АДК увеличивал темпы строительства: в </w:t>
      </w:r>
      <w:hyperlink r:id="rId19" w:history="1">
        <w:r>
          <w:rPr>
            <w:rStyle w:val="Hyperlink2"/>
          </w:rPr>
          <w:t>1961 году</w:t>
        </w:r>
      </w:hyperlink>
      <w:r>
        <w:rPr>
          <w:rStyle w:val="Hyperlink2"/>
        </w:rPr>
        <w:t xml:space="preserve"> в </w:t>
      </w:r>
      <w:r>
        <w:rPr>
          <w:rStyle w:val="Hyperlink2"/>
        </w:rPr>
        <w:lastRenderedPageBreak/>
        <w:t xml:space="preserve">эксплуатацию введено 58278 м² жилья, в </w:t>
      </w:r>
      <w:hyperlink r:id="rId20" w:history="1">
        <w:r>
          <w:rPr>
            <w:rStyle w:val="Hyperlink2"/>
          </w:rPr>
          <w:t>1981</w:t>
        </w:r>
      </w:hyperlink>
      <w:r>
        <w:rPr>
          <w:rStyle w:val="Hyperlink2"/>
        </w:rPr>
        <w:t xml:space="preserve"> ‒ 389760, то есть в 6,6 раза больше. В </w:t>
      </w:r>
      <w:hyperlink r:id="rId21" w:history="1">
        <w:r>
          <w:rPr>
            <w:rStyle w:val="Hyperlink2"/>
          </w:rPr>
          <w:t>1981 году</w:t>
        </w:r>
      </w:hyperlink>
      <w:r>
        <w:rPr>
          <w:rStyle w:val="Hyperlink2"/>
        </w:rPr>
        <w:t xml:space="preserve"> сдано в эксплуатацию </w:t>
      </w:r>
      <w:hyperlink r:id="rId22" w:history="1">
        <w:r>
          <w:rPr>
            <w:rStyle w:val="Hyperlink2"/>
          </w:rPr>
          <w:t>школ</w:t>
        </w:r>
      </w:hyperlink>
      <w:r>
        <w:rPr>
          <w:rStyle w:val="Hyperlink2"/>
        </w:rPr>
        <w:t xml:space="preserve"> на 1176 мест и </w:t>
      </w:r>
      <w:hyperlink r:id="rId23" w:history="1">
        <w:r>
          <w:rPr>
            <w:rStyle w:val="Hyperlink2"/>
          </w:rPr>
          <w:t>детских дошкольных учреждений</w:t>
        </w:r>
      </w:hyperlink>
      <w:r>
        <w:rPr>
          <w:rStyle w:val="Hyperlink2"/>
        </w:rPr>
        <w:t xml:space="preserve"> на 3360. 76,8% жилья возведённо</w:t>
      </w:r>
      <w:r>
        <w:rPr>
          <w:rStyle w:val="Hyperlink2"/>
        </w:rPr>
        <w:t xml:space="preserve">го в столице в 10-й пятилетке, приходится на строителей АДК. Активное участие приняли в застройке </w:t>
      </w:r>
      <w:hyperlink r:id="rId24" w:history="1">
        <w:r>
          <w:rPr>
            <w:rStyle w:val="Hyperlink2"/>
          </w:rPr>
          <w:t>Ташкента</w:t>
        </w:r>
      </w:hyperlink>
      <w:r>
        <w:rPr>
          <w:rStyle w:val="Hyperlink2"/>
        </w:rPr>
        <w:t xml:space="preserve">, </w:t>
      </w:r>
      <w:hyperlink r:id="rId25" w:history="1">
        <w:r>
          <w:rPr>
            <w:rStyle w:val="Hyperlink2"/>
          </w:rPr>
          <w:t>Чарджоу</w:t>
        </w:r>
      </w:hyperlink>
      <w:r>
        <w:rPr>
          <w:rStyle w:val="Hyperlink2"/>
        </w:rPr>
        <w:t xml:space="preserve">, </w:t>
      </w:r>
      <w:hyperlink r:id="rId26" w:history="1">
        <w:r>
          <w:rPr>
            <w:rStyle w:val="Hyperlink2"/>
          </w:rPr>
          <w:t>Талдыкургана</w:t>
        </w:r>
      </w:hyperlink>
      <w:r>
        <w:rPr>
          <w:rStyle w:val="Hyperlink2"/>
        </w:rPr>
        <w:t xml:space="preserve">, </w:t>
      </w:r>
      <w:hyperlink r:id="rId27" w:history="1">
        <w:r>
          <w:rPr>
            <w:rStyle w:val="Hyperlink2"/>
          </w:rPr>
          <w:t>Гурьева</w:t>
        </w:r>
      </w:hyperlink>
      <w:r>
        <w:rPr>
          <w:rStyle w:val="Hyperlink2"/>
        </w:rPr>
        <w:t xml:space="preserve">, </w:t>
      </w:r>
      <w:hyperlink r:id="rId28" w:history="1">
        <w:r>
          <w:rPr>
            <w:rStyle w:val="Hyperlink2"/>
          </w:rPr>
          <w:t>Туркестанa</w:t>
        </w:r>
      </w:hyperlink>
      <w:r>
        <w:rPr>
          <w:rStyle w:val="Hyperlink2"/>
        </w:rPr>
        <w:t xml:space="preserve">, </w:t>
      </w:r>
      <w:hyperlink r:id="rId29" w:history="1">
        <w:r>
          <w:rPr>
            <w:rStyle w:val="Hyperlink2"/>
          </w:rPr>
          <w:t>Целинограда</w:t>
        </w:r>
      </w:hyperlink>
      <w:r>
        <w:rPr>
          <w:rStyle w:val="Hyperlink2"/>
        </w:rPr>
        <w:t xml:space="preserve">, </w:t>
      </w:r>
      <w:hyperlink r:id="rId30" w:history="1">
        <w:r>
          <w:rPr>
            <w:rStyle w:val="Hyperlink2"/>
          </w:rPr>
          <w:t>Джамбулa</w:t>
        </w:r>
      </w:hyperlink>
      <w:r>
        <w:rPr>
          <w:rStyle w:val="Hyperlink2"/>
        </w:rPr>
        <w:t xml:space="preserve">, </w:t>
      </w:r>
      <w:hyperlink r:id="rId31" w:history="1">
        <w:r>
          <w:rPr>
            <w:rStyle w:val="Hyperlink2"/>
          </w:rPr>
          <w:t>Каратау</w:t>
        </w:r>
      </w:hyperlink>
      <w:r>
        <w:rPr>
          <w:rStyle w:val="Hyperlink2"/>
        </w:rPr>
        <w:t xml:space="preserve">, </w:t>
      </w:r>
      <w:hyperlink r:id="rId32" w:history="1">
        <w:r>
          <w:rPr>
            <w:rStyle w:val="Hyperlink2"/>
          </w:rPr>
          <w:t>Джанатаса</w:t>
        </w:r>
      </w:hyperlink>
      <w:r>
        <w:rPr>
          <w:rStyle w:val="Hyperlink2"/>
        </w:rPr>
        <w:t xml:space="preserve">, </w:t>
      </w:r>
      <w:hyperlink r:id="rId33" w:history="1">
        <w:r>
          <w:rPr>
            <w:rStyle w:val="Hyperlink2"/>
          </w:rPr>
          <w:t>Капчагая</w:t>
        </w:r>
      </w:hyperlink>
      <w:r>
        <w:rPr>
          <w:rStyle w:val="Hyperlink2"/>
        </w:rPr>
        <w:t xml:space="preserve">, а в </w:t>
      </w:r>
      <w:hyperlink r:id="rId34" w:history="1">
        <w:r>
          <w:rPr>
            <w:rStyle w:val="Hyperlink2"/>
          </w:rPr>
          <w:t>1965 го</w:t>
        </w:r>
        <w:r>
          <w:rPr>
            <w:rStyle w:val="Hyperlink2"/>
          </w:rPr>
          <w:t>ду</w:t>
        </w:r>
      </w:hyperlink>
      <w:r>
        <w:rPr>
          <w:rStyle w:val="Hyperlink2"/>
        </w:rPr>
        <w:t xml:space="preserve"> в строительстве домостроительного комбината в городе </w:t>
      </w:r>
      <w:hyperlink r:id="rId35" w:history="1">
        <w:r>
          <w:rPr>
            <w:rStyle w:val="Hyperlink2"/>
          </w:rPr>
          <w:t>Сантьяго-де-Куба</w:t>
        </w:r>
      </w:hyperlink>
      <w:r>
        <w:rPr>
          <w:rStyle w:val="Hyperlink2"/>
        </w:rPr>
        <w:t xml:space="preserve"> (Приложение А).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С распадом Советского Союза для продукции комбината ориентированного на производство железобетонных конструкций для типовых проектов домов не нашлось рынков сбыта.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В 1990-х годах комбинат был остановлен, 1000</w:t>
      </w:r>
      <w:r>
        <w:rPr>
          <w:rStyle w:val="Hyperlink2"/>
        </w:rPr>
        <w:t>0 человек осталось без работы и АДК был продан в частные руки. С прекращением государственного контроля и управления производственные площади и корпуса были проданы.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Сегодня крупнейшее градообразующее предприятие не работает, оборудование продано. В 2011 г</w:t>
      </w:r>
      <w:r>
        <w:rPr>
          <w:rStyle w:val="Hyperlink2"/>
        </w:rPr>
        <w:t>оду на месте крупнейшего комбината открыт торгово-развлекательный комплекс ADK. В 2015 году на месте оставшихся бывших производственных территорий комбината начато строительство жилого комплекса.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Алма-Атинский плодоконсервный комбинат, основан правительств</w:t>
      </w:r>
      <w:r>
        <w:rPr>
          <w:rStyle w:val="Hyperlink2"/>
        </w:rPr>
        <w:t xml:space="preserve">ом СССР в 1936 году. Специальное оборудование для комбината поступало со всего Советского Союза: из Ереванского завода гидронасосов, Московского завода имени Ярославского, Сумского завода насосов, Симферопольского машзавода и Куйбышевского завода Продмаш. </w:t>
      </w:r>
      <w:r>
        <w:rPr>
          <w:rStyle w:val="Hyperlink2"/>
        </w:rPr>
        <w:t>Большой вклад в налаживании и запуске производства оказали специалисты Одесского консервного завода и выпускники Одесского института пищевой промышленности (Приложение А).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В 1938 году комбинатом выпущено продукция на сумму 936,5 тысяч рублей, а к 1944 году</w:t>
      </w:r>
      <w:r>
        <w:rPr>
          <w:rStyle w:val="Hyperlink2"/>
        </w:rPr>
        <w:t xml:space="preserve"> эта цифра увеличилась в 3 раза. В 1942 году объединён с эвакуированным в Алма-Ату </w:t>
      </w:r>
      <w:hyperlink r:id="rId36" w:history="1">
        <w:r>
          <w:rPr>
            <w:rStyle w:val="Hyperlink2"/>
          </w:rPr>
          <w:t>Симферопольским</w:t>
        </w:r>
      </w:hyperlink>
      <w:r>
        <w:rPr>
          <w:rStyle w:val="Hyperlink2"/>
        </w:rPr>
        <w:t xml:space="preserve"> консервным комбинатом имени Кирова и начал выпускать мясные и плодоовощные консервы для фронта. Функционально-планировочную структуру комбината составляли цеха: </w:t>
      </w:r>
      <w:hyperlink r:id="rId37" w:history="1">
        <w:r>
          <w:rPr>
            <w:rStyle w:val="Hyperlink2"/>
          </w:rPr>
          <w:t>томатный</w:t>
        </w:r>
      </w:hyperlink>
      <w:r>
        <w:rPr>
          <w:rStyle w:val="Hyperlink2"/>
        </w:rPr>
        <w:t xml:space="preserve">, </w:t>
      </w:r>
      <w:hyperlink r:id="rId38" w:history="1">
        <w:r>
          <w:rPr>
            <w:rStyle w:val="Hyperlink2"/>
          </w:rPr>
          <w:t>фруктовый</w:t>
        </w:r>
      </w:hyperlink>
      <w:r>
        <w:rPr>
          <w:rStyle w:val="Hyperlink2"/>
        </w:rPr>
        <w:t xml:space="preserve">, </w:t>
      </w:r>
      <w:hyperlink r:id="rId39" w:history="1">
        <w:r>
          <w:rPr>
            <w:rStyle w:val="Hyperlink2"/>
          </w:rPr>
          <w:t>халвичный</w:t>
        </w:r>
      </w:hyperlink>
      <w:r>
        <w:rPr>
          <w:rStyle w:val="Hyperlink2"/>
        </w:rPr>
        <w:t xml:space="preserve">, по производству </w:t>
      </w:r>
      <w:hyperlink r:id="rId40" w:history="1">
        <w:r>
          <w:rPr>
            <w:rStyle w:val="Hyperlink2"/>
          </w:rPr>
          <w:t>овощных</w:t>
        </w:r>
      </w:hyperlink>
      <w:r>
        <w:rPr>
          <w:rStyle w:val="Hyperlink2"/>
        </w:rPr>
        <w:t xml:space="preserve"> консервов, детского питания, фруктово-ягодный и друг</w:t>
      </w:r>
      <w:r>
        <w:rPr>
          <w:rStyle w:val="Hyperlink2"/>
        </w:rPr>
        <w:t>ие. В данном комбинате выпускались ‒ около 80 наименований видов продукций. За короткий период превратился в крупный комбинат с мощностью в 3000 тысяч пудов варенья, повидла, консервов. На заводе внедрялись прогрессивная техника и технологии. В 1982 году н</w:t>
      </w:r>
      <w:r>
        <w:rPr>
          <w:rStyle w:val="Hyperlink2"/>
        </w:rPr>
        <w:t>ачалась реновации одного из ведущих цехов ‒ по переработке томатов, мощность которого была доведена до 100 тонн продукции в сутки. Общая площадь комбината 13 га.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 xml:space="preserve">В 1993 выведен из государственной собственности и преобразован в акционерное общество. В 1997 </w:t>
      </w:r>
      <w:r>
        <w:rPr>
          <w:rStyle w:val="Hyperlink2"/>
        </w:rPr>
        <w:t>году был объявлен банкротом и прекратил свою деятельность. В ноябре 1999 года предприятие было ликвидировано.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 xml:space="preserve">В 1998 году компания Raimbek Group начала строительство предприятия по производству соков под торговой маркой Juicy на базе Алма-Атинского </w:t>
      </w:r>
      <w:r>
        <w:rPr>
          <w:rStyle w:val="Hyperlink2"/>
        </w:rPr>
        <w:t>плодоконсервного завода, и является собственником сети супермаркетов «Арзан».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a9"/>
          <w:sz w:val="28"/>
          <w:szCs w:val="28"/>
        </w:rPr>
        <w:t xml:space="preserve">В ноябре 2008 года на большей части производственных цехов </w:t>
      </w:r>
      <w:r>
        <w:rPr>
          <w:rStyle w:val="a9"/>
          <w:sz w:val="28"/>
          <w:szCs w:val="28"/>
        </w:rPr>
        <w:lastRenderedPageBreak/>
        <w:t>плодоконсервного комбината «Raimbek Group» разместила свой торговый супермаркет «Арзан». В настоящее время комбинат пол</w:t>
      </w:r>
      <w:r>
        <w:rPr>
          <w:rStyle w:val="a9"/>
          <w:sz w:val="28"/>
          <w:szCs w:val="28"/>
        </w:rPr>
        <w:t xml:space="preserve">ностью подвергся к сносу и на данной территории ведется строительство жилого комплекса строительной компанией </w:t>
      </w:r>
      <w:r>
        <w:rPr>
          <w:rStyle w:val="a9"/>
          <w:sz w:val="28"/>
          <w:szCs w:val="28"/>
          <w:lang w:val="en-US"/>
        </w:rPr>
        <w:t>Rams</w:t>
      </w:r>
      <w:r>
        <w:rPr>
          <w:rStyle w:val="a9"/>
          <w:sz w:val="28"/>
          <w:szCs w:val="28"/>
        </w:rPr>
        <w:t>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В Алма-Ате, как и в других крупных советских городах, существовала разветвленная сеть предприятий бытового обслуживания, чаще всего располаг</w:t>
      </w:r>
      <w:r>
        <w:rPr>
          <w:rStyle w:val="Hyperlink2"/>
        </w:rPr>
        <w:t>авшихся на первых этажах жилых домов. Услуги для населения делились на два типа. Первый тип включал периодические (бытовые) услуги, такие как парикмахерские, химчистки, фотоателье, ремонт обуви и другие подобные услуги, которые были представлены в каждом р</w:t>
      </w:r>
      <w:r>
        <w:rPr>
          <w:rStyle w:val="Hyperlink2"/>
        </w:rPr>
        <w:t>айоне города несколькими заведениями.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Второй тип услуг - это эпизодические услуги, такие как пошив костюмов и верхней одежды, ремонт крупной бытовой техники, ломбарды, изготовление мебели и другие. Эти услуги были менее востребованы, их предоставляли в Дом</w:t>
      </w:r>
      <w:r>
        <w:rPr>
          <w:rStyle w:val="Hyperlink2"/>
        </w:rPr>
        <w:t>ах быта или специализированных пунктах, которые строились с учетом потребностей и роста населения города, но не так часто.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Всего существовало более тысячи видов услуг, оказываемых населению, согласно специально утвержденному реестру.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В 1973 году КазгипроНИ</w:t>
      </w:r>
      <w:r>
        <w:rPr>
          <w:rStyle w:val="Hyperlink2"/>
        </w:rPr>
        <w:t>Ибыт начал проектирование уникального объекта - Дома быта "Асем", который стал одним из самых крупных в СССР. Предоставляя более 300 различных услуг в две смены и имея штат из более чем 600 человек, этот Дом быта стал не только центром обслуживания горожан</w:t>
      </w:r>
      <w:r>
        <w:rPr>
          <w:rStyle w:val="Hyperlink2"/>
        </w:rPr>
        <w:t>, но и учебным заведением для домашних работников со всего Казахстана. Молодые специалисты из разных регионов проходили обучение здесь и становились мастерами своего дела.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По предложению архитектора в "Асем" была открыта детская комната, которая стала попу</w:t>
      </w:r>
      <w:r>
        <w:rPr>
          <w:rStyle w:val="Hyperlink2"/>
        </w:rPr>
        <w:t>лярной среди горожан. Родители, отправляясь на базар, могли оставить своих детей в специальной комнате, наполненной игрушками, под присмотром опытного воспитателя. Хотя сегодня такие услуги стали более распространенными, в то время это было неожиданным и о</w:t>
      </w:r>
      <w:r>
        <w:rPr>
          <w:rStyle w:val="Hyperlink2"/>
        </w:rPr>
        <w:t>чень приветствуемым нововведением.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a9"/>
          <w:sz w:val="28"/>
          <w:szCs w:val="28"/>
          <w:u w:color="92D050"/>
        </w:rPr>
      </w:pPr>
      <w:r>
        <w:rPr>
          <w:rStyle w:val="Hyperlink2"/>
        </w:rPr>
        <w:t>Композиционно здание Дома культуры "Асем" представляло собой два отдельных павильона разной длины, объединенных между собой вертикальными консолями. Эти консоли, направленные вверх, придавали зданию динамичный и легкий об</w:t>
      </w:r>
      <w:r>
        <w:rPr>
          <w:rStyle w:val="Hyperlink2"/>
        </w:rPr>
        <w:t xml:space="preserve">лик. Под ними располагались вход в здание и галерея, ведущая на рынок. На вершине консолей была установлена декоративная конструкция, символизирующая обращенные к небу ладони, каждая из которых весила 7,5 тонн </w:t>
      </w:r>
      <w:r>
        <w:rPr>
          <w:rStyle w:val="a9"/>
          <w:sz w:val="28"/>
          <w:szCs w:val="28"/>
          <w:u w:color="92D050"/>
        </w:rPr>
        <w:t>[123,124,125].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Фасад здания был украшен солнце</w:t>
      </w:r>
      <w:r>
        <w:rPr>
          <w:rStyle w:val="Hyperlink2"/>
        </w:rPr>
        <w:t>защитными решетками, выполненными в стиле восточного орнамента, что придавало ему колоритный и монументальный вид. В процессе строительства было принято решение предложить горожанам новый вид услуг - зал торжеств, где можно было проводить свадьбы, юбилеи и</w:t>
      </w:r>
      <w:r>
        <w:rPr>
          <w:rStyle w:val="Hyperlink2"/>
        </w:rPr>
        <w:t xml:space="preserve"> другие мероприятия.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Сейчас оно известно как торговый центр «Мегатау». Объект расположен в историческом районе, на пересечении ул. Пушкина и Жибек Жолы.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 xml:space="preserve">Стоимость ТЦ составляет 7.7 млрд. тенге. Общая площадь – 14 тыс. кв. м, </w:t>
      </w:r>
      <w:r>
        <w:rPr>
          <w:rStyle w:val="Hyperlink2"/>
        </w:rPr>
        <w:lastRenderedPageBreak/>
        <w:t>полезная – 10.5 тыс. кв. м. Хор</w:t>
      </w:r>
      <w:r>
        <w:rPr>
          <w:rStyle w:val="Hyperlink2"/>
        </w:rPr>
        <w:t>ошо знакомое алматинцам здание построено в 1970-х годах. Дом быта «Асем» был одним из крупнейших в СССР.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Архитекторы вписали его в квартал знаменитого Зелёного базара, составив единый архитектурный ансамбль с крытыми павильонами рынка. Фасад украшали стили</w:t>
      </w:r>
      <w:r>
        <w:rPr>
          <w:rStyle w:val="Hyperlink2"/>
        </w:rPr>
        <w:t>зованные бетонные решётки. Они не только декорировали здание, но и защищали от солнца. В 2000-х годах в ходе масштабной реконструкции их демонтировали. Внешний вид здания изменился до неузнаваемости. Позже, в 2015-м, там провели и капитальный ремонт.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Дом б</w:t>
      </w:r>
      <w:r>
        <w:rPr>
          <w:rStyle w:val="Hyperlink2"/>
        </w:rPr>
        <w:t xml:space="preserve">ыта Астане пережил перестройку и уцелел в годы масштабной реконструкции города, в основном благодаря тому, что ремонт старых вещей всегда был более экономически выгодным, чем покупка новых. Здесь были известные мастерские по ремонту старинных механических </w:t>
      </w:r>
      <w:r>
        <w:rPr>
          <w:rStyle w:val="Hyperlink2"/>
        </w:rPr>
        <w:t xml:space="preserve">часов, как ручных, так и настенных. Не менее популярными были и мастерские по ремонту импортной бытовой техники. В былые времена "Дом быта" был практически единственным местом, где ремонтировали катушечные проигрыватели и первые видеомагнитофоны. Это одно </w:t>
      </w:r>
      <w:r>
        <w:rPr>
          <w:rStyle w:val="Hyperlink2"/>
        </w:rPr>
        <w:t>из немногих зданий классической архитектуры эпохи СССР, которое в ближайшее время будет реконструировано. Интересно, что он всегда пользовался большой популярностью среди горожан.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Здание дома быта в Астане было закрыто в конце прошлого года, и сейчас прохо</w:t>
      </w:r>
      <w:r>
        <w:rPr>
          <w:rStyle w:val="Hyperlink2"/>
        </w:rPr>
        <w:t>дит масштабная реновации. Планируется, что ремонт будет завершен к середине 2015 года. В будущем обновленный объект государственной собственности может быть даже выставлен на продажу. Однако встает вопрос о том, в каком качестве это произойдет.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a9"/>
          <w:sz w:val="28"/>
          <w:szCs w:val="28"/>
          <w:u w:color="92D050"/>
        </w:rPr>
      </w:pPr>
      <w:r>
        <w:rPr>
          <w:rStyle w:val="a9"/>
          <w:sz w:val="28"/>
          <w:szCs w:val="28"/>
          <w:u w:color="92D050"/>
        </w:rPr>
        <w:t>В 1960-1970</w:t>
      </w:r>
      <w:r>
        <w:rPr>
          <w:rStyle w:val="a9"/>
          <w:sz w:val="28"/>
          <w:szCs w:val="28"/>
          <w:u w:color="92D050"/>
        </w:rPr>
        <w:t xml:space="preserve"> годы такие дома быта также появились в таких крупных городах как: Актау, Костанай, Атырау, Семей, Экибастуз, Жезказган. Практический во всех этих сооружения сохранено изначальная функция бытового обслуживания. За исключением дома быта в Жезказгане, которы</w:t>
      </w:r>
      <w:r>
        <w:rPr>
          <w:rStyle w:val="a9"/>
          <w:sz w:val="28"/>
          <w:szCs w:val="28"/>
          <w:u w:color="92D050"/>
        </w:rPr>
        <w:t>й в данный момент функционирует как ночной клуб «Bkack Mask». Здание бывшего дома быта имеет пять этажей с размерами в плане 30 ч 42 м. Необходимо отметить, что объемно-пространственное решение здания не подвергалась к реновации [126].</w:t>
      </w:r>
    </w:p>
    <w:p w:rsidR="002E6227" w:rsidRDefault="002E6227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1" w:name="_Hlk177121291"/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Выводы по первому р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азделу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:</w:t>
      </w:r>
      <w:bookmarkEnd w:id="11"/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0D0D0D"/>
        </w:rPr>
      </w:pPr>
      <w:bookmarkStart w:id="12" w:name="_Hlk177129710"/>
      <w:r>
        <w:rPr>
          <w:rStyle w:val="Hyperlink0"/>
          <w:rFonts w:ascii="Times New Roman" w:hAnsi="Times New Roman"/>
        </w:rPr>
        <w:t>А</w:t>
      </w:r>
      <w:bookmarkStart w:id="13" w:name="_Hlk177815810"/>
      <w:bookmarkEnd w:id="12"/>
      <w:r>
        <w:rPr>
          <w:rStyle w:val="Hyperlink0"/>
          <w:rFonts w:ascii="Times New Roman" w:hAnsi="Times New Roman"/>
        </w:rPr>
        <w:t>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композиционные особенности промышленных зданий отличаются ансамблевым характером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Объемно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пространственное решения зданий основываются на композиционные принципы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выделение доминаты как композиционного центра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масштабность занимаемой </w:t>
      </w:r>
      <w:r>
        <w:rPr>
          <w:rStyle w:val="Hyperlink0"/>
          <w:rFonts w:ascii="Times New Roman" w:hAnsi="Times New Roman"/>
        </w:rPr>
        <w:t>территории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участие в создании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разнообразия архитектурного облик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 также стилистическое сочетание промышленных зданий с окружающей застройкой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что способствует достижению архитектурной гармонии и целостности городской среды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Hyperlink0"/>
          <w:rFonts w:ascii="Times New Roman" w:hAnsi="Times New Roman"/>
        </w:rPr>
        <w:t>На основании исторического ана</w:t>
      </w:r>
      <w:r>
        <w:rPr>
          <w:rStyle w:val="Hyperlink0"/>
          <w:rFonts w:ascii="Times New Roman" w:hAnsi="Times New Roman"/>
        </w:rPr>
        <w:t>лиза становления промышленной архитектуры выявлены специфические черты объемно</w:t>
      </w:r>
      <w:r>
        <w:rPr>
          <w:rStyle w:val="a9"/>
          <w:rFonts w:ascii="Times New Roman" w:hAnsi="Times New Roman"/>
          <w:sz w:val="28"/>
          <w:szCs w:val="28"/>
          <w:u w:color="BE6427"/>
        </w:rPr>
        <w:t>-</w:t>
      </w:r>
      <w:r>
        <w:rPr>
          <w:rStyle w:val="a9"/>
          <w:rFonts w:ascii="Times New Roman" w:hAnsi="Times New Roman"/>
          <w:sz w:val="28"/>
          <w:szCs w:val="28"/>
          <w:u w:color="BE6427"/>
        </w:rPr>
        <w:t>пространственных решений</w:t>
      </w:r>
      <w:r>
        <w:rPr>
          <w:rStyle w:val="Hyperlink0"/>
          <w:rFonts w:ascii="Times New Roman" w:hAnsi="Times New Roman"/>
        </w:rPr>
        <w:t xml:space="preserve"> промышленной архитектуры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линейность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масштабность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технологичность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динамичность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Изучение особенностей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композиционных решений промышленны</w:t>
      </w:r>
      <w:r>
        <w:rPr>
          <w:rStyle w:val="Hyperlink0"/>
          <w:rFonts w:ascii="Times New Roman" w:hAnsi="Times New Roman"/>
        </w:rPr>
        <w:t>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показал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во все времена своего существования </w:t>
      </w:r>
      <w:r>
        <w:rPr>
          <w:rStyle w:val="Hyperlink0"/>
          <w:rFonts w:ascii="Times New Roman" w:hAnsi="Times New Roman"/>
        </w:rPr>
        <w:lastRenderedPageBreak/>
        <w:t>пространственное решение исследуемых объектов были основным «полигоном» для разработки и освоения новых строительных материалов и конструкций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Потребность в объединении знаний и опыта многих специа</w:t>
      </w:r>
      <w:r>
        <w:rPr>
          <w:rStyle w:val="Hyperlink0"/>
          <w:rFonts w:ascii="Times New Roman" w:hAnsi="Times New Roman"/>
        </w:rPr>
        <w:t>листов при разработке промышленного здания сделало его первым примером действительно синтетического труда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«командной» работы и содружества архитекторов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технологов и инженеров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А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Анализ эффективности процесса реновации промышленных зданий </w:t>
      </w:r>
      <w:r>
        <w:rPr>
          <w:rStyle w:val="Hyperlink0"/>
          <w:rFonts w:ascii="Times New Roman" w:hAnsi="Times New Roman"/>
        </w:rPr>
        <w:t>показал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в условиях урбанизированного города он не только целесообразен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необходим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Реновация позволяет улучшить функциональное использование устаревшей инфраструктуры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снижая при этом затраты на строительство новых объектов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становится особен</w:t>
      </w:r>
      <w:r>
        <w:rPr>
          <w:rStyle w:val="Hyperlink0"/>
          <w:rFonts w:ascii="Times New Roman" w:hAnsi="Times New Roman"/>
        </w:rPr>
        <w:t>но актуальным в условиях нехватки земельных ресурсов и необходимости создания устойчивых городских сред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Реновация промышленных зданий в урбанизированных условиях оказывается высокоэффективной стратегией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способствующей сокращению недостатка комфортных общ</w:t>
      </w:r>
      <w:r>
        <w:rPr>
          <w:rStyle w:val="Hyperlink0"/>
          <w:rFonts w:ascii="Times New Roman" w:hAnsi="Times New Roman"/>
        </w:rPr>
        <w:t>ественных пространств и сохраняя при этом историко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культурное наследие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процесс требует комплексного подхода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изучение международного опыта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современных стратегии и методов реновации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Результативность реновации может быть д</w:t>
      </w:r>
      <w:r>
        <w:rPr>
          <w:rStyle w:val="Hyperlink0"/>
          <w:rFonts w:ascii="Times New Roman" w:hAnsi="Times New Roman"/>
        </w:rPr>
        <w:t>остигнута за счет грамотного планирования и вовлечения местных сообществ в процесс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увеличивает социальную устойчивость и привлекательность городов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Международный опыт демонстрирует разнообразные подходы к реновации промышленных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гибкост</w:t>
      </w:r>
      <w:r>
        <w:rPr>
          <w:rStyle w:val="Hyperlink0"/>
          <w:rFonts w:ascii="Times New Roman" w:hAnsi="Times New Roman"/>
        </w:rPr>
        <w:t>ь в использовании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внедрение устойчивых технологий и активное вовлечение общества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Методы интеграции промышленных зданий в современную городскую среду включают в себя экологическую устойчивость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интеграцию с городской инфраструктурой и создани</w:t>
      </w:r>
      <w:r>
        <w:rPr>
          <w:rStyle w:val="Hyperlink0"/>
          <w:rFonts w:ascii="Times New Roman" w:hAnsi="Times New Roman"/>
        </w:rPr>
        <w:t>е многофункциональных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способствует улучшению качества жизни в городах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примеры являются важными ориентирами для разработки эффективных стратегий реновации в различных контекстах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практике реновации промышленных зданий Казахстана отсу</w:t>
      </w:r>
      <w:r>
        <w:rPr>
          <w:rStyle w:val="Hyperlink0"/>
          <w:rFonts w:ascii="Times New Roman" w:hAnsi="Times New Roman"/>
        </w:rPr>
        <w:t>тствует единая стратегия реновации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комплексные подходы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учитывали бы как архитектурные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социальные аспекты</w:t>
      </w:r>
      <w:r>
        <w:rPr>
          <w:rStyle w:val="Hyperlink0"/>
          <w:rFonts w:ascii="Times New Roman" w:hAnsi="Times New Roman"/>
        </w:rPr>
        <w:t xml:space="preserve">.  </w:t>
      </w:r>
      <w:r>
        <w:rPr>
          <w:rStyle w:val="Hyperlink0"/>
          <w:rFonts w:ascii="Times New Roman" w:hAnsi="Times New Roman"/>
        </w:rPr>
        <w:t>Процесс реновации промышленных объектов осуществляется без обсуждения с общественностью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не привлекаются эксперты в области архитект</w:t>
      </w:r>
      <w:r>
        <w:rPr>
          <w:rStyle w:val="Hyperlink0"/>
          <w:rFonts w:ascii="Times New Roman" w:hAnsi="Times New Roman"/>
        </w:rPr>
        <w:t>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экологии и социального проектирования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могли бы обеспечить устойчивое развитие и интеграцию этих объектов в современную городскую среду</w:t>
      </w:r>
      <w:r>
        <w:rPr>
          <w:rStyle w:val="Hyperlink0"/>
          <w:rFonts w:ascii="Times New Roman" w:hAnsi="Times New Roman"/>
        </w:rPr>
        <w:t>.</w:t>
      </w:r>
    </w:p>
    <w:p w:rsidR="002E6227" w:rsidRDefault="002E622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bookmarkEnd w:id="13"/>
    <w:p w:rsidR="002E6227" w:rsidRDefault="002E6227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Default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2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СТРАТЕГИЧЕСКИЕ МЕТОДЫ И ТВОРЧЕСКИЕ КОНЦЕПЦИИ РЕНОВАЦИИ ПРОМЫШЛЕННЫХ ЗДАНИЙ КАК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ФАКТОРЫ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СТИМУЛИРУЮЩИЕ КАЧЕСТВЕННОЕ РАЗВИТИЕ ГОРОДСКИХ ПРОСТРАНСТВ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pacing w:val="0"/>
          <w:sz w:val="28"/>
          <w:szCs w:val="28"/>
        </w:rPr>
        <w:t xml:space="preserve">2.1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Современные стратегии реновации промышленных зданий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Зародившись в Великобритании в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1950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годы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индустриальная археология получила распространение в США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затем и по всему миру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На сегод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няшний день существует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20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организаций мирового значения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специализирующихся на изучении и сохранении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Самыми крупными из них являются </w:t>
      </w:r>
      <w:r>
        <w:rPr>
          <w:rStyle w:val="a9"/>
          <w:rFonts w:ascii="Times New Roman" w:hAnsi="Times New Roman"/>
          <w:spacing w:val="0"/>
          <w:sz w:val="28"/>
          <w:szCs w:val="28"/>
        </w:rPr>
        <w:t>AIA 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Ассоциация индустриальной археологии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Великобритания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), SIA 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Общество индустриальной археологии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США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>TICCIH 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Международный комитет по сохранению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Международная организация с филиалами в четырех странах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Испания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Германия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Мексика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Австралия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 [22,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</w:t>
      </w:r>
      <w:r>
        <w:rPr>
          <w:rStyle w:val="a9"/>
          <w:rFonts w:ascii="Times New Roman" w:hAnsi="Times New Roman"/>
          <w:spacing w:val="0"/>
          <w:sz w:val="28"/>
          <w:szCs w:val="28"/>
        </w:rPr>
        <w:t>./28-30].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1964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году в Венеции состоялся второй Международный конгресс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архитекторов и специалистов в области сохранения исторических зданий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 итогам этого съезда была создана «Венецианская Хартия»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и был основан ИКОМОС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(ICOMOS) -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Международный совет по охране памятников и исторических мест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На данный момент ИКОМОС – очень к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рупная организация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состоящая из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7,5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тысяч человек 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110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национальных отделений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и является официальным консультантом ЮНЕСКО по внесению объектов в «Список всемирного наследия»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(WHL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World Heritage List).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свою очередь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TICCIH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консультирует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ICOMOS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 воп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росам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России национальное отделение ИКОМОС СПб было учреждено в марте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2010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года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Первым документом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котором остро отразился вопрос передачи последующим поколениям архитектурных построек в их подлинном состоянии и присвоение им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статуса общечеловеческой значимости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была «Афинская Хартия»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1931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года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Она была разработана в рамках Первого Международного Конгресса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где также был учрежден Международный центр исследований в </w:t>
      </w:r>
      <w:r>
        <w:rPr>
          <w:rStyle w:val="a9"/>
          <w:rFonts w:ascii="Times New Roman" w:hAnsi="Times New Roman"/>
          <w:spacing w:val="0"/>
          <w:sz w:val="28"/>
          <w:szCs w:val="28"/>
        </w:rPr>
        <w:lastRenderedPageBreak/>
        <w:t xml:space="preserve">области консервации и реставрации культурных ценностей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(ICCROM,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он же «Римский центр»</w:t>
      </w:r>
      <w:r>
        <w:rPr>
          <w:rStyle w:val="a9"/>
          <w:rFonts w:ascii="Times New Roman" w:hAnsi="Times New Roman"/>
          <w:spacing w:val="0"/>
          <w:sz w:val="28"/>
          <w:szCs w:val="28"/>
        </w:rPr>
        <w:t>) .</w:t>
      </w:r>
    </w:p>
    <w:p w:rsidR="002E6227" w:rsidRDefault="00A65ED8">
      <w:pPr>
        <w:pStyle w:val="ac"/>
        <w:spacing w:after="20" w:line="264" w:lineRule="auto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Второй Международный Конгресс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1964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года в Венеции оказал исключительное влияние на развитие индустриальной археологии и на формирование научного подхода к реставрации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 окончанию этого съезда была выработана «Венецианская Хартия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по вопросам сохранения и реставрации памятников и достопримечательных мест»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международный документ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определивший стандарты и ключевые направления в области сохранения исторических архитектурных объектов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[127].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хартии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1964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года было зафиксировано отноше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ние научного международного сообщества к реставрации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«Венецианская Хартия»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статья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9): </w:t>
      </w:r>
      <w:r>
        <w:rPr>
          <w:rStyle w:val="a9"/>
          <w:rFonts w:ascii="Times New Roman" w:hAnsi="Times New Roman"/>
          <w:spacing w:val="0"/>
          <w:sz w:val="28"/>
          <w:szCs w:val="28"/>
        </w:rPr>
        <w:t>«Реставрация является исключительной мерой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Её цель – сохранение и выявление эстетических и исторических ценностей памятника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Она основывается на уважении исторической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сущности и подлинности документов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 их утверждению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pacing w:val="0"/>
          <w:sz w:val="28"/>
          <w:szCs w:val="28"/>
        </w:rPr>
        <w:t>«реставрация прекращается там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где начинается гипотеза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же касается предположительного восстановления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то любая работа по дополнению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сочтенная необходимой по эстетическим и техническим причинам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должна отличаться от архитектурной композиции и нести в себе печать нашего времени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Археологические и исторические исследования памятника всегда должны предшествовать и сопровождать реставрационные работы»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В основу всех последующих хартий заложены тенденц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ии направлять на определенные действия по сохранению индустриального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июле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2003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года под руководством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TICCIH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состоялась конференция в Нижнем Тагиле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России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результате которой была создана «Нижнетагильская Хартия» о промышленном наследии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Вп</w:t>
      </w:r>
      <w:r>
        <w:rPr>
          <w:rStyle w:val="a9"/>
          <w:rFonts w:ascii="Times New Roman" w:hAnsi="Times New Roman"/>
          <w:spacing w:val="0"/>
          <w:sz w:val="28"/>
          <w:szCs w:val="28"/>
        </w:rPr>
        <w:t>ервые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научную сферу вводится новый термин – «промышленное наследие»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основе данного документа поставлен вопрос о важности изучения материальных и нематериальных проявлений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которые имеют принципиальное значение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также информировании общественности 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смысле и исключительности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«Нижнетагильской Хартии» также говорится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самые значительные и характерные примеры должны быть выявлены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защищены и сохранены в соответствии с «Венецианской Хартией»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[128].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ноябре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2011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года состоял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ась еще одна совместная конференция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TICCIH-ICOMOS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pacing w:val="0"/>
          <w:sz w:val="28"/>
          <w:szCs w:val="28"/>
        </w:rPr>
        <w:t>17-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ая Международная Ассамблея в Париже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вследствие чего были сформулированы «Дублинские принципы» консервации промышленного наследия в виде участков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конструкций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территорий и ландшафта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Документ включает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14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положений для содействия в составлении документации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охране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консервации и укреплении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как части общественного достояния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 всему миру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Уточнив определения терминов «промышленное наследие» и «места промышленного наследия»</w:t>
      </w:r>
      <w:r>
        <w:rPr>
          <w:rStyle w:val="a9"/>
          <w:rFonts w:ascii="Times New Roman" w:hAnsi="Times New Roman"/>
          <w:spacing w:val="0"/>
          <w:sz w:val="28"/>
          <w:szCs w:val="28"/>
        </w:rPr>
        <w:t>, TICCI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H-ICOMOS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обозначают в «Дублинских принципах» значимость междисциплинарного подхода к изучению объектов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их интеграции в списки и реестры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градацию мер по защите и сохранению в зависимости от перечня факторов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влияющих на адаптацию </w:t>
      </w:r>
      <w:r>
        <w:rPr>
          <w:rStyle w:val="a9"/>
          <w:rFonts w:ascii="Times New Roman" w:hAnsi="Times New Roman"/>
          <w:spacing w:val="0"/>
          <w:sz w:val="28"/>
          <w:szCs w:val="28"/>
        </w:rPr>
        <w:lastRenderedPageBreak/>
        <w:t xml:space="preserve">предметов охраны данного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вида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Поскольку все последующие Хартии дополняют и уточняют предыдущие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хотелось остановиться более подробно на последней – «Дублинских принципах»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Первый раздел посвящен вопросам документирования и понимания сооружений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мест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террит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орий и ландшафтов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Благодаря корректному документированию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становится возможным идентифицировать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сохранить и установить ценность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также зафиксировать навыки и знания человечества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связанных с протекавшими там процессами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Документи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рование также необходимо для создания междисциплинарной базы материалов по зданиям и их особенностям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историческим фактам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технологическим и социально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-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экономическим аспектам ушедшей эпохи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Сбор подобной информации позволяет сравнить региональную архитектур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ную практику с мировой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также просветить общественность в вопросах подлинности существующего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Второй раздел акцентирован на эффективности защиты и сохранения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Меры по защите и сохранению должны быть тесно связаны со всеми процессам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том числе политическими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правовыми и административными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 должны быть созданы особые правила для корпораций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инвестиций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проведения сделок или охране интеллектуальной собственности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патенты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стандарты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 отношению к промышленной деятельности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Данные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меры также имеют огромное значение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так как они позволяют сохранить сделанное открытие в период между его обнаружением и документированием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Особого рассмотрения требуют те промышленные сооружения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которых еще протекают производственные процессы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так как</w:t>
      </w:r>
      <w:r>
        <w:rPr>
          <w:rStyle w:val="a9"/>
          <w:rFonts w:ascii="Times New Roman" w:hAnsi="Times New Roman"/>
          <w:spacing w:val="0"/>
          <w:sz w:val="28"/>
          <w:szCs w:val="28"/>
        </w:rPr>
        <w:t>,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порой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приостановка жизнедеятельности на объекте может привести к потере физической и экономической устойчивости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 закрытии предприятий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первую очередь демонтируются техническое оборудование и другие существенные элементы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которые являются частью цел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ого места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Разработка правовых и административных механизмов позволяет местным властям быстро реагировать на прекращение работы исторически важного объекта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и позволяет прибегнуть к мерам защиты и сохранения незамедлительно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>).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современных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стратегиях реновации промышленных зданий особый интерес представляют используемые методы сохранения культурной самобытности этих объектов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Интересны концепции анализа пространственного порядка между существующей конструкцией и ее новым вмешательством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Текущие стратегии обновления промышленного наследия основываются на четыре составляющих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фасад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конструкция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материал и теплоизоляция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Эта стратегия направлена на разработку потенциальных стратегий повторного использования и ренов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ации выброшенных промышленных зданий с возможностью сохранения ценные архитектурные элементы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а также привнося современную атмосферу в здание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[129].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Реновация существующих зданий становится все более важным вопросом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Это не только чтит прошлое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но и означа</w:t>
      </w:r>
      <w:r>
        <w:rPr>
          <w:rStyle w:val="a9"/>
          <w:rFonts w:ascii="Times New Roman" w:hAnsi="Times New Roman"/>
          <w:spacing w:val="0"/>
          <w:sz w:val="28"/>
          <w:szCs w:val="28"/>
        </w:rPr>
        <w:t>ет взгляд в будущее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Реновации может </w:t>
      </w:r>
      <w:r>
        <w:rPr>
          <w:rStyle w:val="a9"/>
          <w:rFonts w:ascii="Times New Roman" w:hAnsi="Times New Roman"/>
          <w:spacing w:val="0"/>
          <w:sz w:val="28"/>
          <w:szCs w:val="28"/>
        </w:rPr>
        <w:lastRenderedPageBreak/>
        <w:t>помочь нам освободить больше пространства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снизить потребление энергии и сохранить наше культурное наследие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одновременно приведя здание в соответствие с новейшими техническими стандартами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Здание индустриального наслед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ия отличается большим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непрерывным и однородным пространством в соответствии с концепцией «форма следует за функцией»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Благодаря этому внутреннему характеру здание включает в себя множество способов перепроектирования и размещения новых компонентов в старо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й части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чтобы удовлетворить новые требования общества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конечном итоге архитектурное вмешательство в здание промышленного наследия определяет не только диалог между историей и будущим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но и позицию архитектора по отношению к нему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среда обитания 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городские сценарии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Интересен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тот факт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на современном этапе города расширяются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эти устаревшие здания остаются заключенными в центре города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рамках данной диссертация рассмотрены пространственные взаимодействия между вновь созданными пространствам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 и первоначальными зданиями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Имеются основные три типа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здание внутри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здание за пределами здания и здание на здании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Концепция здания внутри здания была впервые предложена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Gerkan, Marg &amp; Partners,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международной архитектурной компанией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базирующейс</w:t>
      </w:r>
      <w:r>
        <w:rPr>
          <w:rStyle w:val="a9"/>
          <w:rFonts w:ascii="Times New Roman" w:hAnsi="Times New Roman"/>
          <w:spacing w:val="0"/>
          <w:sz w:val="28"/>
          <w:szCs w:val="28"/>
        </w:rPr>
        <w:t>я в Гамбурге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Германия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далее ‒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GMP)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проекте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Alsdorf.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Центр культуры и образования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Это указывает на то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что новый компонент полностью изолирован от конструкции и фасада исходного здания и появляется внутри исходного здания в автономном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состоянии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где эти две части оказывают меньшее влияние друг на друга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Здание внутри здания поскольку пристроенная конструкция полностью независима от первоначальной конструкции и фасада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историческая ценность и целостность существующего здания хорошо сохра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няются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структуру здания входят культурно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-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образовательный центр Альсдорфа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также ряд офисов и выставочное пространство «</w:t>
      </w:r>
      <w:r>
        <w:rPr>
          <w:rStyle w:val="a9"/>
          <w:rFonts w:ascii="Times New Roman" w:hAnsi="Times New Roman"/>
          <w:spacing w:val="0"/>
          <w:sz w:val="28"/>
          <w:szCs w:val="28"/>
        </w:rPr>
        <w:t>The Forge</w:t>
      </w:r>
      <w:r>
        <w:rPr>
          <w:rStyle w:val="a9"/>
          <w:rFonts w:ascii="Times New Roman" w:hAnsi="Times New Roman"/>
          <w:spacing w:val="0"/>
          <w:sz w:val="28"/>
          <w:szCs w:val="28"/>
        </w:rPr>
        <w:t>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касается оригинального фасада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подчеркивающего историческую значимость и индустриальные особенности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то он бы</w:t>
      </w:r>
      <w:r>
        <w:rPr>
          <w:rStyle w:val="a9"/>
          <w:rFonts w:ascii="Times New Roman" w:hAnsi="Times New Roman"/>
          <w:spacing w:val="0"/>
          <w:sz w:val="28"/>
          <w:szCs w:val="28"/>
        </w:rPr>
        <w:t>л восстановлен и отремонтирован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 реновации заменены разбитые стекла в оригинальных окнах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Старые промышленные следы на внутреннем фасаде прекрасно сохранились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оригинальный фасад надежно защищен от повреждений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Поскольку промышленные здания редко тре</w:t>
      </w:r>
      <w:r>
        <w:rPr>
          <w:rStyle w:val="a9"/>
          <w:rFonts w:ascii="Times New Roman" w:hAnsi="Times New Roman"/>
          <w:spacing w:val="0"/>
          <w:sz w:val="28"/>
          <w:szCs w:val="28"/>
        </w:rPr>
        <w:t>буют проектирования теплоизоляции здания на первом этапе на стадии строительства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поэтому в процессе реновации необходимо учитывать проект теплоизоляции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Между зданиями создается промежуточное пространство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которое служит климатическим буфером и больше не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требует отопления и охлаждения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то время как новое здание имеет собственный климат</w:t>
      </w:r>
      <w:r>
        <w:rPr>
          <w:rStyle w:val="a9"/>
          <w:rFonts w:ascii="Times New Roman" w:hAnsi="Times New Roman"/>
          <w:spacing w:val="0"/>
          <w:sz w:val="28"/>
          <w:szCs w:val="28"/>
        </w:rPr>
        <w:t>-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контроль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касается выбора материалов для нового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архитекторы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The Forge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выбрали березовую фанеру и оцинкованную сталь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которые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 их мнению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будут отражать инду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стриальный характер главного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Яркие цвета березы резко контрастируют со стареющим индустриальным наследием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[130].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lastRenderedPageBreak/>
        <w:t>Ссылаясь на описание того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что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GMP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определяет понятие нового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окруженного существующей оболочкой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этом исследовании использует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ся понятие «здание за зданием»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чтобы определить условие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 котором архитектурные элементы исторического здания разделены на различные фрагменты в процессе реновации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где лишь некоторые из этих элементов оставлены и сливаются с новым дизайном проекта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этом прототипе использован оригинальный фасад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как наиболее узнаваемый элемент индустриального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Например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проекте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Valby Machinery Halls,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средняя часть первоначального промышленного здания была переоборудована в квартиру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Его старый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фасад центральной части первоначального здания был снесен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новый выступающий элемент фасада был перепроектирован и построен в соответствии с требованиями жилой функции с учетом требовании инсоляции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Отдельные и длинные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ритмичные характеристики оригиналь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ного фасада были сохранены благодаря использованию стали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то же время эта недавно созданная стальная конструкция используется для добавления балконов с целью создания балкона или террасы на первом этаже для каждой квартиры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[131].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Аналогичным образом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п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Smederij NDSM,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где часть всего здания была поднята на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30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метров и преобразована в отель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Этот отель стал визуальной точкой порта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NDSM,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построив высокую и стройную башню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 точки зрения городского видения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все здания требуют дизайна с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приподнятыми элементами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чтобы обеспечить более глубокую визуальную связь между городом и пристанью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Верхняя часть нового отеля была задумана как общественное пространство с панорамным видом на горизонт Амстердама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Это общественное пространство узнаваемо 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снаружи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где его масштаб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форма и разделение на фасаде навевают память о прежнем месте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Все эти два проекта используют стратегию повторения ритма оригинала фасада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Однако в случае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CaixaForum Madrid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процессе реновации использовалась стратегия восс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тановления всего фасада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Оригинальное промышленное наследие старой электростанции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Высокая кирпичная стена является напоминанием о ранней промышленной истории Мадрида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Разработчики отделили и снесли подвал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также ненужные элементы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например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конструкции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которые будут препятствовать расширению площади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Удаление цоколя решило многие проблемы объекта и придало проекту новый взгляд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то время как оригинальный фасад здания кажется плавающим на улице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результате чего образуется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крытая площадь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которая также служит зданием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касается выбора материалов для нового строительства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я сосредоточусь на использовании фасадных материалов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поскольку необходимо сохранить первоначальный фасад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примере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Valby Machinery Halls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недавно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разработанная структура фасада функционировала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как и исходная конструкция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все решетчатые колонны и стальные профили выполнены в характерном красном цвете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который повторяется по всему зданию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проекте реновации отеля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NDSM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главный фасад </w:t>
      </w:r>
      <w:r>
        <w:rPr>
          <w:rStyle w:val="a9"/>
          <w:rFonts w:ascii="Times New Roman" w:hAnsi="Times New Roman"/>
          <w:spacing w:val="0"/>
          <w:sz w:val="28"/>
          <w:szCs w:val="28"/>
        </w:rPr>
        <w:lastRenderedPageBreak/>
        <w:t>представля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ет собой стеклянную навесную стену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соответствующую критериям дизайна отеля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общественная зона сверху окрашена в ржаво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-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красный цвет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чтобы подчеркнуть контраст с деятельностью отеля и соответствовать коричнево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-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красному кирпичному фасаду оригинального про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мышленного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Чтобы усилить контраст с оригинальной кирпичной стеной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дизайнер выбрал чугунные плиты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отражающие черты промышленной архитектуры в </w:t>
      </w:r>
      <w:r>
        <w:rPr>
          <w:rStyle w:val="a9"/>
          <w:rFonts w:ascii="Times New Roman" w:hAnsi="Times New Roman"/>
          <w:spacing w:val="0"/>
          <w:sz w:val="28"/>
          <w:szCs w:val="28"/>
        </w:rPr>
        <w:t>Project CaixaForum.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Подобным же образом определение «Здание на здании» используется для описания того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 новое здание имеет тектоническую связь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 крайней мере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 одной частью первоначального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элементы первоначального здания будут повторно использоваться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перепроектироваться или восстанавливаться во время строительства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процессе реновации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пропорц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ии и масштабы здания сохранятся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Тип реновации ‒ «здание на здании»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 сравнению с двумя другими прототипами используются более широко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связи с тем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связь между новыми и старыми зданиями в этом типе более тесная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Различные особенности стратегии рено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вации и методы проектирования включены в фасад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структуру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материалы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и проект теплоизоляции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[132].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По сравнению с двумя другими прототипами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этот использовался более широко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связи с тем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связь между новыми и старыми зданиями в этом типе более тесная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В стратегиях реновации промышленных зданий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самым важным вопросом является полностью адаптироваться к новым функциям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Особенно в вопросах связанных с инсоляцией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поскольку фасады промышленных зданий имеют регулярную схему открывания окон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Чтобы соответств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овать стандартам дневного света в новых зданиях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часто необходимо провести редизайн фасадов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Во многих случаях реновация внутреннего пространства предъявляет новые требования к открытости фасада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все окна на фасаде видоизменяются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чтобы пропускать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ольше солнечного света в различные помещения внутри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Реновация фасадов зданий изменяются добавлением несколько новых входов в здание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связано с большой длиной здания и выбранных различных новых функциональных требований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Такие меры реновации уп</w:t>
      </w:r>
      <w:r>
        <w:rPr>
          <w:rStyle w:val="a9"/>
          <w:rFonts w:ascii="Times New Roman" w:hAnsi="Times New Roman"/>
          <w:spacing w:val="0"/>
          <w:sz w:val="28"/>
          <w:szCs w:val="28"/>
        </w:rPr>
        <w:t>рощает доступ в здание и тем самым расширяет возможности ее активации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Новый фасад здания был создан с учетом существующих требований к пространству и конструктивной системе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Широкие окна являются отличительной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оригинальной чертой промышлен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ных зданий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которые позволяют применить модульное деление помещений внутреннего интерьера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целом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стратегия проектирования реновации фасада в рамках такого прототипа реновации основана на двух отдельных отправных точках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Один из вариантов – сохранить узн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аваемые черты фасад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даже если первоначальный фасад здания серьезно поврежден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процесс реновации также попытайтесь сохранить части характеристик и элементов фасада оригинального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то время цель стратегии состоит в том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чтобы новый фасад соответство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вал потребностям новых функций по принципу «Форма следует за функцией»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lastRenderedPageBreak/>
        <w:t>В структурных аспектах в основном существуют три различные стратегии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Одна из стратегий заключается в повторном использовании исходной конструкции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Исходное здание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>Project Gjute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riet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опирается на стальную раму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способную выдерживать нагрузку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также на непрерывные траверсы с обеих сторон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Оригинальное здание имеет огромное открытое пространство благодаря четкой логике несущей системы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Одной из основных целей реновации является со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здание новых функциональных пространств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сохраняя при этом первоначальные качества исторического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Две из четырех новых систем деревянных конструкций отсоединены от стен и сохраняют расстояние от предыдущей конструкции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сохраняя исходное пространст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венное качество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Оставшиеся подкрановые пути используются для подвешивания двух других новых сооружений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Этот метод устраняет необходимость в несущих колоннах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позволяя создать большое и свободное открытое пространство на первом этаже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Древесина была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выбрана в качестве основного материала новой конструктивной системы в качестве примера повторного использования конструкции для достижения цели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поскольку древесина представляет собой легкий материал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который в пять раз легче стальной конструкции и может у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меньшить нагрузку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оказываемую на существующую конструкцию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Другая стратегия – восстановить первоначальную структуру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Как один из важнейших компонентов зданий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некоторых местах конструкция была хорошо отреставрирована проект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ы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[133].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Антикварные промышленные колонны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на которых все еще видны старые слои краски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сохраненный в проекте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LocHal Library,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библиотека капитализирует существующие структуру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тем самым значительно минимизируя количество новых структурных элементов и часте</w:t>
      </w:r>
      <w:r>
        <w:rPr>
          <w:rStyle w:val="a9"/>
          <w:rFonts w:ascii="Times New Roman" w:hAnsi="Times New Roman"/>
          <w:spacing w:val="0"/>
          <w:sz w:val="28"/>
          <w:szCs w:val="28"/>
        </w:rPr>
        <w:t>й им дается новая жизнь как пространств</w:t>
      </w:r>
      <w:r>
        <w:rPr>
          <w:rStyle w:val="a9"/>
          <w:rFonts w:ascii="Times New Roman" w:hAnsi="Times New Roman"/>
          <w:spacing w:val="0"/>
          <w:sz w:val="28"/>
          <w:szCs w:val="28"/>
          <w:lang w:val="en-US"/>
        </w:rPr>
        <w:t>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для чтения и учебы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снабжая их деревянные столы и светильники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>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Огромный стальной каркас главного здания был отреставрирован и отремонтирован в рамках проекта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NDSM,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сохранив индустриальный характер зда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Колонны и фермы были подвергнуты пескоструйной обработке и не подвергались дальнейшей обработке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резко контрастировало с чистыми и белыми деталями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установленными в процессе реновации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Следующая стратегия заключается в добавлении новых структурных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систем для удовлетворения требований новых функций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Проектировщиками созданы модульные строительные системы из деревянных частей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которую можно легко переставить в случае необходимости расширения функций зданий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Гибкость новой структуры позволяет реоргани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зации адаптироваться к изменяющимся требованиям в будущем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[134].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проекте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Valby Machinery Halls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на обоих концах оригинального здания была достигнута цель добавить больше интерьера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Путем строительства новой системы стальных конструкций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 новая конструкци</w:t>
      </w:r>
      <w:r>
        <w:rPr>
          <w:rStyle w:val="a9"/>
          <w:rFonts w:ascii="Times New Roman" w:hAnsi="Times New Roman"/>
          <w:spacing w:val="0"/>
          <w:sz w:val="28"/>
          <w:szCs w:val="28"/>
        </w:rPr>
        <w:t>я также соответствовала первоначальному дизайнерскому замыслу и отражала первоначальный индустриальный облик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 сравнении этих примеров становится ясно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lastRenderedPageBreak/>
        <w:t>что структурное проектирование является важным компонентом промышленной трансформации в рамках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имеющегося прототипа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позволяющей полностью использовать огромный внутренний потенциал пространств промышленных зданий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Его можно восстановить как важный элемент промышленного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так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как архитектурный потенциал зданий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начальные условия массивной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несущей способности могут быть повторно использованы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также позволяет создать новую структурную систему в огромном пространстве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стратегиях реновации важную роль играет выбор материалов для процесса реновации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первую очередь это влечет за собой пов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торное использование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переработку и внедрение новых материалов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[135].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Хембруге студия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Superuse Studios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превратила старую фабрику в гибкое выставочное пространство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Они создали интерьер круглой формы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повторно используя материалы из других уголков Нидерла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ндов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Они собрали дубовые половицы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стеклянные панели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ковровую плитку и т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  <w:r>
        <w:rPr>
          <w:rStyle w:val="a9"/>
          <w:rFonts w:ascii="Times New Roman" w:hAnsi="Times New Roman"/>
          <w:spacing w:val="0"/>
          <w:sz w:val="28"/>
          <w:szCs w:val="28"/>
        </w:rPr>
        <w:t>д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проекте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Gjuteriet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 реновации фасада был использован переработанный кирпич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извлеченный из недавно снесенных зданий в Коцкуме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Большинство оставшихся проектов выбрали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обширный вариант для включения новых материалов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>,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чтобы усилить выразительность нового строительства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Помимо упомянутой выше легкой древесины для повторного использования старой конструкции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проекте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Valby Machinery Halls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новая конструкция выполнена из про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чных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практически не требующих ухода материалов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это означает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затраты на эксплуатацию и обслуживание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также расход материалов на реставрацию будут значительно снижается в течение срока службы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проекте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LocHal Library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теплая атмосфера была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создана в интерьере благодаря недавно представленному дубу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который представляет собой захватывающее сочетание с оригинальными индустриальными историческими элементами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[136].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В проекте «Дом трансформации» для подчеркивания новой пристройки были выбраны сов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>ершенно другие современные элементы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например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пластины из оцинкованной стали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Поскольку этот прототип реновации происходит внутри первоначального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теплоизоляция является важнейшим компонентом процесса реновации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Первая стратегия заключается в созда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нии климатической буферной зоны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Первым примером являются машиностроительные цеха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Valby,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где новые конструкции изолированы изнутри климатическим экраном из стекла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за которым видны следы прежней функции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Другой пример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Социальный Жилой комплекс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недавно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построенные жилые дома отделены от внешней части новым деревянным фасадом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Промежуточное пространство используется для циркуляции воздуха и жилых единиц и не требуют кондиционирования воздуха большую часть года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Внедрение новой климатической системы ‒ еще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одна стратегия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которая использовалась в проекте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>LocHal Library (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Приложение Б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).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Была применена </w:t>
      </w:r>
      <w:r>
        <w:rPr>
          <w:rStyle w:val="a9"/>
          <w:rFonts w:ascii="Times New Roman" w:hAnsi="Times New Roman"/>
          <w:spacing w:val="0"/>
          <w:sz w:val="28"/>
          <w:szCs w:val="28"/>
        </w:rPr>
        <w:lastRenderedPageBreak/>
        <w:t>адаптируемая технология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позволяющая превратить большую часть здания в одно огромное пространство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Открытость здания сохраняется благодаря интеллектуальной зонал</w:t>
      </w:r>
      <w:r>
        <w:rPr>
          <w:rStyle w:val="a9"/>
          <w:rFonts w:ascii="Times New Roman" w:hAnsi="Times New Roman"/>
          <w:spacing w:val="0"/>
          <w:sz w:val="28"/>
          <w:szCs w:val="28"/>
        </w:rPr>
        <w:t>ьной системе климата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которая призвана обогревать людей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не всю территорию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Благодаря гибкой системе отопления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управляемой пользователем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места на трибунах будут обогреваться и охлаждаться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 то время как во всех небольших офисах имеется собственный кон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троль температуры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Эффективное использование селективной системы отопления снижает высокие затраты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связанные с обогревом такой площади </w:t>
      </w:r>
      <w:r>
        <w:rPr>
          <w:rStyle w:val="a9"/>
          <w:rFonts w:ascii="Times New Roman" w:hAnsi="Times New Roman"/>
          <w:spacing w:val="0"/>
          <w:sz w:val="28"/>
          <w:szCs w:val="28"/>
        </w:rPr>
        <w:t>[137].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Еще одной стратегией решения проблемы изоляции с архитектурной точки зрения является детальное проектирование фас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ада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проекте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Gjuteriet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кирпичная стена по длинным сторонам раньше выполняла функцию внутренних стен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Теплоизоляция размещена внутри и зажата еще одним слоем переработанного кирпича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Такая оригинальная стена осталась открытой для интерьера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В этом зданий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есть больше возможностей для выбора стратегии проектирования между различными частями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также будут влиять различные функции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требования к пространству и другие факторы для выбора стратегии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Различные стратегий реновации имеют разные преимущества и недост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атки и подходят для разных типов проектов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Здание внутри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поскольку новые постройки отделены от первоначальных зданий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при определенных обстоятельствах их можно полностью демонтировать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сохраняя в наибольшей степени существующую структуру архитектур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ного наследия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А поскольку переход этого прототипа является обратимым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он лучше подходит для проектов с большей первоначальной ценностью защиты зданий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например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промышленного архитектурного наследия имеющий статус Национального памятника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Поскольку строит</w:t>
      </w:r>
      <w:r>
        <w:rPr>
          <w:rStyle w:val="a9"/>
          <w:rFonts w:ascii="Times New Roman" w:hAnsi="Times New Roman"/>
          <w:spacing w:val="0"/>
          <w:sz w:val="28"/>
          <w:szCs w:val="28"/>
        </w:rPr>
        <w:t>ельство за пределами здания более разрушительно для исторических зданий и является необратимым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оно не подходит для реновации и реновации памятников архитектуры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Тем не менее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благодаря своей большей гибкости он идеально подходит для более сложных программ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таких как преобразование в жилые помещения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С точки зрения пространства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теплоизоляции и освещения промышленные здания имеют совершенно другие потребности в строительстве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чем жилые здания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 делает его трудно удовлетворить требованиям жилой функции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этом случае некоторые компоненты промышленного здания модифицируются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чтобы более легко и эффективно отвечать потребностям в пространстве и функциях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  <w:sz w:val="28"/>
          <w:szCs w:val="28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По сравнению с двумя другими прототипами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промышленное архитектурное наследие было полностью использовано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 в стратегии строительства на здании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Он максимально эффективно использует оригинальное здание с точки зрения защиты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>давая оригинальному зданию вторую жизнь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20"/>
        <w:ind w:firstLine="709"/>
        <w:jc w:val="both"/>
        <w:rPr>
          <w:rStyle w:val="a9"/>
          <w:rFonts w:ascii="Times New Roman" w:eastAsia="Times New Roman" w:hAnsi="Times New Roman" w:cs="Times New Roman"/>
          <w:spacing w:val="0"/>
        </w:rPr>
      </w:pPr>
      <w:r>
        <w:rPr>
          <w:rStyle w:val="a9"/>
          <w:rFonts w:ascii="Times New Roman" w:hAnsi="Times New Roman"/>
          <w:spacing w:val="0"/>
          <w:sz w:val="28"/>
          <w:szCs w:val="28"/>
        </w:rPr>
        <w:t>Такая стратегия реновации больше подходит для адаптивных проектов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pacing w:val="0"/>
          <w:sz w:val="28"/>
          <w:szCs w:val="28"/>
        </w:rPr>
        <w:t xml:space="preserve">поскольку имеет больший выбор </w:t>
      </w:r>
      <w:r>
        <w:rPr>
          <w:rStyle w:val="a9"/>
          <w:rFonts w:ascii="Times New Roman" w:hAnsi="Times New Roman"/>
          <w:spacing w:val="0"/>
          <w:sz w:val="28"/>
          <w:szCs w:val="28"/>
        </w:rPr>
        <w:t>стратегий реновации для каждой часть может удовлетворить потребности различных функций и является относительно более широко используемым прототипом реновации</w:t>
      </w:r>
      <w:r>
        <w:rPr>
          <w:rStyle w:val="a9"/>
          <w:rFonts w:ascii="Times New Roman" w:hAnsi="Times New Roman"/>
          <w:spacing w:val="0"/>
          <w:sz w:val="28"/>
          <w:szCs w:val="28"/>
        </w:rPr>
        <w:t>.</w:t>
      </w:r>
    </w:p>
    <w:p w:rsidR="002E6227" w:rsidRDefault="00A65ED8">
      <w:pPr>
        <w:pStyle w:val="ac"/>
        <w:spacing w:after="0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pacing w:val="0"/>
          <w:sz w:val="28"/>
          <w:szCs w:val="28"/>
        </w:rPr>
      </w:pPr>
      <w:bookmarkStart w:id="14" w:name="_Hlk177733178"/>
      <w:r>
        <w:rPr>
          <w:rStyle w:val="a9"/>
          <w:rFonts w:ascii="Times New Roman" w:hAnsi="Times New Roman"/>
          <w:b/>
          <w:bCs/>
          <w:spacing w:val="0"/>
          <w:sz w:val="28"/>
          <w:szCs w:val="28"/>
        </w:rPr>
        <w:lastRenderedPageBreak/>
        <w:t xml:space="preserve">2.2 </w:t>
      </w:r>
      <w:r>
        <w:rPr>
          <w:rStyle w:val="a9"/>
          <w:rFonts w:ascii="Times New Roman" w:hAnsi="Times New Roman"/>
          <w:b/>
          <w:bCs/>
          <w:spacing w:val="0"/>
          <w:sz w:val="28"/>
          <w:szCs w:val="28"/>
        </w:rPr>
        <w:t>Творческие концепции пространственной и образной реализации новой функциональной программы</w:t>
      </w:r>
    </w:p>
    <w:p w:rsidR="002E6227" w:rsidRDefault="00A65ED8">
      <w:pPr>
        <w:pStyle w:val="Default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По</w:t>
      </w:r>
      <w:r>
        <w:rPr>
          <w:rStyle w:val="Hyperlink0"/>
          <w:rFonts w:ascii="Times New Roman" w:hAnsi="Times New Roman"/>
        </w:rPr>
        <w:t>иск концепции организационно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типологической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эстетической реновации промышленных зданий и принципы их взаимодействия с современной городской средой включает в себя три основных этапов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>):</w:t>
      </w:r>
    </w:p>
    <w:p w:rsidR="002E6227" w:rsidRDefault="00A65ED8">
      <w:pPr>
        <w:pStyle w:val="Default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1. </w:t>
      </w:r>
      <w:r>
        <w:rPr>
          <w:rStyle w:val="Hyperlink0"/>
          <w:rFonts w:ascii="Times New Roman" w:hAnsi="Times New Roman"/>
        </w:rPr>
        <w:t xml:space="preserve">Первый этап предполагает анализ </w:t>
      </w:r>
      <w:r>
        <w:rPr>
          <w:rStyle w:val="Hyperlink0"/>
          <w:rFonts w:ascii="Times New Roman" w:hAnsi="Times New Roman"/>
        </w:rPr>
        <w:t>градостроительной ситуации предполагаемой застройки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описание границ проектной зоны с приложением карты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анализ сведений о городской транспортной инфраструктуры вокруг промышленной зоны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частности расположение улиц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объектов социального обслуживания и оп</w:t>
      </w:r>
      <w:r>
        <w:rPr>
          <w:rStyle w:val="Hyperlink0"/>
          <w:rFonts w:ascii="Times New Roman" w:hAnsi="Times New Roman"/>
        </w:rPr>
        <w:t xml:space="preserve">ределение количества жителей района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плотность населения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Первый этап также включает в себя планирование территории вокруг предполагаемой застройки промышленной зоны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2. </w:t>
      </w:r>
      <w:r>
        <w:rPr>
          <w:rStyle w:val="Hyperlink0"/>
          <w:rFonts w:ascii="Times New Roman" w:hAnsi="Times New Roman"/>
        </w:rPr>
        <w:t>На втором этапе разрабатывается комплекс необходимых мер для преобразования предполага</w:t>
      </w:r>
      <w:r>
        <w:rPr>
          <w:rStyle w:val="Hyperlink0"/>
          <w:rFonts w:ascii="Times New Roman" w:hAnsi="Times New Roman"/>
        </w:rPr>
        <w:t>емой застройки с согласованием Генерального плана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опираясь на цели развития района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Третий этап подразумевает собой подбор методов реновации промышленной зоны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позволит адаптировать промышленную территорию к структуре современного города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Hyperlink0"/>
          <w:rFonts w:ascii="Times New Roman" w:hAnsi="Times New Roman"/>
        </w:rPr>
        <w:t>Таким обр</w:t>
      </w:r>
      <w:r>
        <w:rPr>
          <w:rStyle w:val="Hyperlink0"/>
          <w:rFonts w:ascii="Times New Roman" w:hAnsi="Times New Roman"/>
        </w:rPr>
        <w:t>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для эффективной реновации промышленных зон в городе необходимо провести глубокий анализ данной зоны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существующих объектов и прилегающих территорий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позволяющими адаптировать промышленные территории города к современным условиям и потребностям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Научн</w:t>
      </w:r>
      <w:r>
        <w:rPr>
          <w:rStyle w:val="Hyperlink0"/>
          <w:rFonts w:ascii="Times New Roman" w:hAnsi="Times New Roman"/>
        </w:rPr>
        <w:t>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технический прогресс и инновационная деятельность не только изменили баланс сил в экономике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переориентировали вектор ее 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Города в развитых странах функционируют в условиях постиндустриальной экономики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стандартной характеристикой город</w:t>
      </w:r>
      <w:r>
        <w:rPr>
          <w:rStyle w:val="Hyperlink0"/>
          <w:rFonts w:ascii="Times New Roman" w:hAnsi="Times New Roman"/>
        </w:rPr>
        <w:t>ской жизни стала концентрация высокотехнологичного бизнеса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сложных транспортно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логистических сетей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финансовых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юридических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информационных и коммуникационных инноваций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Интеллектуальные услуги предполагают обмен знаниями между пост</w:t>
      </w:r>
      <w:r>
        <w:rPr>
          <w:rStyle w:val="Hyperlink0"/>
          <w:rFonts w:ascii="Times New Roman" w:hAnsi="Times New Roman"/>
        </w:rPr>
        <w:t>авщиком и потребителем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 этом каждая из сторон обязана глубоко разбираться в особенностях сферы деятельности партнера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взаимодействие порождает взаимный рост инновационного потенциала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процесс активно подпитывается областью информационных техно</w:t>
      </w:r>
      <w:r>
        <w:rPr>
          <w:rStyle w:val="Hyperlink0"/>
          <w:rFonts w:ascii="Times New Roman" w:hAnsi="Times New Roman"/>
        </w:rPr>
        <w:t>логий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постоянно предоставляет новые и развивающиеся предложения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Для города эти предложения выступают источником жизнеспособности с одной стороны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магнитом для привлечения молодежи и динамичного персонала – с другой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Сервисы знаний в </w:t>
      </w:r>
      <w:r>
        <w:rPr>
          <w:rStyle w:val="Hyperlink0"/>
          <w:rFonts w:ascii="Times New Roman" w:hAnsi="Times New Roman"/>
        </w:rPr>
        <w:t>значительной степени склонны концентрироваться в городах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обеспечен доступ к разнообразному объему знаний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как местные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международные источники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Несмотря на наличие развитых информационных и коммуникационных каналов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связывающих центр с п</w:t>
      </w:r>
      <w:r>
        <w:rPr>
          <w:rStyle w:val="Hyperlink0"/>
          <w:rFonts w:ascii="Times New Roman" w:hAnsi="Times New Roman"/>
        </w:rPr>
        <w:t>ериферией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интеллектуальные компании отдают предпочтение крупным городам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поскольку здесь они имеют возможность обмениваться неявными знаниями в ходе живого общения с партнерами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тем самым увеличивая свое </w:t>
      </w:r>
      <w:r>
        <w:rPr>
          <w:rStyle w:val="Hyperlink0"/>
          <w:rFonts w:ascii="Times New Roman" w:hAnsi="Times New Roman"/>
        </w:rPr>
        <w:lastRenderedPageBreak/>
        <w:t>конкурентное преимущество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городах формируется ос</w:t>
      </w:r>
      <w:r>
        <w:rPr>
          <w:rStyle w:val="Hyperlink0"/>
          <w:rFonts w:ascii="Times New Roman" w:hAnsi="Times New Roman"/>
        </w:rPr>
        <w:t>обый динамичный мир высоких технологий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 в этом смысле они выступают агентами экономики знаний </w:t>
      </w:r>
      <w:r>
        <w:rPr>
          <w:rStyle w:val="Hyperlink0"/>
          <w:rFonts w:ascii="Times New Roman" w:hAnsi="Times New Roman"/>
        </w:rPr>
        <w:t xml:space="preserve">[36,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55-67].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Следуя за информационной основой экономики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формируется креативная экономика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стимулирующая развитие креативных индустрий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все чаще стан</w:t>
      </w:r>
      <w:r>
        <w:rPr>
          <w:rStyle w:val="Hyperlink0"/>
          <w:rFonts w:ascii="Times New Roman" w:hAnsi="Times New Roman"/>
        </w:rPr>
        <w:t>овятся новыми источниками доходов для города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Экономист Ричард Флорида утверждает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успех и процветание города тесно связаны с его способностью привлекать творческий класс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Креативный класс часто выбирает города с привлекательной и комфортной средой для</w:t>
      </w:r>
      <w:r>
        <w:rPr>
          <w:rStyle w:val="Hyperlink0"/>
          <w:rFonts w:ascii="Times New Roman" w:hAnsi="Times New Roman"/>
        </w:rPr>
        <w:t xml:space="preserve"> проживания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Привлекательность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человеческого климата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города зависит от различных факторов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сохранение исторических кварталов и архитектуры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наличие развитых культурных учреждений и наличие природных рекреационных зон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Эти элементы способствуют</w:t>
      </w:r>
      <w:r>
        <w:rPr>
          <w:rStyle w:val="Hyperlink0"/>
          <w:rFonts w:ascii="Times New Roman" w:hAnsi="Times New Roman"/>
        </w:rPr>
        <w:t xml:space="preserve"> созданию привлекательной атмосферы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привлекает креативные личности и способствует их вовлечению в жизнь города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Второй компонент креативного класса включает в себя творческих профессионалов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занятых в наукоемких отраслях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таких как информационные </w:t>
      </w:r>
      <w:r>
        <w:rPr>
          <w:rStyle w:val="Hyperlink0"/>
          <w:rFonts w:ascii="Times New Roman" w:hAnsi="Times New Roman"/>
        </w:rPr>
        <w:t>технологии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здравоохранение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финансы и бизнес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люди могут быть вовлечены в создание новых технологий или продуктов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хотя это может не являться основной частью их рабочих обязанностей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 мере увеличения важности творчества в различных областях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люди с </w:t>
      </w:r>
      <w:r>
        <w:rPr>
          <w:rStyle w:val="Hyperlink0"/>
          <w:rFonts w:ascii="Times New Roman" w:hAnsi="Times New Roman"/>
        </w:rPr>
        <w:t>творческим подходом становятся все более ценными и могут успешно вливаться в состав креативного класса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Формирование и поддержание креативного класса требует создания специфической городской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которой эти индивиды смогут раскрыть свой полный потенци</w:t>
      </w:r>
      <w:r>
        <w:rPr>
          <w:rStyle w:val="Hyperlink0"/>
          <w:rFonts w:ascii="Times New Roman" w:hAnsi="Times New Roman"/>
        </w:rPr>
        <w:t>ал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Основной задачей креативного города является создание инновационной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поскольку творчество выступает важным катализатором инноваций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Подобная среда должна способствовать взаимодействию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обмену идеями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обеспечивать доступ к ресурсам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могут вдохновлять креативный класс и стимулировать развитие инноваций в городе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Именно так креативные индустрии играют ключевую роль в создании подходящей среды для развития креативного класса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 мнению 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Ландри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инновации представляют собой вопл</w:t>
      </w:r>
      <w:r>
        <w:rPr>
          <w:rStyle w:val="Hyperlink0"/>
          <w:rFonts w:ascii="Times New Roman" w:hAnsi="Times New Roman"/>
        </w:rPr>
        <w:t>ощение в практике новых идей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порожденных творческим мышлением представителей креативного класса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Креативный класс или творческие личности рассматриваются не просто как группа представителей тех или иных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богемных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профессий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как класс индивидуумов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объе</w:t>
      </w:r>
      <w:r>
        <w:rPr>
          <w:rStyle w:val="Hyperlink0"/>
          <w:rFonts w:ascii="Times New Roman" w:hAnsi="Times New Roman"/>
        </w:rPr>
        <w:t>диненных талантом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гибкостью и энергией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Эти люди способны свободно и творчески мыслить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опережая стандарты и выходя за пределы обычного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Креативные индустрии стимулируют этот процесс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обеспечивая плодотворное взаимодействие и вдохновляя на инновации в ра</w:t>
      </w:r>
      <w:r>
        <w:rPr>
          <w:rStyle w:val="Hyperlink0"/>
          <w:rFonts w:ascii="Times New Roman" w:hAnsi="Times New Roman"/>
        </w:rPr>
        <w:t>зличных областях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Hyperlink0"/>
          <w:rFonts w:ascii="Times New Roman" w:hAnsi="Times New Roman"/>
        </w:rPr>
        <w:t>Важным для творческих профессионалов является наличие плотного рынка труда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обеспечивает им возможность мобильности при смене работы в городе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не требуя смены места жительства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аспект обеспечивает креативному классу больше гибкос</w:t>
      </w:r>
      <w:r>
        <w:rPr>
          <w:rStyle w:val="Hyperlink0"/>
          <w:rFonts w:ascii="Times New Roman" w:hAnsi="Times New Roman"/>
        </w:rPr>
        <w:t xml:space="preserve">ти в выборе профессиональных </w:t>
      </w:r>
      <w:r>
        <w:rPr>
          <w:rStyle w:val="Hyperlink0"/>
          <w:rFonts w:ascii="Times New Roman" w:hAnsi="Times New Roman"/>
        </w:rPr>
        <w:lastRenderedPageBreak/>
        <w:t>возможностей и способствует созданию более динамичного и привлекательного трудового рынка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Общественные пространства в городе играют обязательную роль в обеспечении свободного общения между людьми в любое время суток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являе</w:t>
      </w:r>
      <w:r>
        <w:rPr>
          <w:rStyle w:val="Hyperlink0"/>
          <w:rFonts w:ascii="Times New Roman" w:hAnsi="Times New Roman"/>
        </w:rPr>
        <w:t>тся необходимым условием для установления и поддержания слабых связей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для реализации спонтанных творческих проектов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Открытые и доступные места для встреч и общения способствуют формированию социальной динамики и стимулируют взаимодействие между п</w:t>
      </w:r>
      <w:r>
        <w:rPr>
          <w:rStyle w:val="Hyperlink0"/>
          <w:rFonts w:ascii="Times New Roman" w:hAnsi="Times New Roman"/>
        </w:rPr>
        <w:t>редставителями креативного класса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способствуя возникновению новых идей и проектов </w:t>
      </w:r>
      <w:r>
        <w:rPr>
          <w:rStyle w:val="Hyperlink0"/>
          <w:rFonts w:ascii="Times New Roman" w:hAnsi="Times New Roman"/>
        </w:rPr>
        <w:t>[138].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Многообразие является ключевой характеристикой успешного места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особенно для креативного класса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Присутствие представителей различных культур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политических взглядов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религий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рас и национальностей создает атмосферу открытости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воспринимается креативным классом как показатель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способствующей появлению новых идей и возможностей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Такое разнообразие стимулирует культурный обмен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способствует инновациям и </w:t>
      </w:r>
      <w:r>
        <w:rPr>
          <w:rStyle w:val="Hyperlink0"/>
          <w:rFonts w:ascii="Times New Roman" w:hAnsi="Times New Roman"/>
        </w:rPr>
        <w:t>поддерживает творческую динамику в городе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Помимо открытости и космополитизма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город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быть привлекательным для творческого класса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должен обладать уникальными характеристиками и аутентичностью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Использование местных культурных ресурсов является ключе</w:t>
      </w:r>
      <w:r>
        <w:rPr>
          <w:rStyle w:val="Hyperlink0"/>
          <w:rFonts w:ascii="Times New Roman" w:hAnsi="Times New Roman"/>
        </w:rPr>
        <w:t>вым элементом в создании уникальной и привлекательной среды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Город должен стремиться к сохранению и поддержанию своей индивидуальности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стать привлекательным местом для креативных личностей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Создание творческой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которой можно в полной мере ис</w:t>
      </w:r>
      <w:r>
        <w:rPr>
          <w:rStyle w:val="Hyperlink0"/>
          <w:rFonts w:ascii="Times New Roman" w:hAnsi="Times New Roman"/>
        </w:rPr>
        <w:t>пользовать местные культурные ресурсы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способствует не только привлечению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развитию креативного класса в городе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Креативная среда эффективно влияет на формирование культурно ориентированного стиля городской жизни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стиль жизни определяет требовани</w:t>
      </w:r>
      <w:r>
        <w:rPr>
          <w:rStyle w:val="Hyperlink0"/>
          <w:rFonts w:ascii="Times New Roman" w:hAnsi="Times New Roman"/>
        </w:rPr>
        <w:t>я различных социальных групп и целевых аудиторий к разнообразным творческим проектам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Ценностные предпочтения различных классов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обладающих экономическим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социальным и культурным капиталом и занимающих определенное место в статусной иерархии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влияют на пот</w:t>
      </w:r>
      <w:r>
        <w:rPr>
          <w:rStyle w:val="Hyperlink0"/>
          <w:rFonts w:ascii="Times New Roman" w:hAnsi="Times New Roman"/>
        </w:rPr>
        <w:t>ребление высококачественных культурных продуктов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Развитие уникальных проектов становится возможным благодаря наличию развитой творческой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экспертов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способных оценить качество инициатив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потребителей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обладающих достаточным вкусом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ценить ун</w:t>
      </w:r>
      <w:r>
        <w:rPr>
          <w:rStyle w:val="Hyperlink0"/>
          <w:rFonts w:ascii="Times New Roman" w:hAnsi="Times New Roman"/>
        </w:rPr>
        <w:t>икальность продукта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Все эти аспекты взаимодействуют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поддерживая и стимулируя разнообразие творческого процесса в городе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эволюцию постиндустриального трансфера и роль креативной среды в этом процессе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На текущий момент выделяются шесть факторов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</w:t>
      </w:r>
      <w:r>
        <w:rPr>
          <w:rStyle w:val="Hyperlink0"/>
          <w:rFonts w:ascii="Times New Roman" w:hAnsi="Times New Roman"/>
        </w:rPr>
        <w:t xml:space="preserve">вующих развитию креативной среды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>):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Диверсификация экономики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Развитие разнообразных отраслей и направлений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креативные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способствуют формированию более динамичной экономической структуры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Комфортная среда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Создание пригодной для творч</w:t>
      </w:r>
      <w:r>
        <w:rPr>
          <w:rStyle w:val="Hyperlink0"/>
          <w:rFonts w:ascii="Times New Roman" w:hAnsi="Times New Roman"/>
        </w:rPr>
        <w:t>ества и комфортной городской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поддерживает вдохновение и сотрудничество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Гуманитарное образование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Обучение с упором на гуманитарные науки и искусства способствует формированию творческих способностей и креативного мышления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Открытая культура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Продвижение культуры открытости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толерантности и разнообразия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способствует сотрудничеству и обмену идеями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Социальная активность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Активное участие общества в культурных и социальных инициативах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способствующие разнообразию и взаимодействию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Институц</w:t>
      </w:r>
      <w:r>
        <w:rPr>
          <w:rStyle w:val="Hyperlink0"/>
          <w:rFonts w:ascii="Times New Roman" w:hAnsi="Times New Roman"/>
        </w:rPr>
        <w:t>иональная поддержка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Наличие поддержки со стороны институтов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правительственные органы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образовательные учреждения и другие 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способствующих развитию креативных индустрий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Гражданское общество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местные сообщества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поддержка развити</w:t>
      </w:r>
      <w:r>
        <w:rPr>
          <w:rStyle w:val="Hyperlink0"/>
          <w:rFonts w:ascii="Times New Roman" w:hAnsi="Times New Roman"/>
        </w:rPr>
        <w:t>я малого и среднего бизнеса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окружающей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городской инфраструктуры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культуры и образования играют критическую роль в создании благоприятной среды для креативной экономики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Сильное гражданское общество способствует активному участию граждан в обществен</w:t>
      </w:r>
      <w:r>
        <w:rPr>
          <w:rStyle w:val="Hyperlink0"/>
          <w:rFonts w:ascii="Times New Roman" w:hAnsi="Times New Roman"/>
        </w:rPr>
        <w:t>ной жизни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поддержка разнообразных проектов и инициатив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особенно связанных с малым и средним бизнесом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создает условия для процветания креативных предпринимателей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Культурные и образовательные инициативы играют важную роль в стимулировании творчества и </w:t>
      </w:r>
      <w:r>
        <w:rPr>
          <w:rStyle w:val="Hyperlink0"/>
          <w:rFonts w:ascii="Times New Roman" w:hAnsi="Times New Roman"/>
        </w:rPr>
        <w:t>обучении новых навыков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является ключевым фактором в креативной экономике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Социальные мероприятия и инициативы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направленные на объединение людей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способствуют формированию сетевых связей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обмену идеями и укреплению креативного сообщества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Все эти элем</w:t>
      </w:r>
      <w:r>
        <w:rPr>
          <w:rStyle w:val="Hyperlink0"/>
          <w:rFonts w:ascii="Times New Roman" w:hAnsi="Times New Roman"/>
        </w:rPr>
        <w:t>енты в совокупности создают благоприятную и поддерживающую среду для развития креативной экономики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Открытая культура направлена на то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сделать культурные ресурсы более доступными для широкой аудитории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может включать в себя снижение барьеров в в</w:t>
      </w:r>
      <w:r>
        <w:rPr>
          <w:rStyle w:val="Hyperlink0"/>
          <w:rFonts w:ascii="Times New Roman" w:hAnsi="Times New Roman"/>
        </w:rPr>
        <w:t>иде ценовых билетов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использование цифровых технологий для распространения культурных контентов и другие меры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сделанные для того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максимизировать участие и вовлечение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Новые формы музеев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театров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библиотек стремятся не только сохранить культурное н</w:t>
      </w:r>
      <w:r>
        <w:rPr>
          <w:rStyle w:val="Hyperlink0"/>
          <w:rFonts w:ascii="Times New Roman" w:hAnsi="Times New Roman"/>
        </w:rPr>
        <w:t>аследие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предложить новые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инновационные формы социального взаимодействия и культурного досуга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может включать в себя использование технологий в экспозициях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проведение интерактивных мероприятий и другие креативные подходы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Открытая культура также</w:t>
      </w:r>
      <w:r>
        <w:rPr>
          <w:rStyle w:val="Hyperlink0"/>
          <w:rFonts w:ascii="Times New Roman" w:hAnsi="Times New Roman"/>
        </w:rPr>
        <w:t xml:space="preserve"> стремится устранить барьеры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могут препятствовать доступу людей к культурным событиям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включает в себя создание программ для различных групп населения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улучшение инфраструктуры для людей с ограниченными возможностями и другие меры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целом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</w:t>
      </w:r>
      <w:r>
        <w:rPr>
          <w:rStyle w:val="Hyperlink0"/>
          <w:rFonts w:ascii="Times New Roman" w:hAnsi="Times New Roman"/>
        </w:rPr>
        <w:t>крытая культура продвигает идею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культурные ценности должны быть доступны и понятны для всех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что они могут играть важную роль в обогащении общества в целом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Концепция открытой культуры действительно выходит за пределы традиционных институтов и прост</w:t>
      </w:r>
      <w:r>
        <w:rPr>
          <w:rStyle w:val="Hyperlink0"/>
          <w:rFonts w:ascii="Times New Roman" w:hAnsi="Times New Roman"/>
        </w:rPr>
        <w:t>ирается на различные аспекты общественной жизни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Новые выставочные технологии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специальные проекты для людей с ограниченными возможностями и образовательные программы для подготовки нового поколения кадров культуры являются важными элементами этой концепци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Городские СМИ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акцентируя внимание на культурных тенденциях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новых местах и интересных событиях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играют ключевую роль в распространении информации и стимулировании участия в культурной жизни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также способствует формированию общественного интереса к</w:t>
      </w:r>
      <w:r>
        <w:rPr>
          <w:rStyle w:val="Hyperlink0"/>
          <w:rFonts w:ascii="Times New Roman" w:hAnsi="Times New Roman"/>
        </w:rPr>
        <w:t xml:space="preserve"> культурным явлениям и событиям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Интеграция культуры и досуга в рамках крупных городских событий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музыкальные фестивали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создает уникальное пространство для взаимодействия и обмена идеями между различными слоями общества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Такие события способству</w:t>
      </w:r>
      <w:r>
        <w:rPr>
          <w:rStyle w:val="Hyperlink0"/>
          <w:rFonts w:ascii="Times New Roman" w:hAnsi="Times New Roman"/>
        </w:rPr>
        <w:t>ют формированию общего культурного опыта и укреплению социальных связей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Городская среда и инфраструктура играют ключевую роль в формировании качества жизни горожан и влияют на множество аспектов городской жизни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Вот несколько важных моментов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хорошо спр</w:t>
      </w:r>
      <w:r>
        <w:rPr>
          <w:rStyle w:val="Hyperlink0"/>
          <w:rFonts w:ascii="Times New Roman" w:hAnsi="Times New Roman"/>
        </w:rPr>
        <w:t>оектированный городской ландшафт и общественные пространства способствуют формированию сообществ и повышению социальной активности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может снизить уровень социальной изоляции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способствовать установлению связей между людьми и повысить уровень благополуч</w:t>
      </w:r>
      <w:r>
        <w:rPr>
          <w:rStyle w:val="Hyperlink0"/>
          <w:rFonts w:ascii="Times New Roman" w:hAnsi="Times New Roman"/>
        </w:rPr>
        <w:t>ия в обществе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инфраструктура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такая как транспортные сети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коммерческие районы и промышленные зоны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влияет на экономическое развитие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Удобство передвижения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доступ к бизнес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центрам и возможности для развития предприятий важны для привлечения инве</w:t>
      </w:r>
      <w:r>
        <w:rPr>
          <w:rStyle w:val="Hyperlink0"/>
          <w:rFonts w:ascii="Times New Roman" w:hAnsi="Times New Roman"/>
        </w:rPr>
        <w:t>стиций и создания новых рабочих мест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забота об окружающей среде в городском дизайне и инфраструктуре способствует созданию экологически устойчивых городов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включает в себя зеленые зоны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снижение выбросов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эффективное использование энергии и управлен</w:t>
      </w:r>
      <w:r>
        <w:rPr>
          <w:rStyle w:val="Hyperlink0"/>
          <w:rFonts w:ascii="Times New Roman" w:hAnsi="Times New Roman"/>
        </w:rPr>
        <w:t>ие отходами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акцент на безопасных и комфортных для пешеходов улицах способствует улучшению общественного здоровья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уменьшению транспортных проблем и формированию приятной городской атмосферы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учесть потребности всех слоев населения в городском дизайне </w:t>
      </w:r>
      <w:r>
        <w:rPr>
          <w:rStyle w:val="Hyperlink0"/>
          <w:rFonts w:ascii="Times New Roman" w:hAnsi="Times New Roman"/>
        </w:rPr>
        <w:t>важно для создания инклюзивной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каждый гражданин может свободно пользоваться городской инфраструктурой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Такие принципы улучшают качество городской жизни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делают города более привлекательными для жителей и способствуют их устойчивому развитию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Уче</w:t>
      </w:r>
      <w:r>
        <w:rPr>
          <w:rStyle w:val="Hyperlink0"/>
          <w:rFonts w:ascii="Times New Roman" w:hAnsi="Times New Roman"/>
        </w:rPr>
        <w:t>т всех этих факторов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 реновации промышленных зданий и их территории обеспечивает удобство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поддерживает заботливый и идентичный городской образ жизни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Качественная реновация помогает создать городскую среду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не только функциональна и безоп</w:t>
      </w:r>
      <w:r>
        <w:rPr>
          <w:rStyle w:val="Hyperlink0"/>
          <w:rFonts w:ascii="Times New Roman" w:hAnsi="Times New Roman"/>
        </w:rPr>
        <w:t>асна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приятна для проживания и активной деятельности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Реновация промышленных зданий с учетом особенностей интеллектуального труда и творческого капитала стали ключевыми факторами в развитии городов в современном мире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Вот несколько аспектов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почему он</w:t>
      </w:r>
      <w:r>
        <w:rPr>
          <w:rStyle w:val="Hyperlink0"/>
          <w:rFonts w:ascii="Times New Roman" w:hAnsi="Times New Roman"/>
        </w:rPr>
        <w:t>и играют важную роль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– развитие интеллектуальных и творческих отраслей позволяет городам уйти от зависимости от одного или нескольких видов экономической деятельности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смягчает риски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связанные с колебаниями в отдельных секторах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способствует устойч</w:t>
      </w:r>
      <w:r>
        <w:rPr>
          <w:rStyle w:val="Hyperlink0"/>
          <w:rFonts w:ascii="Times New Roman" w:hAnsi="Times New Roman"/>
        </w:rPr>
        <w:t>ивости городской экономики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рост интеллектуальных и творческих отраслей обычно сопровождается созданием новых рабочих мест в высокотехнологичных и инновационных секторах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способствует привлечению высококвалифицированных специалистов и молодых професс</w:t>
      </w:r>
      <w:r>
        <w:rPr>
          <w:rStyle w:val="Hyperlink0"/>
          <w:rFonts w:ascii="Times New Roman" w:hAnsi="Times New Roman"/>
        </w:rPr>
        <w:t>ионалов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сокращение экологического воздействия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сосредоточенные на интеллектуальном труде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часто менее зависимы от тяжелой промышленности и других отраслей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могут негативно влиять на окружающую среду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способствует созданию более устой</w:t>
      </w:r>
      <w:r>
        <w:rPr>
          <w:rStyle w:val="Hyperlink0"/>
          <w:rFonts w:ascii="Times New Roman" w:hAnsi="Times New Roman"/>
        </w:rPr>
        <w:t>чивых и экологически дружественных городов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привлечение инвестиций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развитие интеллектуальных и творческих отраслей делает города более привлекательными для инвесторов и предпринимателей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заинтересованных в инновационных проектах и высокотехнологичных ид</w:t>
      </w:r>
      <w:r>
        <w:rPr>
          <w:rStyle w:val="Hyperlink0"/>
          <w:rFonts w:ascii="Times New Roman" w:hAnsi="Times New Roman"/>
        </w:rPr>
        <w:t>еях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содействие городскому развитию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интеллектуальные и творческие отрасли могут служить движущей силой для городского развития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внедрения новых технологий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моделей управления и общественных инициатив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Эти факторы помогают городам адаптироваться к быстро</w:t>
      </w:r>
      <w:r>
        <w:rPr>
          <w:rStyle w:val="Hyperlink0"/>
          <w:rFonts w:ascii="Times New Roman" w:hAnsi="Times New Roman"/>
        </w:rPr>
        <w:t xml:space="preserve"> меняющимся экономическим условиям и поддерживают их устойчивость в долгосрочной перспективе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Креативная среда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как и более обширная креативная экономика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действительно охватывает широкий спектр инициатив и проектов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которые используют творческие и </w:t>
      </w:r>
      <w:r>
        <w:rPr>
          <w:rStyle w:val="Hyperlink0"/>
          <w:rFonts w:ascii="Times New Roman" w:hAnsi="Times New Roman"/>
        </w:rPr>
        <w:t>интеллектуальные ресурсы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Креативная среда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этом контексте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может рассматриваться как обширный и динамичный экосистемный комплекс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творческие идеи и инновации сосредоточены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взаимодействие между участниками приводит к новаторству и развитию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Эта ши</w:t>
      </w:r>
      <w:r>
        <w:rPr>
          <w:rStyle w:val="Hyperlink0"/>
          <w:rFonts w:ascii="Times New Roman" w:hAnsi="Times New Roman"/>
        </w:rPr>
        <w:t>рокая концепция включает в себя не только творческие предприятия и индустрии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творческие инициативы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могут быть самодостаточными или служить катализаторами для более крупных креативных процессов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могут быть образовательные программы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</w:t>
      </w:r>
      <w:r>
        <w:rPr>
          <w:rStyle w:val="Hyperlink0"/>
          <w:rFonts w:ascii="Times New Roman" w:hAnsi="Times New Roman"/>
        </w:rPr>
        <w:t>урные события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исследовательские проекты и другие инициативы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направленные на стимулирование интеллектуального обмена и творческого взаимодействия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Такой подход учитывает более широкий вклад творчества в формирование общества и городских сред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также по</w:t>
      </w:r>
      <w:r>
        <w:rPr>
          <w:rStyle w:val="Hyperlink0"/>
          <w:rFonts w:ascii="Times New Roman" w:hAnsi="Times New Roman"/>
        </w:rPr>
        <w:t>дчеркивает важность поддержки и сотрудничества в рамках креативных экосистем для создания благоприятной среды для инноваций и развития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 xml:space="preserve">Появившейся новый тип общественных пространств ‒ креативные пространства, быстро завоевали популярность среди горожан и </w:t>
      </w:r>
      <w:r>
        <w:rPr>
          <w:rStyle w:val="Hyperlink2"/>
        </w:rPr>
        <w:t>стали неотъемлемой частью городской жизни. Их появление было обусловлено долгосрочным процессом перехода экономики развитых стран от индустриального к постиндустриальному типу. Вначале креативные пространства интегрировались в существующую структуру городс</w:t>
      </w:r>
      <w:r>
        <w:rPr>
          <w:rStyle w:val="Hyperlink2"/>
        </w:rPr>
        <w:t xml:space="preserve">кой среды, часто занимая освободившиеся промышленные территории. Параллельно </w:t>
      </w:r>
      <w:r>
        <w:rPr>
          <w:rStyle w:val="Hyperlink2"/>
        </w:rPr>
        <w:lastRenderedPageBreak/>
        <w:t>развивались третьи места и другие общественные пространства, стремящиеся занять территории в исторических центрах городов. Со временем креативные пространства приобретали уникальн</w:t>
      </w:r>
      <w:r>
        <w:rPr>
          <w:rStyle w:val="Hyperlink2"/>
        </w:rPr>
        <w:t>ые особенности, отличающие их от традиционных общественных пространств. Как уже отмечалось выше, творческое пространство открыто для всех и призвано поощрять свободное самовыражение, творческую деятельность и взаимодействие между людьми. Основной упор дела</w:t>
      </w:r>
      <w:r>
        <w:rPr>
          <w:rStyle w:val="Hyperlink2"/>
        </w:rPr>
        <w:t>ется на индивидуальную активность каждого человека в качестве создателя чего-то уникального, вместо того чтобы рассматривать его как потребителя или просто работника. Такие пространства рассматриваются как одно из третьих мест в городской среде, где люди м</w:t>
      </w:r>
      <w:r>
        <w:rPr>
          <w:rStyle w:val="Hyperlink2"/>
        </w:rPr>
        <w:t>огут встречаться и обмениваться идеями, не связанными ни с домом (первое место), ни с работой (второе место). Создание креативных пространств направлено на обеспечение молодежи и творческому классу города возможностей для обучения, самообучения, обмена опы</w:t>
      </w:r>
      <w:r>
        <w:rPr>
          <w:rStyle w:val="Hyperlink2"/>
        </w:rPr>
        <w:t>том, экспериментов и реализации собственных идей о городе и мире.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Исследование расположения креативных пространств в городской среде выявило четыре основных типа: интегрированные, встроенные, отдельно стоящие и ансамблевые (Приложение Б).</w:t>
      </w:r>
    </w:p>
    <w:p w:rsidR="002E6227" w:rsidRDefault="00A65ED8">
      <w:pPr>
        <w:pStyle w:val="TableParagraph"/>
        <w:numPr>
          <w:ilvl w:val="0"/>
          <w:numId w:val="7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Интегрированные </w:t>
      </w:r>
      <w:r>
        <w:rPr>
          <w:sz w:val="28"/>
          <w:szCs w:val="28"/>
        </w:rPr>
        <w:t>креативные пространства вписываются в уже существующую городскую инфраструктуру, часто занимая промышленные или коммерческие объекты, которые были реконструированы или адаптированы для новых целей.</w:t>
      </w:r>
    </w:p>
    <w:p w:rsidR="002E6227" w:rsidRDefault="00A65ED8">
      <w:pPr>
        <w:pStyle w:val="TableParagraph"/>
        <w:numPr>
          <w:ilvl w:val="0"/>
          <w:numId w:val="7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Встроенные креативные пространства являются частью больши</w:t>
      </w:r>
      <w:r>
        <w:rPr>
          <w:sz w:val="28"/>
          <w:szCs w:val="28"/>
        </w:rPr>
        <w:t>х комплексов или зданий, где помимо креативных пространств находятся и другие функциональные зоны, такие как офисы, магазины или жилые помещения.</w:t>
      </w:r>
    </w:p>
    <w:p w:rsidR="002E6227" w:rsidRDefault="00A65ED8">
      <w:pPr>
        <w:pStyle w:val="TableParagraph"/>
        <w:numPr>
          <w:ilvl w:val="0"/>
          <w:numId w:val="8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Отдельно стоящие креативные пространства представляют собой отдельные объекты или сооружения, которые специаль</w:t>
      </w:r>
      <w:r>
        <w:rPr>
          <w:sz w:val="28"/>
          <w:szCs w:val="28"/>
        </w:rPr>
        <w:t>но созданы или отреконструированы для размещения творческой деятельности и взаимодействия.</w:t>
      </w:r>
    </w:p>
    <w:p w:rsidR="002E6227" w:rsidRDefault="00A65ED8">
      <w:pPr>
        <w:pStyle w:val="TableParagraph"/>
        <w:numPr>
          <w:ilvl w:val="0"/>
          <w:numId w:val="7"/>
        </w:numPr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Ансамблевые креативные пространства объединяют несколько отдельных объектов или зданий, образуя комплекс, в котором размещаются различные культурные, образовательны</w:t>
      </w:r>
      <w:r>
        <w:rPr>
          <w:sz w:val="28"/>
          <w:szCs w:val="28"/>
        </w:rPr>
        <w:t>е и творческие учреждения.</w:t>
      </w:r>
    </w:p>
    <w:p w:rsidR="002E6227" w:rsidRDefault="00A65ED8">
      <w:pPr>
        <w:pStyle w:val="TableParagraph"/>
        <w:spacing w:after="0" w:line="240" w:lineRule="auto"/>
        <w:ind w:left="0" w:firstLine="709"/>
        <w:jc w:val="both"/>
        <w:rPr>
          <w:rStyle w:val="Hyperlink2"/>
        </w:rPr>
      </w:pPr>
      <w:r>
        <w:rPr>
          <w:rStyle w:val="Hyperlink2"/>
        </w:rPr>
        <w:t>Каждый из этих типов имеет свои особенности и преимущества, и выбор конкретного зависит от целей и требований конкретного проекта креативного пространства.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i/>
          <w:iCs/>
          <w:sz w:val="28"/>
          <w:szCs w:val="28"/>
        </w:rPr>
        <w:t>Интегрированные творческие пространства</w:t>
      </w:r>
      <w:r>
        <w:rPr>
          <w:rStyle w:val="Hyperlink0"/>
          <w:rFonts w:ascii="Times New Roman" w:hAnsi="Times New Roman"/>
        </w:rPr>
        <w:t xml:space="preserve"> занимают определенные участки вну</w:t>
      </w:r>
      <w:r>
        <w:rPr>
          <w:rStyle w:val="Hyperlink0"/>
          <w:rFonts w:ascii="Times New Roman" w:hAnsi="Times New Roman"/>
        </w:rPr>
        <w:t>три уже существующей общественной 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может включать в себя различные учреждения или объекты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не обладают отдельным входом или разделением от основной структуры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Обычно такие пространства функционально связаны с учреждением или объектом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в котором они расположены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Например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они могут быть частью университетских кампусов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крупных культурных центров и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позволяет им активно взаимодействовать с другими функциями и ресурсами данного учреждения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способствует более широкому доступу к</w:t>
      </w:r>
      <w:r>
        <w:rPr>
          <w:rStyle w:val="Hyperlink0"/>
          <w:rFonts w:ascii="Times New Roman" w:hAnsi="Times New Roman"/>
        </w:rPr>
        <w:t xml:space="preserve"> творческим возможностям и ресурсам для посетителей и участников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i/>
          <w:iCs/>
          <w:sz w:val="28"/>
          <w:szCs w:val="28"/>
        </w:rPr>
        <w:lastRenderedPageBreak/>
        <w:t>Встроенные творческие пространства</w:t>
      </w:r>
      <w:r>
        <w:rPr>
          <w:rStyle w:val="Hyperlink0"/>
          <w:rFonts w:ascii="Times New Roman" w:hAnsi="Times New Roman"/>
        </w:rPr>
        <w:t xml:space="preserve"> отличаются от интегрированных тем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они обладают автономностью от функционального назначения здания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котором они находятся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Они имеют отдельный вход </w:t>
      </w:r>
      <w:r>
        <w:rPr>
          <w:rStyle w:val="Hyperlink0"/>
          <w:rFonts w:ascii="Times New Roman" w:hAnsi="Times New Roman"/>
        </w:rPr>
        <w:t>либо с улицы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либо из общих коммуникаций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холлы или лестничные клетки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пространства могут занимать как несколько комнат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целые этажи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зависимости от их типа и конкретного назначения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Встроенные творческие пространства часто находятся </w:t>
      </w:r>
      <w:r>
        <w:rPr>
          <w:rStyle w:val="Hyperlink0"/>
          <w:rFonts w:ascii="Times New Roman" w:hAnsi="Times New Roman"/>
        </w:rPr>
        <w:t>в арендных зданиях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позволяет им иметь большую степень гибкости и независимости от ограничений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связанных с собственностью на объект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i/>
          <w:iCs/>
          <w:sz w:val="28"/>
          <w:szCs w:val="28"/>
        </w:rPr>
        <w:t>Отдельно стоящие здания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,</w:t>
      </w:r>
      <w:r>
        <w:rPr>
          <w:rStyle w:val="Hyperlink0"/>
          <w:rFonts w:ascii="Times New Roman" w:hAnsi="Times New Roman"/>
        </w:rPr>
        <w:t xml:space="preserve"> занимающие творческие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являются безусловно самым редким типом организации таких </w:t>
      </w:r>
      <w:r>
        <w:rPr>
          <w:rStyle w:val="Hyperlink0"/>
          <w:rFonts w:ascii="Times New Roman" w:hAnsi="Times New Roman"/>
        </w:rPr>
        <w:t>пространств в городской среде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Обычно такие здания предназначены для специализированных креативных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ориентированных на определенные виды деятельности или сферы творчества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i/>
          <w:iCs/>
          <w:sz w:val="28"/>
          <w:szCs w:val="28"/>
        </w:rPr>
        <w:t>Квартальное обустройство</w:t>
      </w:r>
      <w:r>
        <w:rPr>
          <w:rStyle w:val="Hyperlink0"/>
          <w:rFonts w:ascii="Times New Roman" w:hAnsi="Times New Roman"/>
        </w:rPr>
        <w:t xml:space="preserve"> креативных пространствах представляет собой соз</w:t>
      </w:r>
      <w:r>
        <w:rPr>
          <w:rStyle w:val="Hyperlink0"/>
          <w:rFonts w:ascii="Times New Roman" w:hAnsi="Times New Roman"/>
        </w:rPr>
        <w:t>дание расширенного формата общественных пространств на основе комплекса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обладают полным спектром функций и включают в себя разнообразные творческие пространства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Обычно такие квартальные пространства формируются путем объединения как закрытых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открытых территорий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создавая целостный ансамбль креативных пространств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Чаще всего они возникают на базе бывших промышленных территорий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утративших свою функцию в результате перехода экономики к постиндустриальному типу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либо на основе жилых квартал</w:t>
      </w:r>
      <w:r>
        <w:rPr>
          <w:rStyle w:val="Hyperlink0"/>
          <w:rFonts w:ascii="Times New Roman" w:hAnsi="Times New Roman"/>
        </w:rPr>
        <w:t>ов исторического центра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потерявших свое первоначальное предназначение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Создание креативных пространств на таких территориях способно стимулировать ревитализацию исторического центра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оживляя деградировавшую среду и возвращая ценность объектам архитектурно</w:t>
      </w:r>
      <w:r>
        <w:rPr>
          <w:rStyle w:val="Hyperlink0"/>
          <w:rFonts w:ascii="Times New Roman" w:hAnsi="Times New Roman"/>
        </w:rPr>
        <w:t>го наследия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Районные креативные пространства чаще всего встречаются в крупных городах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Креативные пространства обладают разнообразной функциональной структурой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определяется основными функциями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такими как деловая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образовательная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клубная и </w:t>
      </w:r>
      <w:r>
        <w:rPr>
          <w:rStyle w:val="Hyperlink0"/>
          <w:rFonts w:ascii="Times New Roman" w:hAnsi="Times New Roman"/>
        </w:rPr>
        <w:t>развлекательная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дополняется функциями общественного питания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выставочными и другими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Обычно креативные пространства сочетают несколько функций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такие многофункциональные пространства становятся все более популярными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Бизнес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ориентированные креат</w:t>
      </w:r>
      <w:r>
        <w:rPr>
          <w:rStyle w:val="Hyperlink0"/>
          <w:rFonts w:ascii="Times New Roman" w:hAnsi="Times New Roman"/>
        </w:rPr>
        <w:t>ивные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коворкинг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центры и коворкинг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предоставляют место для работы и взаимодействия предпринимателей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фрилансеров и стартапов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Образовательные креативные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лектории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аудитории нового типа и образов</w:t>
      </w:r>
      <w:r>
        <w:rPr>
          <w:rStyle w:val="Hyperlink0"/>
          <w:rFonts w:ascii="Times New Roman" w:hAnsi="Times New Roman"/>
        </w:rPr>
        <w:t>ательные хабы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ориентированы на проведение различных образовательных мероприятий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курсов и тренингов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Клубно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развлекательные креативные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антикафе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создают атмосферу для общения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отдыха и культурных мероприятий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Эти типы креативных пр</w:t>
      </w:r>
      <w:r>
        <w:rPr>
          <w:rStyle w:val="Hyperlink0"/>
          <w:rFonts w:ascii="Times New Roman" w:hAnsi="Times New Roman"/>
        </w:rPr>
        <w:t>остранств могут быть комбинированы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позволяет создавать полифункциональные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объединяющие несколько видов деятельности в одном месте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Различные объекты могут </w:t>
      </w:r>
      <w:r>
        <w:rPr>
          <w:rStyle w:val="Hyperlink0"/>
          <w:rFonts w:ascii="Times New Roman" w:hAnsi="Times New Roman"/>
        </w:rPr>
        <w:lastRenderedPageBreak/>
        <w:t>соответствовать определенным типам функций в зависимости от их основного предназна</w:t>
      </w:r>
      <w:r>
        <w:rPr>
          <w:rStyle w:val="Hyperlink0"/>
          <w:rFonts w:ascii="Times New Roman" w:hAnsi="Times New Roman"/>
        </w:rPr>
        <w:t>чения и предлагаемых услуг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Hyperlink0"/>
          <w:rFonts w:ascii="Times New Roman" w:hAnsi="Times New Roman"/>
        </w:rPr>
        <w:t>Коворкинги</w:t>
      </w:r>
      <w:r>
        <w:rPr>
          <w:rStyle w:val="Hyperlink0"/>
          <w:rFonts w:ascii="Times New Roman" w:hAnsi="Times New Roman"/>
        </w:rPr>
        <w:t>.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Style w:val="Hyperlink0"/>
          <w:rFonts w:ascii="Times New Roman" w:hAnsi="Times New Roman"/>
        </w:rPr>
        <w:t>В коворкинге максимального формата помимо переговорной обычно добавляются индивидуальные кабинки или ячейки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предназначенные для аренды небольших творческих коллективов из двух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трех человек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Это позволяет участникам </w:t>
      </w:r>
      <w:r>
        <w:rPr>
          <w:rStyle w:val="Hyperlink0"/>
          <w:rFonts w:ascii="Times New Roman" w:hAnsi="Times New Roman"/>
        </w:rPr>
        <w:t>группы свободно обсуждать рабочие процессы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не мешая другим резидентам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Площадь таких помещений может быть различной и зависит от количества резидентов и рабочих мест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Иногда в коворкингах максимального формата также предусматривается зона для сна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часто в</w:t>
      </w:r>
      <w:r>
        <w:rPr>
          <w:rStyle w:val="Hyperlink0"/>
          <w:rFonts w:ascii="Times New Roman" w:hAnsi="Times New Roman"/>
        </w:rPr>
        <w:t xml:space="preserve"> виде капсул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Примером коворкинга максимального формата в городе Казань является коворкинг </w:t>
      </w:r>
      <w:r>
        <w:rPr>
          <w:rStyle w:val="Hyperlink0"/>
          <w:rFonts w:ascii="Times New Roman" w:hAnsi="Times New Roman"/>
        </w:rPr>
        <w:t xml:space="preserve">GrowUp, </w:t>
      </w:r>
      <w:r>
        <w:rPr>
          <w:rStyle w:val="Hyperlink0"/>
          <w:rFonts w:ascii="Times New Roman" w:hAnsi="Times New Roman"/>
        </w:rPr>
        <w:t xml:space="preserve">который предлагает широкий набор помещений и пользуется популярностью среди горожан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Образовательная функция в креативных пространствах обычно</w:t>
      </w:r>
      <w:r>
        <w:rPr>
          <w:rStyle w:val="Hyperlink0"/>
          <w:rFonts w:ascii="Times New Roman" w:hAnsi="Times New Roman"/>
        </w:rPr>
        <w:t xml:space="preserve"> представлена лекториями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учебными аудиториями нового типа и образовательными хабами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пространства предназначены для проведения различных образовательных мероприятий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курсов и тренингов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Лектории</w:t>
      </w:r>
      <w:r>
        <w:rPr>
          <w:rStyle w:val="Hyperlink0"/>
          <w:rFonts w:ascii="Times New Roman" w:hAnsi="Times New Roman"/>
        </w:rPr>
        <w:t xml:space="preserve">.  </w:t>
      </w:r>
      <w:r>
        <w:rPr>
          <w:rStyle w:val="Hyperlink0"/>
          <w:rFonts w:ascii="Times New Roman" w:hAnsi="Times New Roman"/>
        </w:rPr>
        <w:t>Проектирование креативных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лекто</w:t>
      </w:r>
      <w:r>
        <w:rPr>
          <w:rStyle w:val="Hyperlink0"/>
          <w:rFonts w:ascii="Times New Roman" w:hAnsi="Times New Roman"/>
        </w:rPr>
        <w:t>рии и выставочные залы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основано на принципе универсальности и многообразного использования внутреннего пространства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достигается путем создания единого укрупненного внутреннего пространства с простыми очертаниями объема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Количество посадочных мест мож</w:t>
      </w:r>
      <w:r>
        <w:rPr>
          <w:rStyle w:val="Hyperlink0"/>
          <w:rFonts w:ascii="Times New Roman" w:hAnsi="Times New Roman"/>
        </w:rPr>
        <w:t>ет варьироваться в зависимости от масштаба мероприятия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свободная планировка позволяет занимать помещение лектория в различных направлениях и изменять местоположение экрана и спикера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Мобильность такого пространства позволяет его использовать практично и</w:t>
      </w:r>
      <w:r>
        <w:rPr>
          <w:rStyle w:val="Hyperlink0"/>
          <w:rFonts w:ascii="Times New Roman" w:hAnsi="Times New Roman"/>
        </w:rPr>
        <w:t xml:space="preserve"> многофункционально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Например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лекторий легко может быть переоборудован под выставочное пространство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Разделение лектория и выставочного пространства может осуществляться либо по площадям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они занимают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либо по временному режиму работы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позволяя ад</w:t>
      </w:r>
      <w:r>
        <w:rPr>
          <w:rStyle w:val="Hyperlink0"/>
          <w:rFonts w:ascii="Times New Roman" w:hAnsi="Times New Roman"/>
        </w:rPr>
        <w:t>аптировать пространство под различные виды мероприятий и потребности пользователей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Учебная аудитория нового типа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интересное преобразование традиционных учебных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аудитории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подчеркивает адаптацию к современным тенденциям в развит</w:t>
      </w:r>
      <w:r>
        <w:rPr>
          <w:rStyle w:val="Hyperlink0"/>
          <w:rFonts w:ascii="Times New Roman" w:hAnsi="Times New Roman"/>
        </w:rPr>
        <w:t>ии креативных индустрий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Вместо традиционного использования для проведения занятий аудитории становятся более гибкими и многофункциональными пространствами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претерпевают визуальные изменения и расширяют свое функциональное назначение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становясь центрам</w:t>
      </w:r>
      <w:r>
        <w:rPr>
          <w:rStyle w:val="Hyperlink0"/>
          <w:rFonts w:ascii="Times New Roman" w:hAnsi="Times New Roman"/>
        </w:rPr>
        <w:t>и активной культурной жизни и коммуникаций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Теперь аудитории могут использоваться для различных видов деятельности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сменную экспозицию учебных материалов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организацию культурных программ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проведение мероприятий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способствующих взаимодействию между </w:t>
      </w:r>
      <w:r>
        <w:rPr>
          <w:rStyle w:val="Hyperlink0"/>
          <w:rFonts w:ascii="Times New Roman" w:hAnsi="Times New Roman"/>
        </w:rPr>
        <w:t>студентами и преподавателями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привлечение людей извне для участия в креативных и образовательных мероприятиях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Кроме того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развивается еще один тип креативных пространств с образовательной функцией </w:t>
      </w:r>
      <w:r>
        <w:rPr>
          <w:rStyle w:val="Hyperlink0"/>
          <w:rFonts w:ascii="Times New Roman" w:hAnsi="Times New Roman"/>
        </w:rPr>
        <w:t xml:space="preserve">- </w:t>
      </w:r>
      <w:r>
        <w:rPr>
          <w:rStyle w:val="Hyperlink0"/>
          <w:rFonts w:ascii="Times New Roman" w:hAnsi="Times New Roman"/>
        </w:rPr>
        <w:t>образовательные хабы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пространства на платфо</w:t>
      </w:r>
      <w:r>
        <w:rPr>
          <w:rStyle w:val="Hyperlink0"/>
          <w:rFonts w:ascii="Times New Roman" w:hAnsi="Times New Roman"/>
        </w:rPr>
        <w:t>рме вузов и учебных учреждений представляют собой центры обучения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обмена знаниями и идей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места для развития креативного класса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Вот как можно переформулировать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Это уникальное изменение традиционных учебных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аудитории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подчеркивает их приспособление к современным трендам в развитии креативных индустрий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Вместо традиционного предназначения для проведения занятий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аудитории становятся более гибкими и многофункциональными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претерпевают визуальные изменения и расширяют с</w:t>
      </w:r>
      <w:r>
        <w:rPr>
          <w:rStyle w:val="Hyperlink0"/>
          <w:rFonts w:ascii="Times New Roman" w:hAnsi="Times New Roman"/>
        </w:rPr>
        <w:t>вои возможности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превращаясь в центры активной культурной жизни и коммуникаций </w:t>
      </w:r>
      <w:r>
        <w:rPr>
          <w:rStyle w:val="Hyperlink0"/>
          <w:rFonts w:ascii="Times New Roman" w:hAnsi="Times New Roman"/>
        </w:rPr>
        <w:t>[139].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Аудитории используются для различных целей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сменную экспозицию учебных материалов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организацию культурных мероприятий и событий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способствующих взаимодействию сту</w:t>
      </w:r>
      <w:r>
        <w:rPr>
          <w:rStyle w:val="Hyperlink0"/>
          <w:rFonts w:ascii="Times New Roman" w:hAnsi="Times New Roman"/>
        </w:rPr>
        <w:t>дентов и преподавателей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привлечению внешних участников для участия в креативных и образовательных инициативах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Кроме того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развивается иной тип креативных пространств с образовательной направленностью </w:t>
      </w:r>
      <w:r>
        <w:rPr>
          <w:rStyle w:val="Hyperlink0"/>
          <w:rFonts w:ascii="Times New Roman" w:hAnsi="Times New Roman"/>
        </w:rPr>
        <w:t xml:space="preserve">- </w:t>
      </w:r>
      <w:r>
        <w:rPr>
          <w:rStyle w:val="Hyperlink0"/>
          <w:rFonts w:ascii="Times New Roman" w:hAnsi="Times New Roman"/>
        </w:rPr>
        <w:t>образовательные хабы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бази</w:t>
      </w:r>
      <w:r>
        <w:rPr>
          <w:rStyle w:val="Hyperlink0"/>
          <w:rFonts w:ascii="Times New Roman" w:hAnsi="Times New Roman"/>
        </w:rPr>
        <w:t>рующиеся на платформе вузов и образовательных учреждений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служат центрами обучения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обмена знаниями и идеями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местами для развития креативного сообщества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образовательные хабы являются многофункциональными центрами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сфокусированными на учебных </w:t>
      </w:r>
      <w:r>
        <w:rPr>
          <w:rStyle w:val="Hyperlink0"/>
          <w:rFonts w:ascii="Times New Roman" w:hAnsi="Times New Roman"/>
        </w:rPr>
        <w:t>целях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Зонирование внутри них аналогично основным зонам коворкинга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оно зависит от специфики образовательного процесса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структуре таких хабов могут включаться лекционные залы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студии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аудитории для творческих занятий и другие помещения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Обычно образова</w:t>
      </w:r>
      <w:r>
        <w:rPr>
          <w:rStyle w:val="Hyperlink0"/>
          <w:rFonts w:ascii="Times New Roman" w:hAnsi="Times New Roman"/>
        </w:rPr>
        <w:t>тельные хабы разрабатываются как специализированные центры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помимо стандартных зон предусматриваются помещения определенной профессиональной направленности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становятся доминирующими элементами комплекса и имеют уникальные характеристики помещен</w:t>
      </w:r>
      <w:r>
        <w:rPr>
          <w:rStyle w:val="Hyperlink0"/>
          <w:rFonts w:ascii="Times New Roman" w:hAnsi="Times New Roman"/>
        </w:rPr>
        <w:t>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Анти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кафе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Клубно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развлекательная функция представлена различными типами креативных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такими как анти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кафе и его разновидности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тайм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кофейни и тематические анти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кафе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Главной концепцией таких пространств является обеспечение </w:t>
      </w:r>
      <w:r>
        <w:rPr>
          <w:rStyle w:val="Hyperlink0"/>
          <w:rFonts w:ascii="Times New Roman" w:hAnsi="Times New Roman"/>
        </w:rPr>
        <w:t>свободного времяпровождения для людей и сообществ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организация мероприятий различной направленности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Структура анти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кафе часто представляет собой многокомнатную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квартиру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с определенным набором помещений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Общая гостиная зона с зоной чая или даже ц</w:t>
      </w:r>
      <w:r>
        <w:rPr>
          <w:rStyle w:val="Hyperlink0"/>
          <w:rFonts w:ascii="Times New Roman" w:hAnsi="Times New Roman"/>
        </w:rPr>
        <w:t>елой кухней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несколькими комнатами с тематическим оформлением</w:t>
      </w:r>
      <w:r>
        <w:rPr>
          <w:rStyle w:val="Hyperlink0"/>
          <w:rFonts w:ascii="Times New Roman" w:hAnsi="Times New Roman"/>
        </w:rPr>
        <w:t>. "</w:t>
      </w:r>
      <w:r>
        <w:rPr>
          <w:rStyle w:val="Hyperlink0"/>
          <w:rFonts w:ascii="Times New Roman" w:hAnsi="Times New Roman"/>
        </w:rPr>
        <w:t>Мягкие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тихие зоны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созданные для развлечений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обычно представленные уютными уголками с пуфиками и столиками для игр и прочего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Отдельная комната с экраном для просмотра кино или прове</w:t>
      </w:r>
      <w:r>
        <w:rPr>
          <w:rStyle w:val="Hyperlink0"/>
          <w:rFonts w:ascii="Times New Roman" w:hAnsi="Times New Roman"/>
        </w:rPr>
        <w:t>дения культурных мероприятий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Условная библиотечная зона с шкафчиком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где поощряется обмен книгами через </w:t>
      </w:r>
      <w:r>
        <w:rPr>
          <w:rStyle w:val="Hyperlink0"/>
          <w:rFonts w:ascii="Times New Roman" w:hAnsi="Times New Roman"/>
        </w:rPr>
        <w:t xml:space="preserve">BookCrossing. </w:t>
      </w:r>
      <w:r>
        <w:rPr>
          <w:rStyle w:val="Hyperlink0"/>
          <w:rFonts w:ascii="Times New Roman" w:hAnsi="Times New Roman"/>
        </w:rPr>
        <w:t>Тайм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кофейни являются коммерциализированной версией анти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кафе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то время как тематические анти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кафе ориентированы на определенные интере</w:t>
      </w:r>
      <w:r>
        <w:rPr>
          <w:rStyle w:val="Hyperlink0"/>
          <w:rFonts w:ascii="Times New Roman" w:hAnsi="Times New Roman"/>
        </w:rPr>
        <w:t>сы или социальные группы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Одним из самых популярных примеров таких анти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кафе является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кото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кафе</w:t>
      </w:r>
      <w:r>
        <w:rPr>
          <w:rStyle w:val="Hyperlink0"/>
          <w:rFonts w:ascii="Times New Roman" w:hAnsi="Times New Roman"/>
        </w:rPr>
        <w:t xml:space="preserve">", </w:t>
      </w:r>
      <w:r>
        <w:rPr>
          <w:rStyle w:val="Hyperlink0"/>
          <w:rFonts w:ascii="Times New Roman" w:hAnsi="Times New Roman"/>
        </w:rPr>
        <w:t>где кошки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нуждающиеся в доме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проживают и встречаются с посетителями </w:t>
      </w:r>
      <w:r>
        <w:rPr>
          <w:rStyle w:val="Hyperlink0"/>
          <w:rFonts w:ascii="Times New Roman" w:hAnsi="Times New Roman"/>
        </w:rPr>
        <w:t>[140].</w:t>
      </w:r>
    </w:p>
    <w:p w:rsidR="002E6227" w:rsidRDefault="002E62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lastRenderedPageBreak/>
        <w:t xml:space="preserve">2.3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Оценка качества промышленных объектов после реновации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как способ повышения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 эстетического качества структурной единицы городской среды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Казахстане и других странах постсоветского периода тенденция реновации общественных и промышленных зданий проявляется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Актуальность данной темы обусловлена к активному развитию и реновации сущес</w:t>
      </w:r>
      <w:r>
        <w:rPr>
          <w:rStyle w:val="Hyperlink0"/>
          <w:rFonts w:ascii="Times New Roman" w:hAnsi="Times New Roman"/>
        </w:rPr>
        <w:t xml:space="preserve">твующих постройки в крупных городах Казахстана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 xml:space="preserve">). </w:t>
      </w:r>
      <w:r>
        <w:rPr>
          <w:rStyle w:val="Hyperlink0"/>
          <w:rFonts w:ascii="Times New Roman" w:hAnsi="Times New Roman"/>
        </w:rPr>
        <w:t>Многие здания с богатейшим внутренним пространством подлежат сносу или обновление нерелевантных функций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Основная причина эти действия заключаются в том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решения принимают частные предприни</w:t>
      </w:r>
      <w:r>
        <w:rPr>
          <w:rStyle w:val="Hyperlink0"/>
          <w:rFonts w:ascii="Times New Roman" w:hAnsi="Times New Roman"/>
        </w:rPr>
        <w:t>матели о реновации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факторы чаще всего не учитывают мнение жителей города при принятии решения о реновации существующих зданий и территорий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Особенно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если вопрос касается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имеющих важное социально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экономическое значение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Место в жизни лю</w:t>
      </w:r>
      <w:r>
        <w:rPr>
          <w:rStyle w:val="Hyperlink0"/>
          <w:rFonts w:ascii="Times New Roman" w:hAnsi="Times New Roman"/>
        </w:rPr>
        <w:t>дей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давно установлено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любой город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который претендует на звание «человеческого»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должен иметь прочные связи с историческим прошлым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 xml:space="preserve"> Старые здания также являются источником сведения об образовании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быте горожан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и мировоззрении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Если старые дома</w:t>
      </w:r>
      <w:r>
        <w:rPr>
          <w:rStyle w:val="Hyperlink0"/>
          <w:rFonts w:ascii="Times New Roman" w:hAnsi="Times New Roman"/>
        </w:rPr>
        <w:t xml:space="preserve"> сохранить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они будут оказывать длительное воспитательное воздействие на людей </w:t>
      </w:r>
      <w:r>
        <w:rPr>
          <w:rStyle w:val="Hyperlink0"/>
          <w:rFonts w:ascii="Times New Roman" w:hAnsi="Times New Roman"/>
        </w:rPr>
        <w:t>[1; 2].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История Алматинской хлопчатобумажной фабрики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АХБК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 xml:space="preserve">История АКМ началась в </w:t>
      </w:r>
      <w:r>
        <w:rPr>
          <w:rStyle w:val="Hyperlink0"/>
          <w:rFonts w:ascii="Times New Roman" w:hAnsi="Times New Roman"/>
        </w:rPr>
        <w:t>60-</w:t>
      </w:r>
      <w:r>
        <w:rPr>
          <w:rStyle w:val="Hyperlink0"/>
          <w:rFonts w:ascii="Times New Roman" w:hAnsi="Times New Roman"/>
        </w:rPr>
        <w:t xml:space="preserve">х годах прошлого века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 xml:space="preserve">). </w:t>
      </w:r>
      <w:r>
        <w:rPr>
          <w:rStyle w:val="Hyperlink0"/>
          <w:rFonts w:ascii="Times New Roman" w:hAnsi="Times New Roman"/>
        </w:rPr>
        <w:t>Завод строился поэтапно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 xml:space="preserve">и к </w:t>
      </w:r>
      <w:r>
        <w:rPr>
          <w:rStyle w:val="Hyperlink0"/>
          <w:rFonts w:ascii="Times New Roman" w:hAnsi="Times New Roman"/>
        </w:rPr>
        <w:t xml:space="preserve">1970 </w:t>
      </w:r>
      <w:r>
        <w:rPr>
          <w:rStyle w:val="Hyperlink0"/>
          <w:rFonts w:ascii="Times New Roman" w:hAnsi="Times New Roman"/>
        </w:rPr>
        <w:t>году все три завода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входившие в состав предприятия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работали ускоренно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Годовая производственная мощность составляла около </w:t>
      </w:r>
      <w:r>
        <w:rPr>
          <w:rStyle w:val="Hyperlink0"/>
          <w:rFonts w:ascii="Times New Roman" w:hAnsi="Times New Roman"/>
        </w:rPr>
        <w:t xml:space="preserve">74 </w:t>
      </w:r>
      <w:r>
        <w:rPr>
          <w:rStyle w:val="Hyperlink0"/>
          <w:rFonts w:ascii="Times New Roman" w:hAnsi="Times New Roman"/>
        </w:rPr>
        <w:t>миллиона погонных метров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а в </w:t>
      </w:r>
      <w:r>
        <w:rPr>
          <w:rStyle w:val="Hyperlink0"/>
          <w:rFonts w:ascii="Times New Roman" w:hAnsi="Times New Roman"/>
        </w:rPr>
        <w:t xml:space="preserve">1981 </w:t>
      </w:r>
      <w:r>
        <w:rPr>
          <w:rStyle w:val="Hyperlink0"/>
          <w:rFonts w:ascii="Times New Roman" w:hAnsi="Times New Roman"/>
        </w:rPr>
        <w:t>году компания АХБК выпустила миллиардный метр ткани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Предприятие специализируется на производство пряжи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ткани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 xml:space="preserve">всего </w:t>
      </w:r>
      <w:r>
        <w:rPr>
          <w:rStyle w:val="Hyperlink0"/>
          <w:rFonts w:ascii="Times New Roman" w:hAnsi="Times New Roman"/>
        </w:rPr>
        <w:t xml:space="preserve">13 </w:t>
      </w:r>
      <w:r>
        <w:rPr>
          <w:rStyle w:val="Hyperlink0"/>
          <w:rFonts w:ascii="Times New Roman" w:hAnsi="Times New Roman"/>
        </w:rPr>
        <w:t>видов и нескольких изделий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«отмечено» Государственным Знаком качества</w:t>
      </w:r>
      <w:r>
        <w:rPr>
          <w:rStyle w:val="Hyperlink0"/>
          <w:rFonts w:ascii="Times New Roman" w:hAnsi="Times New Roman"/>
        </w:rPr>
        <w:t xml:space="preserve">), </w:t>
      </w:r>
      <w:r>
        <w:rPr>
          <w:rStyle w:val="Hyperlink0"/>
          <w:rFonts w:ascii="Times New Roman" w:hAnsi="Times New Roman"/>
        </w:rPr>
        <w:t>постельное белье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другие текстильные изделия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Ежегодно предприятие обновляет до </w:t>
      </w:r>
      <w:r>
        <w:rPr>
          <w:rStyle w:val="Hyperlink0"/>
          <w:rFonts w:ascii="Times New Roman" w:hAnsi="Times New Roman"/>
        </w:rPr>
        <w:t xml:space="preserve">70% </w:t>
      </w:r>
      <w:r>
        <w:rPr>
          <w:rStyle w:val="Hyperlink0"/>
          <w:rFonts w:ascii="Times New Roman" w:hAnsi="Times New Roman"/>
        </w:rPr>
        <w:t xml:space="preserve">дизайнов тканей на </w:t>
      </w:r>
      <w:r>
        <w:rPr>
          <w:rStyle w:val="Hyperlink0"/>
          <w:rFonts w:ascii="Times New Roman" w:hAnsi="Times New Roman"/>
        </w:rPr>
        <w:t xml:space="preserve">50%. </w:t>
      </w:r>
      <w:r>
        <w:rPr>
          <w:rStyle w:val="Hyperlink0"/>
          <w:rFonts w:ascii="Times New Roman" w:hAnsi="Times New Roman"/>
        </w:rPr>
        <w:t xml:space="preserve">Продукция была произведена исключительно из </w:t>
      </w:r>
      <w:r>
        <w:rPr>
          <w:rStyle w:val="Hyperlink0"/>
          <w:rFonts w:ascii="Times New Roman" w:hAnsi="Times New Roman"/>
        </w:rPr>
        <w:t xml:space="preserve">100% </w:t>
      </w:r>
      <w:r>
        <w:rPr>
          <w:rStyle w:val="Hyperlink0"/>
          <w:rFonts w:ascii="Times New Roman" w:hAnsi="Times New Roman"/>
        </w:rPr>
        <w:t>хлопка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Большая ч</w:t>
      </w:r>
      <w:r>
        <w:rPr>
          <w:rStyle w:val="Hyperlink0"/>
          <w:rFonts w:ascii="Times New Roman" w:hAnsi="Times New Roman"/>
        </w:rPr>
        <w:t>асть сырого материала поставлялась из Южного Казахстана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некоторые выходцы из соседних республик – туркмен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таджиков и Узбекской ССР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Следует отметить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продукция АХБК были исключительно высокого качества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Поэтому они были популярен как в СССР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так и </w:t>
      </w:r>
      <w:r>
        <w:rPr>
          <w:rStyle w:val="Hyperlink0"/>
          <w:rFonts w:ascii="Times New Roman" w:hAnsi="Times New Roman"/>
        </w:rPr>
        <w:t>за рубежом – в Италии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Канаде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Германия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Испания и США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>1990-</w:t>
      </w:r>
      <w:r>
        <w:rPr>
          <w:rStyle w:val="Hyperlink0"/>
          <w:rFonts w:ascii="Times New Roman" w:hAnsi="Times New Roman"/>
        </w:rPr>
        <w:t xml:space="preserve">х годах совместное предприятие был создан совместно с канадской компанией </w:t>
      </w:r>
      <w:r>
        <w:rPr>
          <w:rStyle w:val="Hyperlink0"/>
          <w:rFonts w:ascii="Times New Roman" w:hAnsi="Times New Roman"/>
        </w:rPr>
        <w:t xml:space="preserve">Goodbye [36,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3-286; 37,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1-8]. </w:t>
      </w:r>
      <w:r>
        <w:rPr>
          <w:rStyle w:val="Hyperlink0"/>
          <w:rFonts w:ascii="Times New Roman" w:hAnsi="Times New Roman"/>
        </w:rPr>
        <w:t>К на сегодняшний день крупнейшего градообразующего предприятия не существует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>199</w:t>
      </w:r>
      <w:r>
        <w:rPr>
          <w:rStyle w:val="Hyperlink0"/>
          <w:rFonts w:ascii="Times New Roman" w:hAnsi="Times New Roman"/>
        </w:rPr>
        <w:t>0-</w:t>
      </w:r>
      <w:r>
        <w:rPr>
          <w:rStyle w:val="Hyperlink0"/>
          <w:rFonts w:ascii="Times New Roman" w:hAnsi="Times New Roman"/>
        </w:rPr>
        <w:t>е годы завод остановился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осталось </w:t>
      </w:r>
      <w:r>
        <w:rPr>
          <w:rStyle w:val="Hyperlink0"/>
          <w:rFonts w:ascii="Times New Roman" w:hAnsi="Times New Roman"/>
        </w:rPr>
        <w:t xml:space="preserve">10 </w:t>
      </w:r>
      <w:r>
        <w:rPr>
          <w:rStyle w:val="Hyperlink0"/>
          <w:rFonts w:ascii="Times New Roman" w:hAnsi="Times New Roman"/>
        </w:rPr>
        <w:t>тысяч человек без работы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Часть производственных площадей </w:t>
      </w:r>
      <w:r>
        <w:rPr>
          <w:rStyle w:val="Hyperlink0"/>
          <w:rFonts w:ascii="Times New Roman" w:hAnsi="Times New Roman"/>
        </w:rPr>
        <w:t xml:space="preserve">(100 000 </w:t>
      </w:r>
      <w:r>
        <w:rPr>
          <w:rStyle w:val="Hyperlink0"/>
          <w:rFonts w:ascii="Times New Roman" w:hAnsi="Times New Roman"/>
        </w:rPr>
        <w:t>кв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мастерская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 xml:space="preserve">с </w:t>
      </w:r>
      <w:r>
        <w:rPr>
          <w:rStyle w:val="Hyperlink0"/>
          <w:rFonts w:ascii="Times New Roman" w:hAnsi="Times New Roman"/>
        </w:rPr>
        <w:t xml:space="preserve">2003 </w:t>
      </w:r>
      <w:r>
        <w:rPr>
          <w:rStyle w:val="Hyperlink0"/>
          <w:rFonts w:ascii="Times New Roman" w:hAnsi="Times New Roman"/>
        </w:rPr>
        <w:t>года превращена в торговый центр «Армада»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другая часть зданий уже был стихийно демонтирован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До реновации это место созда</w:t>
      </w:r>
      <w:r>
        <w:rPr>
          <w:rStyle w:val="Hyperlink0"/>
          <w:rFonts w:ascii="Times New Roman" w:hAnsi="Times New Roman"/>
        </w:rPr>
        <w:t>вало негатив ситуации и не являлся безопасным районом города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В </w:t>
      </w:r>
      <w:r>
        <w:rPr>
          <w:rStyle w:val="Hyperlink0"/>
          <w:rFonts w:ascii="Times New Roman" w:hAnsi="Times New Roman"/>
        </w:rPr>
        <w:t xml:space="preserve">2016 </w:t>
      </w:r>
      <w:r>
        <w:rPr>
          <w:rStyle w:val="Hyperlink0"/>
          <w:rFonts w:ascii="Times New Roman" w:hAnsi="Times New Roman"/>
        </w:rPr>
        <w:t>году на месте здания обустроился ТЦ «Гранд Парк»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Вторая бывшая мастерская АХБК </w:t>
      </w:r>
      <w:r>
        <w:rPr>
          <w:rStyle w:val="Hyperlink0"/>
          <w:rFonts w:ascii="Times New Roman" w:hAnsi="Times New Roman"/>
        </w:rPr>
        <w:t xml:space="preserve">[34,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12]. </w:t>
      </w:r>
      <w:r>
        <w:rPr>
          <w:rStyle w:val="Hyperlink0"/>
          <w:rFonts w:ascii="Times New Roman" w:hAnsi="Times New Roman"/>
        </w:rPr>
        <w:t>После краха Советского Союза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завод не смог влиться в 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которые может помочь </w:t>
      </w:r>
      <w:r>
        <w:rPr>
          <w:rStyle w:val="Hyperlink0"/>
          <w:rFonts w:ascii="Times New Roman" w:hAnsi="Times New Roman"/>
        </w:rPr>
        <w:t>восстановить его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Отношения между республиками и предприятия были разрушены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а их создание было </w:t>
      </w:r>
      <w:r>
        <w:rPr>
          <w:rStyle w:val="Hyperlink0"/>
          <w:rFonts w:ascii="Times New Roman" w:hAnsi="Times New Roman"/>
        </w:rPr>
        <w:lastRenderedPageBreak/>
        <w:t>сложно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потому что другие страны постсоветского пространства произошли те же изменения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Также закрытие предприятие стало ближе благодаря политике свободной торг</w:t>
      </w:r>
      <w:r>
        <w:rPr>
          <w:rStyle w:val="Hyperlink0"/>
          <w:rFonts w:ascii="Times New Roman" w:hAnsi="Times New Roman"/>
        </w:rPr>
        <w:t>овли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когда дешевые синтетические и полусинтетические вещи в страну хлынули из Китая и Турции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привели к понижению спроса к производству качественного текстиля местного рынка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Конечно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качество из этих тканей было несравнимо с изделиями АХБК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он</w:t>
      </w:r>
      <w:r>
        <w:rPr>
          <w:rStyle w:val="Hyperlink0"/>
          <w:rFonts w:ascii="Times New Roman" w:hAnsi="Times New Roman"/>
        </w:rPr>
        <w:t>и выиграли в разнице стилей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яркость цветов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конечно же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цена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Кроме того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предприятия начали подводить поставщиков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теперь могли продавать сырье в другие страны по разным ценам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До закрытия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завод несколько раз менял владельцев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был выкуплен и </w:t>
      </w:r>
      <w:r>
        <w:rPr>
          <w:rStyle w:val="Hyperlink0"/>
          <w:rFonts w:ascii="Times New Roman" w:hAnsi="Times New Roman"/>
        </w:rPr>
        <w:t xml:space="preserve">закрыт в </w:t>
      </w:r>
      <w:r>
        <w:rPr>
          <w:rStyle w:val="Hyperlink0"/>
          <w:rFonts w:ascii="Times New Roman" w:hAnsi="Times New Roman"/>
        </w:rPr>
        <w:t xml:space="preserve">2003 </w:t>
      </w:r>
      <w:r>
        <w:rPr>
          <w:rStyle w:val="Hyperlink0"/>
          <w:rFonts w:ascii="Times New Roman" w:hAnsi="Times New Roman"/>
        </w:rPr>
        <w:t>году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>В результате реновации промышленного здания АХБК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в настоящее время функционируют торговые центры «Армада» и «Гранд парк» </w:t>
      </w:r>
      <w:r>
        <w:rPr>
          <w:rStyle w:val="a9"/>
          <w:rFonts w:ascii="Times New Roman" w:hAnsi="Times New Roman"/>
          <w:sz w:val="28"/>
          <w:szCs w:val="28"/>
        </w:rPr>
        <w:t xml:space="preserve">[7, 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 xml:space="preserve">. 14-18]. </w:t>
      </w:r>
      <w:r>
        <w:rPr>
          <w:rStyle w:val="a9"/>
          <w:rFonts w:ascii="Times New Roman" w:hAnsi="Times New Roman"/>
          <w:sz w:val="28"/>
          <w:szCs w:val="28"/>
        </w:rPr>
        <w:t xml:space="preserve">Данный подраздел исследования был направлен на исследования качества реновации путем определения </w:t>
      </w:r>
      <w:r>
        <w:rPr>
          <w:rStyle w:val="a9"/>
          <w:rFonts w:ascii="Times New Roman" w:hAnsi="Times New Roman"/>
          <w:sz w:val="28"/>
          <w:szCs w:val="28"/>
        </w:rPr>
        <w:t>комфортных качеств зданий после реновации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На первом этапе путем подсчета количества людей и наблюдение за заполненностью внутреннего пространства торговые центры «Армада» и «Гранд Парк» в разные дни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>будни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выходные</w:t>
      </w:r>
      <w:r>
        <w:rPr>
          <w:rStyle w:val="a9"/>
          <w:rFonts w:ascii="Times New Roman" w:hAnsi="Times New Roman"/>
          <w:sz w:val="28"/>
          <w:szCs w:val="28"/>
        </w:rPr>
        <w:t xml:space="preserve">) </w:t>
      </w:r>
      <w:r>
        <w:rPr>
          <w:rStyle w:val="a9"/>
          <w:rFonts w:ascii="Times New Roman" w:hAnsi="Times New Roman"/>
          <w:sz w:val="28"/>
          <w:szCs w:val="28"/>
        </w:rPr>
        <w:t>был проанализирован их спрос среди гра</w:t>
      </w:r>
      <w:r>
        <w:rPr>
          <w:rStyle w:val="a9"/>
          <w:rFonts w:ascii="Times New Roman" w:hAnsi="Times New Roman"/>
          <w:sz w:val="28"/>
          <w:szCs w:val="28"/>
        </w:rPr>
        <w:t>ждан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Далее проводилась оценка эстетических качеств изделия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Интерьеры ТЦ «Армада» и «Гранд» Здания Парка после проведенной реновации в соответствии с критериями оценки реновации после ввода в эксплуатацию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В данного исследования был применен международный</w:t>
      </w:r>
      <w:r>
        <w:rPr>
          <w:rStyle w:val="a9"/>
          <w:rFonts w:ascii="Times New Roman" w:hAnsi="Times New Roman"/>
          <w:sz w:val="28"/>
          <w:szCs w:val="28"/>
        </w:rPr>
        <w:t xml:space="preserve"> метод</w:t>
      </w:r>
      <w:r>
        <w:rPr>
          <w:rStyle w:val="a9"/>
          <w:rFonts w:ascii="Times New Roman" w:hAnsi="Times New Roman"/>
          <w:sz w:val="28"/>
          <w:szCs w:val="28"/>
        </w:rPr>
        <w:t xml:space="preserve">- </w:t>
      </w:r>
      <w:r>
        <w:rPr>
          <w:rStyle w:val="a9"/>
          <w:rFonts w:ascii="Times New Roman" w:hAnsi="Times New Roman"/>
          <w:sz w:val="28"/>
          <w:szCs w:val="28"/>
          <w:u w:color="BE6427"/>
          <w:lang w:val="en-US"/>
        </w:rPr>
        <w:t>Post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BE6427"/>
          <w:lang w:val="en-US"/>
        </w:rPr>
        <w:t>Occupancy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BE6427"/>
          <w:lang w:val="en-US"/>
        </w:rPr>
        <w:t>Evaluation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 xml:space="preserve">далее – </w:t>
      </w:r>
      <w:r>
        <w:rPr>
          <w:rStyle w:val="a9"/>
          <w:rFonts w:ascii="Times New Roman" w:hAnsi="Times New Roman"/>
          <w:sz w:val="28"/>
          <w:szCs w:val="28"/>
        </w:rPr>
        <w:t xml:space="preserve">POE) </w:t>
      </w:r>
      <w:r>
        <w:rPr>
          <w:rStyle w:val="a9"/>
          <w:rFonts w:ascii="Times New Roman" w:hAnsi="Times New Roman"/>
          <w:sz w:val="28"/>
          <w:szCs w:val="28"/>
          <w:u w:color="BE6427"/>
        </w:rPr>
        <w:t>оценка комфортных качеств зданий после ввода в эксплуатацию</w:t>
      </w:r>
      <w:r>
        <w:rPr>
          <w:rStyle w:val="a9"/>
          <w:rFonts w:ascii="Times New Roman" w:hAnsi="Times New Roman"/>
          <w:sz w:val="28"/>
          <w:szCs w:val="28"/>
          <w:u w:color="BE6427"/>
        </w:rPr>
        <w:t>.</w:t>
      </w:r>
      <w:r>
        <w:rPr>
          <w:rStyle w:val="a9"/>
          <w:rFonts w:ascii="Times New Roman" w:hAnsi="Times New Roman"/>
          <w:sz w:val="28"/>
          <w:szCs w:val="28"/>
        </w:rPr>
        <w:t xml:space="preserve"> Были приняты следующие параметры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оценка качества воздуха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комфорт пользователя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стандарты освещения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акустика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вентиляция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температура и влажность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навигация системы и визуальные коммуникации </w:t>
      </w:r>
      <w:r>
        <w:rPr>
          <w:rStyle w:val="a9"/>
          <w:rFonts w:ascii="Times New Roman" w:hAnsi="Times New Roman"/>
          <w:sz w:val="28"/>
          <w:szCs w:val="28"/>
        </w:rPr>
        <w:t xml:space="preserve">[40,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 xml:space="preserve">. 32-35; 41,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>. 69-72].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Был проведен социологический опрос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Респондентам предложено назвать положительные и отрицательные качества интерьеров торговые центры «Армада» и «Гранд Парк»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оцен</w:t>
      </w:r>
      <w:r>
        <w:rPr>
          <w:rStyle w:val="Hyperlink0"/>
          <w:rFonts w:ascii="Times New Roman" w:hAnsi="Times New Roman"/>
        </w:rPr>
        <w:t>ке эстетических аспектов экстерьера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был применен метод К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 Линча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который основывался на принципы человеческого восприятие элементов городской среды </w:t>
      </w:r>
      <w:r>
        <w:rPr>
          <w:rStyle w:val="Hyperlink0"/>
          <w:rFonts w:ascii="Times New Roman" w:hAnsi="Times New Roman"/>
        </w:rPr>
        <w:t xml:space="preserve">[10,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40-45]. </w:t>
      </w:r>
      <w:r>
        <w:rPr>
          <w:rStyle w:val="Hyperlink0"/>
          <w:rFonts w:ascii="Times New Roman" w:hAnsi="Times New Roman"/>
        </w:rPr>
        <w:t xml:space="preserve">В оценке внешних эстетических качеств и комфортных условий торговых центров «Армада» и </w:t>
      </w:r>
      <w:r>
        <w:rPr>
          <w:rStyle w:val="Hyperlink0"/>
          <w:rFonts w:ascii="Times New Roman" w:hAnsi="Times New Roman"/>
        </w:rPr>
        <w:t>«Гранд Парк» принимали участие горожане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проживающие в данном районе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жители других районов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гости города Алматы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>огласно методу Кевина Линча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результаты исследования основывались на общедоступных изображениях архитектурных объектов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Как известно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Кевин Линч один их первых архитекторов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исследователей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который обратил внимание на визуальные элементы и познавательные идеи городской среды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способствуя к теории когнитивного восприятия города среда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«Каждый индивидуум создает и несет свою </w:t>
      </w:r>
      <w:r>
        <w:rPr>
          <w:rStyle w:val="a9"/>
          <w:rFonts w:ascii="Times New Roman" w:hAnsi="Times New Roman"/>
          <w:sz w:val="28"/>
          <w:szCs w:val="28"/>
        </w:rPr>
        <w:t>изображение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но может быть значительное согласие между члены одной и той же группы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Это групповые изображения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продемонстрировал консенсус среди значительного числа люди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которые представляют интерес для городских дизайнеров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стремящихся смоделировать сред</w:t>
      </w:r>
      <w:r>
        <w:rPr>
          <w:rStyle w:val="a9"/>
          <w:rFonts w:ascii="Times New Roman" w:hAnsi="Times New Roman"/>
          <w:sz w:val="28"/>
          <w:szCs w:val="28"/>
        </w:rPr>
        <w:t>у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которую будут использовать многие люди» </w:t>
      </w:r>
      <w:r>
        <w:rPr>
          <w:rStyle w:val="a9"/>
          <w:rFonts w:ascii="Times New Roman" w:hAnsi="Times New Roman"/>
          <w:sz w:val="28"/>
          <w:szCs w:val="28"/>
        </w:rPr>
        <w:t xml:space="preserve">- </w:t>
      </w:r>
      <w:r>
        <w:rPr>
          <w:rStyle w:val="a9"/>
          <w:rFonts w:ascii="Times New Roman" w:hAnsi="Times New Roman"/>
          <w:sz w:val="28"/>
          <w:szCs w:val="28"/>
        </w:rPr>
        <w:t>утверждал исследователь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В ходе социологического опроса задавались следующие вопросы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Могли бы вы назвать несколько архитектурных объектов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которые играют доминирующую роль в этой области</w:t>
      </w:r>
      <w:r>
        <w:rPr>
          <w:rFonts w:ascii="Times New Roman" w:hAnsi="Times New Roman"/>
          <w:sz w:val="28"/>
          <w:szCs w:val="28"/>
        </w:rPr>
        <w:t>?</w:t>
      </w:r>
    </w:p>
    <w:p w:rsidR="002E6227" w:rsidRDefault="00A65ED8">
      <w:pPr>
        <w:pStyle w:val="a8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Далее были показаны фо</w:t>
      </w:r>
      <w:r>
        <w:rPr>
          <w:rFonts w:ascii="Times New Roman" w:hAnsi="Times New Roman"/>
          <w:sz w:val="28"/>
          <w:szCs w:val="28"/>
        </w:rPr>
        <w:t>тографии различных архитектурных объектов среди которых были изображения торговых зданий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смыслом было определить узнаваемость образов Армады и Гранд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парка</w:t>
      </w:r>
      <w:r>
        <w:rPr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a8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Найдите на карте города Алматы местоположение торговых центров «Армада» и «Гранд Парк»</w:t>
      </w:r>
      <w:r>
        <w:rPr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a8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Назовите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пожалуйста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несколько зданий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эстетические параметры по вашему мнению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находятся на одном уровне со зданиями торговых центров «Армада» и «Гранд Парк»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В данном случае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респондентам также предлагаются ряд фотографии архитектурных памятников города</w:t>
      </w:r>
      <w:r>
        <w:rPr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a8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Опишите </w:t>
      </w:r>
      <w:r>
        <w:rPr>
          <w:rFonts w:ascii="Times New Roman" w:hAnsi="Times New Roman"/>
          <w:sz w:val="28"/>
          <w:szCs w:val="28"/>
        </w:rPr>
        <w:t>образ «Армады» и «Гранд Парка»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В социологическом опросе также приняли участие посетители и арендаторы ТЦ «Армада» и «Гранд Парк»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В выборе респондентов определенные требования к возрасту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профессии и другим аспектам не были установлены </w:t>
      </w:r>
      <w:r>
        <w:rPr>
          <w:rFonts w:ascii="Times New Roman" w:hAnsi="Times New Roman"/>
          <w:sz w:val="28"/>
          <w:szCs w:val="28"/>
          <w:lang w:val="en-US"/>
        </w:rPr>
        <w:t xml:space="preserve">   </w:t>
      </w:r>
      <w:r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Приложение Б</w:t>
      </w:r>
      <w:r>
        <w:rPr>
          <w:rFonts w:ascii="Times New Roman" w:hAnsi="Times New Roman"/>
          <w:sz w:val="28"/>
          <w:szCs w:val="28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Результаты первого вопроса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определяющего комфорт интерьера по критериям </w:t>
      </w:r>
      <w:r>
        <w:rPr>
          <w:rStyle w:val="Hyperlink0"/>
          <w:rFonts w:ascii="Times New Roman" w:hAnsi="Times New Roman"/>
        </w:rPr>
        <w:t xml:space="preserve">POE </w:t>
      </w:r>
      <w:r>
        <w:rPr>
          <w:rStyle w:val="Hyperlink0"/>
          <w:rFonts w:ascii="Times New Roman" w:hAnsi="Times New Roman"/>
        </w:rPr>
        <w:t>показал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были высказаны более положительные мнения относительно здания АХБК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Вопросы по системам навигации и визуального коммуникации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стандарты освещения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акустическая среда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вентиляция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температура и влажность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качество воздуха интерьеров в ТЦ «Армада» и «Гранд Парк» были оценены как </w:t>
      </w:r>
      <w:r>
        <w:rPr>
          <w:rStyle w:val="Hyperlink0"/>
          <w:rFonts w:ascii="Times New Roman" w:hAnsi="Times New Roman"/>
        </w:rPr>
        <w:t>100%.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На втором этапе оценки внутреннего комфорта архитектурно</w:t>
      </w:r>
      <w:r>
        <w:rPr>
          <w:rStyle w:val="Hyperlink0"/>
          <w:rFonts w:ascii="Times New Roman" w:hAnsi="Times New Roman"/>
        </w:rPr>
        <w:t xml:space="preserve">- </w:t>
      </w:r>
      <w:r>
        <w:rPr>
          <w:rStyle w:val="Hyperlink0"/>
          <w:rFonts w:ascii="Times New Roman" w:hAnsi="Times New Roman"/>
        </w:rPr>
        <w:t>планировочное решение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функциональные удобства исследуемых объектов подтверждает</w:t>
      </w:r>
      <w:r>
        <w:rPr>
          <w:rStyle w:val="Hyperlink0"/>
          <w:rFonts w:ascii="Times New Roman" w:hAnsi="Times New Roman"/>
        </w:rPr>
        <w:t xml:space="preserve"> важность дополнительных функций и разработки хорошего дизайна среды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На рисунке </w:t>
      </w:r>
      <w:r>
        <w:rPr>
          <w:rStyle w:val="Hyperlink0"/>
          <w:rFonts w:ascii="Times New Roman" w:hAnsi="Times New Roman"/>
        </w:rPr>
        <w:t xml:space="preserve">39 </w:t>
      </w:r>
      <w:r>
        <w:rPr>
          <w:rStyle w:val="Hyperlink0"/>
          <w:rFonts w:ascii="Times New Roman" w:hAnsi="Times New Roman"/>
        </w:rPr>
        <w:t>представлены диаграмма положительных и отрицательных качеств зданий Армады и Гранд Парка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Относительно здания ТЦ «Армады» были высказаны замечания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У нее есть большой </w:t>
      </w:r>
      <w:r>
        <w:rPr>
          <w:rStyle w:val="Hyperlink0"/>
          <w:rFonts w:ascii="Times New Roman" w:hAnsi="Times New Roman"/>
        </w:rPr>
        <w:t>хозяйственный магазин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светлый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просторный и чистый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 большой выбор товара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блоках </w:t>
      </w:r>
      <w:r>
        <w:rPr>
          <w:rStyle w:val="Hyperlink0"/>
          <w:rFonts w:ascii="Times New Roman" w:hAnsi="Times New Roman"/>
        </w:rPr>
        <w:t xml:space="preserve">3 </w:t>
      </w:r>
      <w:r>
        <w:rPr>
          <w:rStyle w:val="Hyperlink0"/>
          <w:rFonts w:ascii="Times New Roman" w:hAnsi="Times New Roman"/>
        </w:rPr>
        <w:t xml:space="preserve">и </w:t>
      </w:r>
      <w:r>
        <w:rPr>
          <w:rStyle w:val="Hyperlink0"/>
          <w:rFonts w:ascii="Times New Roman" w:hAnsi="Times New Roman"/>
        </w:rPr>
        <w:t xml:space="preserve">4 </w:t>
      </w:r>
      <w:r>
        <w:rPr>
          <w:rStyle w:val="Hyperlink0"/>
          <w:rFonts w:ascii="Times New Roman" w:hAnsi="Times New Roman"/>
        </w:rPr>
        <w:t>плохое освещение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Нет удобного фуд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корта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Указатели и ориентиры не видны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Большие расстояния между помещениями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не продуманы с точки зрения дизайна среды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>ет четкого разделения между зоны торговых точек и торговых залов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здании Гранд Парка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есть боулинг аллея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большая игровая площадка для детей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помещения светлые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просторные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большой выбор товаров и хорошая реклама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Есть много места для внутренних прогулок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дизайн потолка в индустриальном стиле и по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мнению респондентов не совсем подходит для торговой функции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>Дальнейшая оценка эстетических качеств основанные на методы К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lang w:val="en-US"/>
        </w:rPr>
        <w:t> </w:t>
      </w:r>
      <w:r>
        <w:rPr>
          <w:rStyle w:val="a9"/>
          <w:rFonts w:ascii="Times New Roman" w:hAnsi="Times New Roman"/>
          <w:sz w:val="28"/>
          <w:szCs w:val="28"/>
        </w:rPr>
        <w:t>Линча показали следующие результаты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Почти все участники социологического опроса узнали</w:t>
      </w:r>
      <w:r>
        <w:rPr>
          <w:rStyle w:val="a9"/>
          <w:rFonts w:ascii="Times New Roman" w:hAnsi="Times New Roman"/>
          <w:sz w:val="28"/>
          <w:szCs w:val="28"/>
        </w:rPr>
        <w:t xml:space="preserve"> здания ТЦ «Армада» и «Гранд Парка» Более того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исследователи предложили два варианта собранных фотографий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в том числе фотографию здания АХБК до их реновации в ТЦ «Армада» и «Гранд Парк»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Было опрошено восемнадцать человек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более </w:t>
      </w:r>
      <w:r>
        <w:rPr>
          <w:rStyle w:val="a9"/>
          <w:rFonts w:ascii="Times New Roman" w:hAnsi="Times New Roman"/>
          <w:sz w:val="28"/>
          <w:szCs w:val="28"/>
        </w:rPr>
        <w:t xml:space="preserve">50% </w:t>
      </w:r>
      <w:r>
        <w:rPr>
          <w:rStyle w:val="a9"/>
          <w:rFonts w:ascii="Times New Roman" w:hAnsi="Times New Roman"/>
          <w:sz w:val="28"/>
          <w:szCs w:val="28"/>
        </w:rPr>
        <w:t>из них назвали здания</w:t>
      </w:r>
      <w:r>
        <w:rPr>
          <w:rStyle w:val="a9"/>
          <w:rFonts w:ascii="Times New Roman" w:hAnsi="Times New Roman"/>
          <w:sz w:val="28"/>
          <w:szCs w:val="28"/>
        </w:rPr>
        <w:t xml:space="preserve"> ТЦ «Армада» и «Гранд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парк» среди доминирующих архитектурных объектов района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Кроме того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они </w:t>
      </w:r>
      <w:r>
        <w:rPr>
          <w:rStyle w:val="a9"/>
          <w:rFonts w:ascii="Times New Roman" w:hAnsi="Times New Roman"/>
          <w:sz w:val="28"/>
          <w:szCs w:val="28"/>
        </w:rPr>
        <w:lastRenderedPageBreak/>
        <w:t>подтвердили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что используют Здания ТЦ «Армада» и «Гранд Парк» для ориентирования в пространстве района и при указании пути людям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В ходе исследования и хода </w:t>
      </w:r>
      <w:r>
        <w:rPr>
          <w:rStyle w:val="Hyperlink0"/>
          <w:rFonts w:ascii="Times New Roman" w:hAnsi="Times New Roman"/>
        </w:rPr>
        <w:t>поведения результатов также было установлено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люди в возрасте </w:t>
      </w:r>
      <w:r>
        <w:rPr>
          <w:rStyle w:val="Hyperlink0"/>
          <w:rFonts w:ascii="Times New Roman" w:hAnsi="Times New Roman"/>
        </w:rPr>
        <w:t xml:space="preserve">21-50 </w:t>
      </w:r>
      <w:r>
        <w:rPr>
          <w:rStyle w:val="Hyperlink0"/>
          <w:rFonts w:ascii="Times New Roman" w:hAnsi="Times New Roman"/>
        </w:rPr>
        <w:t>лет более активно использовали изображения и расположение зданий «Армада» и «Гранд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парк» для ориентации в пространстве и указания пути другому человеку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Б</w:t>
      </w:r>
      <w:r>
        <w:rPr>
          <w:rStyle w:val="Hyperlink0"/>
          <w:rFonts w:ascii="Times New Roman" w:hAnsi="Times New Roman"/>
        </w:rPr>
        <w:t xml:space="preserve">). </w:t>
      </w:r>
      <w:r>
        <w:rPr>
          <w:rStyle w:val="Hyperlink0"/>
          <w:rFonts w:ascii="Times New Roman" w:hAnsi="Times New Roman"/>
        </w:rPr>
        <w:t>Следующий интере</w:t>
      </w:r>
      <w:r>
        <w:rPr>
          <w:rStyle w:val="Hyperlink0"/>
          <w:rFonts w:ascii="Times New Roman" w:hAnsi="Times New Roman"/>
        </w:rPr>
        <w:t>сный факт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выявленный в ходе исследования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это способность всех респондентов узнавать архитектурные объекты на карте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Несмотря на разницу в возрасте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образовании и рода деятельности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большинство респондентов правильно указали исследуемые здания на карте </w:t>
      </w:r>
      <w:r>
        <w:rPr>
          <w:rStyle w:val="Hyperlink0"/>
          <w:rFonts w:ascii="Times New Roman" w:hAnsi="Times New Roman"/>
        </w:rPr>
        <w:t>города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Завершающим этапом социологического опроса включал сбор мнений по описанию образа «Армады» и Здания «Гранд Парка»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Результаты показали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о здании «Гранд Парка» было высказано больше положительных отзывов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Эстетические качества реновации торговог</w:t>
      </w:r>
      <w:r>
        <w:rPr>
          <w:rStyle w:val="Hyperlink0"/>
          <w:rFonts w:ascii="Times New Roman" w:hAnsi="Times New Roman"/>
        </w:rPr>
        <w:t>о помещения центры «Армада» и «Гранд Парк» и их роль в формирование имиджа территории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положительно оцениваются жильцами и пользователями зданий в целом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Однако существуют мнения респондентов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имеющих негативное отношение в сторону изменения функций промыш</w:t>
      </w:r>
      <w:r>
        <w:rPr>
          <w:rStyle w:val="Hyperlink0"/>
          <w:rFonts w:ascii="Times New Roman" w:hAnsi="Times New Roman"/>
        </w:rPr>
        <w:t>ленных зданий в ТЦ «Армада» и «Гранд Парк»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 их мнению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реновация зданий должна была быть сосредоточена на восстановление прежней промышленной функции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Это подчеркивает наше предположение о том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роль промышленного здания АХБК была важна для жителей г</w:t>
      </w:r>
      <w:r>
        <w:rPr>
          <w:rStyle w:val="Hyperlink0"/>
          <w:rFonts w:ascii="Times New Roman" w:hAnsi="Times New Roman"/>
        </w:rPr>
        <w:t>орода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Интересен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то факт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многие из опрошенных респондентов могли почти детально описать внешние характеристики здания АХБК и его инфраструктуры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постсоветский период строительство и эксплуатация АХБК стимулировали строительство культурного центра д</w:t>
      </w:r>
      <w:r>
        <w:rPr>
          <w:rStyle w:val="Hyperlink0"/>
          <w:rFonts w:ascii="Times New Roman" w:hAnsi="Times New Roman"/>
        </w:rPr>
        <w:t>ля работников АХБК и Целый жилой массив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образующий отдельный район города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социологическом опросе многие респонденты вспомнили зеленые насаждения и хорошее озеленение территории завода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составляющей более </w:t>
      </w:r>
      <w:r>
        <w:rPr>
          <w:rStyle w:val="Hyperlink0"/>
          <w:rFonts w:ascii="Times New Roman" w:hAnsi="Times New Roman"/>
        </w:rPr>
        <w:t xml:space="preserve">35 </w:t>
      </w:r>
      <w:r>
        <w:rPr>
          <w:rStyle w:val="Hyperlink0"/>
          <w:rFonts w:ascii="Times New Roman" w:hAnsi="Times New Roman"/>
        </w:rPr>
        <w:t>га городской земли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Это подтверждает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гор</w:t>
      </w:r>
      <w:r>
        <w:rPr>
          <w:rStyle w:val="Hyperlink0"/>
          <w:rFonts w:ascii="Times New Roman" w:hAnsi="Times New Roman"/>
        </w:rPr>
        <w:t>одская территория не только трехмерна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Оно воспринимается на уровне абстракции и воображения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Городская территория включает в себя ориентиры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узлы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границы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Районы и места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составные части разделены между собой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иногда символически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Город действует как коллективный опыт </w:t>
      </w:r>
      <w:r>
        <w:rPr>
          <w:rStyle w:val="Hyperlink0"/>
          <w:rFonts w:ascii="Times New Roman" w:hAnsi="Times New Roman"/>
        </w:rPr>
        <w:t xml:space="preserve">- </w:t>
      </w:r>
      <w:r>
        <w:rPr>
          <w:rStyle w:val="Hyperlink0"/>
          <w:rFonts w:ascii="Times New Roman" w:hAnsi="Times New Roman"/>
        </w:rPr>
        <w:t>исторический и социальный ассоциации играют огромную роль в признании городского область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Архитектурные объекты выполняют роль маркера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заполняя одну или другую часть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имеющие символические значения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Более тог</w:t>
      </w:r>
      <w:r>
        <w:rPr>
          <w:rStyle w:val="Hyperlink0"/>
          <w:rFonts w:ascii="Times New Roman" w:hAnsi="Times New Roman"/>
        </w:rPr>
        <w:t>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если коллективная идея разделяет эту ценность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она приобретает сакральный статус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неся в себе нормы и правила поведение в данном месте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коллективном представлении город окрашены в различные социальные чувства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Большинство жителей города имеют отрицате</w:t>
      </w:r>
      <w:r>
        <w:rPr>
          <w:rStyle w:val="Hyperlink0"/>
          <w:rFonts w:ascii="Times New Roman" w:hAnsi="Times New Roman"/>
        </w:rPr>
        <w:t xml:space="preserve">льное мнение об обновлении функционала назначение зданий АХБК </w:t>
      </w:r>
      <w:r>
        <w:rPr>
          <w:rStyle w:val="Hyperlink0"/>
          <w:rFonts w:ascii="Times New Roman" w:hAnsi="Times New Roman"/>
        </w:rPr>
        <w:t xml:space="preserve">[40,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32-35; 41,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69-72; 42,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6915-6920; 43, 44].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По словам жителей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городе имеется достаточно большое количество торговых центров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Поэтому многие респонденты считают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трансформация </w:t>
      </w:r>
      <w:r>
        <w:rPr>
          <w:rStyle w:val="Hyperlink0"/>
          <w:rFonts w:ascii="Times New Roman" w:hAnsi="Times New Roman"/>
        </w:rPr>
        <w:t xml:space="preserve">функция промышленного объекта в торговый центр неуместно </w:t>
      </w:r>
      <w:r>
        <w:rPr>
          <w:rStyle w:val="Hyperlink0"/>
          <w:rFonts w:ascii="Times New Roman" w:hAnsi="Times New Roman"/>
        </w:rPr>
        <w:t>[45-48].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В настоящее время пространственный потенциал части здания не используется полностью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 этом свидетельствует результаты исследования внутренних помещений здания с точки зрения пользователей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В настоящее время большая часть интерьера представляет собой единое большое пространство без перегородок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напоминающее выставку мебели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Мебель привезена из Китая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Беларуси и России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а некоторые образцы произведено в Казахстане </w:t>
      </w:r>
      <w:r>
        <w:rPr>
          <w:rStyle w:val="Hyperlink0"/>
          <w:rFonts w:ascii="Times New Roman" w:hAnsi="Times New Roman"/>
        </w:rPr>
        <w:t>[49-51].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Казахстанские произ</w:t>
      </w:r>
      <w:r>
        <w:rPr>
          <w:rStyle w:val="Hyperlink0"/>
          <w:rFonts w:ascii="Times New Roman" w:hAnsi="Times New Roman"/>
        </w:rPr>
        <w:t>водители обычно представители среднего бизнеса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иметь свои мастерские вне здания торгового центра центр «Армада»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Пластиковые перегородки отделяют некоторые части интерьеров коммерческого здания в отдельные торговые помещения для продажи сантехниче</w:t>
      </w:r>
      <w:r>
        <w:rPr>
          <w:rStyle w:val="Hyperlink0"/>
          <w:rFonts w:ascii="Times New Roman" w:hAnsi="Times New Roman"/>
        </w:rPr>
        <w:t>ского оборудования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освещения приспособления и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д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Такая же ситуация и в другой части бывшего здание АХБК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которое в настоящее время функционирует как торговый центр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Гранд Парк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Полученные результаты оценки эстетического качество интерьеров и экстерьеров</w:t>
      </w:r>
      <w:r>
        <w:rPr>
          <w:rStyle w:val="Hyperlink0"/>
          <w:rFonts w:ascii="Times New Roman" w:hAnsi="Times New Roman"/>
        </w:rPr>
        <w:t xml:space="preserve"> зданий может предоставить важную информацию для улучшения качества эксплуатаций зданий и удовлетворенность персонала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посетители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целом по результатам исследования можно утверждать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здания ТЦ «Армада» и «Гранд Парк» известны среди жителей города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Оригинальное решение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узнаваемые места и активная реклама торговых центров не ставит под сомнение о достаточности срока эксплуатации повторного использования здания </w:t>
      </w:r>
      <w:r>
        <w:rPr>
          <w:rStyle w:val="Hyperlink0"/>
          <w:rFonts w:ascii="Times New Roman" w:hAnsi="Times New Roman"/>
        </w:rPr>
        <w:t xml:space="preserve">[52-54]. </w:t>
      </w:r>
      <w:r>
        <w:rPr>
          <w:rStyle w:val="Hyperlink0"/>
          <w:rFonts w:ascii="Times New Roman" w:hAnsi="Times New Roman"/>
        </w:rPr>
        <w:t>В настоящее время эксплуатация коммерческих зданий имеет доход от сдачи в аренду к</w:t>
      </w:r>
      <w:r>
        <w:rPr>
          <w:rStyle w:val="Hyperlink0"/>
          <w:rFonts w:ascii="Times New Roman" w:hAnsi="Times New Roman"/>
        </w:rPr>
        <w:t>оммерческих мест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такая эксплуатация характерна для обоих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Однако типологическое разнообразие функциональной организации внутреннего пространства имеет различное влияние на спрос и восприятие гражданами зданий </w:t>
      </w:r>
      <w:r>
        <w:rPr>
          <w:rStyle w:val="Hyperlink0"/>
          <w:rFonts w:ascii="Times New Roman" w:hAnsi="Times New Roman"/>
        </w:rPr>
        <w:t>[55-57].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Функция торгового центра </w:t>
      </w:r>
      <w:r>
        <w:rPr>
          <w:rStyle w:val="Hyperlink0"/>
          <w:rFonts w:ascii="Times New Roman" w:hAnsi="Times New Roman"/>
        </w:rPr>
        <w:t>«Гранд Парк» делает его более популярным среди горожан и гостей города Алматы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Следовательно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это повышает узнаваемость и читабельность здания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Еще одним важным аспектом является то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каждый арендатор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увеличить свой доход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старается создать больш</w:t>
      </w:r>
      <w:r>
        <w:rPr>
          <w:rStyle w:val="Hyperlink0"/>
          <w:rFonts w:ascii="Times New Roman" w:hAnsi="Times New Roman"/>
        </w:rPr>
        <w:t>е комфортные условия как внутри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снаружи здание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аспект также относится к визуальным коммуникациям и навигациям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также имеют рекламный характер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Особенности функциональной организации ТЦ «Армада» способствует периодическому спросу на зда</w:t>
      </w:r>
      <w:r>
        <w:rPr>
          <w:rStyle w:val="Hyperlink0"/>
          <w:rFonts w:ascii="Times New Roman" w:hAnsi="Times New Roman"/>
        </w:rPr>
        <w:t xml:space="preserve">ние среди городских жителей </w:t>
      </w:r>
      <w:r>
        <w:rPr>
          <w:rStyle w:val="Hyperlink0"/>
          <w:rFonts w:ascii="Times New Roman" w:hAnsi="Times New Roman"/>
        </w:rPr>
        <w:t xml:space="preserve">[58, 59]. </w:t>
      </w:r>
      <w:r>
        <w:rPr>
          <w:rStyle w:val="Hyperlink0"/>
          <w:rFonts w:ascii="Times New Roman" w:hAnsi="Times New Roman"/>
        </w:rPr>
        <w:t>Однако ТЦ «Армада» является популярным объектом среди дизайнеров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строителей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архитекторов и других профессионалы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проектируют внутренние и внешние пространства и строить различные жилые и общественные объекты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Центр «Армада» известен хорошим качеством товаров и сотрудничает с крупными отечественными и зарубежными компании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Еще одно главное подтверждение сложившегося мнения среди жителей было то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многие граждане до сих пор ассоциируют эти здания с АХБК и исп</w:t>
      </w:r>
      <w:r>
        <w:rPr>
          <w:rStyle w:val="Hyperlink0"/>
          <w:rFonts w:ascii="Times New Roman" w:hAnsi="Times New Roman"/>
        </w:rPr>
        <w:t>ользовать термин «здание бывшего АХБК»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Более того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 использовании термина «здание бывший АХБК</w:t>
      </w:r>
      <w:r>
        <w:rPr>
          <w:rStyle w:val="Hyperlink0"/>
          <w:rFonts w:ascii="Times New Roman" w:hAnsi="Times New Roman"/>
        </w:rPr>
        <w:t xml:space="preserve">", </w:t>
      </w:r>
      <w:r>
        <w:rPr>
          <w:rStyle w:val="Hyperlink0"/>
          <w:rFonts w:ascii="Times New Roman" w:hAnsi="Times New Roman"/>
        </w:rPr>
        <w:t>оба здания находятся вместе без разделения их на торговые центры «Армада» и «Гранд Парк»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Этому способствует память людей о роли АХБК в социально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экономичес</w:t>
      </w:r>
      <w:r>
        <w:rPr>
          <w:rStyle w:val="Hyperlink0"/>
          <w:rFonts w:ascii="Times New Roman" w:hAnsi="Times New Roman"/>
        </w:rPr>
        <w:t>кой жизни страны и его градообразующая характеристика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занимающая значительную часть региона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До сих пор в СМИ и в интернет </w:t>
      </w:r>
      <w:r>
        <w:rPr>
          <w:rStyle w:val="Hyperlink0"/>
          <w:rFonts w:ascii="Times New Roman" w:hAnsi="Times New Roman"/>
        </w:rPr>
        <w:lastRenderedPageBreak/>
        <w:t>источниках можно найти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материалы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источники в печатных изданиях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выражающие негативные мнения о сносе зданий и изменениях в функции </w:t>
      </w:r>
      <w:r>
        <w:rPr>
          <w:rStyle w:val="Hyperlink0"/>
          <w:rFonts w:ascii="Times New Roman" w:hAnsi="Times New Roman"/>
        </w:rPr>
        <w:t>АХБК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АХБК находится в числе зданий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которые называют брендом города Алматы </w:t>
      </w:r>
      <w:r>
        <w:rPr>
          <w:rStyle w:val="Hyperlink0"/>
          <w:rFonts w:ascii="Times New Roman" w:hAnsi="Times New Roman"/>
        </w:rPr>
        <w:t xml:space="preserve">[39,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3-46; 40,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32-35; 60-62].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На сегодняшний день многие граждане считают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трансформация функция промышленного здания в коммерческое не оправдано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Особенно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когда развитие отрасли и производственные вопросы в различных отраслях стоят остро </w:t>
      </w:r>
      <w:r>
        <w:rPr>
          <w:rStyle w:val="Hyperlink0"/>
          <w:rFonts w:ascii="Times New Roman" w:hAnsi="Times New Roman"/>
        </w:rPr>
        <w:t xml:space="preserve">[63-65]. </w:t>
      </w:r>
      <w:r>
        <w:rPr>
          <w:rStyle w:val="Hyperlink0"/>
          <w:rFonts w:ascii="Times New Roman" w:hAnsi="Times New Roman"/>
        </w:rPr>
        <w:t>Исторические факты подтверждают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качественная продукция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производимая комбинатом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имел высокий уровень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Хотя в настоящее время фасады зданий выглядеть более при</w:t>
      </w:r>
      <w:r>
        <w:rPr>
          <w:rStyle w:val="Hyperlink0"/>
          <w:rFonts w:ascii="Times New Roman" w:hAnsi="Times New Roman"/>
        </w:rPr>
        <w:t>влекательно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 функциональном плане текущий пользователь не эффективен </w:t>
      </w:r>
      <w:r>
        <w:rPr>
          <w:rStyle w:val="Hyperlink0"/>
          <w:rFonts w:ascii="Times New Roman" w:hAnsi="Times New Roman"/>
        </w:rPr>
        <w:t xml:space="preserve">[66, 67]. </w:t>
      </w:r>
      <w:r>
        <w:rPr>
          <w:rStyle w:val="Hyperlink0"/>
          <w:rFonts w:ascii="Times New Roman" w:hAnsi="Times New Roman"/>
        </w:rPr>
        <w:t>В этом аспекте хотелось бы отметить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реновации промышленных объектов требует общественного участия и учета мнений жителей города </w:t>
      </w:r>
      <w:r>
        <w:rPr>
          <w:rStyle w:val="Hyperlink0"/>
          <w:rFonts w:ascii="Times New Roman" w:hAnsi="Times New Roman"/>
        </w:rPr>
        <w:t xml:space="preserve">[68,69,70]. </w:t>
      </w:r>
      <w:r>
        <w:rPr>
          <w:rStyle w:val="Hyperlink0"/>
          <w:rFonts w:ascii="Times New Roman" w:hAnsi="Times New Roman"/>
        </w:rPr>
        <w:t>Для этого необходимо изучить и</w:t>
      </w:r>
      <w:r>
        <w:rPr>
          <w:rStyle w:val="Hyperlink0"/>
          <w:rFonts w:ascii="Times New Roman" w:hAnsi="Times New Roman"/>
        </w:rPr>
        <w:t>нфраструктуру района и определить типы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необходимые для повышения комфорта условия для жителей района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усилия будут определить более эффективные функции при обновлении промышленные объекты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Ведь город имеет историческую и социальную структуру </w:t>
      </w:r>
      <w:r>
        <w:rPr>
          <w:rStyle w:val="Hyperlink0"/>
          <w:rFonts w:ascii="Times New Roman" w:hAnsi="Times New Roman"/>
        </w:rPr>
        <w:t xml:space="preserve">[141, 142]. </w:t>
      </w:r>
      <w:r>
        <w:rPr>
          <w:rStyle w:val="Hyperlink0"/>
          <w:rFonts w:ascii="Times New Roman" w:hAnsi="Times New Roman"/>
        </w:rPr>
        <w:t>У него есть свое прошлое и настоящее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городские традиции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мифы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значимые события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память места и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Поэтому для улучшения эстетические качества изменяющейся городской 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это необходимо понять ее реалии и рассмотреть аспекты восприятие</w:t>
      </w:r>
      <w:r>
        <w:rPr>
          <w:rStyle w:val="Hyperlink0"/>
          <w:rFonts w:ascii="Times New Roman" w:hAnsi="Times New Roman"/>
        </w:rPr>
        <w:t xml:space="preserve"> людей </w:t>
      </w:r>
      <w:r>
        <w:rPr>
          <w:rStyle w:val="Hyperlink0"/>
          <w:rFonts w:ascii="Times New Roman" w:hAnsi="Times New Roman"/>
        </w:rPr>
        <w:t>[143].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Учитывая особенности линейной формы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трехмерная композиция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градообразующую роль и историческое и экономическое значение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 разработке дизайна интерьера и благоустройства территории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Объектам исследования рекомендуется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провести смыс</w:t>
      </w:r>
      <w:r>
        <w:rPr>
          <w:rStyle w:val="Hyperlink0"/>
          <w:rFonts w:ascii="Times New Roman" w:hAnsi="Times New Roman"/>
        </w:rPr>
        <w:t>ловую связь с жизнью города в целом или района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располагаются «Армада» и «Большой парк»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целом около </w:t>
      </w:r>
      <w:r>
        <w:rPr>
          <w:rStyle w:val="Hyperlink0"/>
          <w:rFonts w:ascii="Times New Roman" w:hAnsi="Times New Roman"/>
        </w:rPr>
        <w:t xml:space="preserve">30 </w:t>
      </w:r>
      <w:r>
        <w:rPr>
          <w:rStyle w:val="Hyperlink0"/>
          <w:rFonts w:ascii="Times New Roman" w:hAnsi="Times New Roman"/>
        </w:rPr>
        <w:t xml:space="preserve">человек в возрасте от </w:t>
      </w:r>
      <w:r>
        <w:rPr>
          <w:rStyle w:val="Hyperlink0"/>
          <w:rFonts w:ascii="Times New Roman" w:hAnsi="Times New Roman"/>
        </w:rPr>
        <w:t xml:space="preserve">18 </w:t>
      </w:r>
      <w:r>
        <w:rPr>
          <w:rStyle w:val="Hyperlink0"/>
          <w:rFonts w:ascii="Times New Roman" w:hAnsi="Times New Roman"/>
        </w:rPr>
        <w:t xml:space="preserve">до </w:t>
      </w:r>
      <w:r>
        <w:rPr>
          <w:rStyle w:val="Hyperlink0"/>
          <w:rFonts w:ascii="Times New Roman" w:hAnsi="Times New Roman"/>
        </w:rPr>
        <w:t xml:space="preserve">50 </w:t>
      </w:r>
      <w:r>
        <w:rPr>
          <w:rStyle w:val="Hyperlink0"/>
          <w:rFonts w:ascii="Times New Roman" w:hAnsi="Times New Roman"/>
        </w:rPr>
        <w:t xml:space="preserve">лет были опрошенных в ходе изучения этой области </w:t>
      </w:r>
      <w:r>
        <w:rPr>
          <w:rStyle w:val="Hyperlink0"/>
          <w:rFonts w:ascii="Times New Roman" w:hAnsi="Times New Roman"/>
        </w:rPr>
        <w:t xml:space="preserve">[77-79]. </w:t>
      </w:r>
      <w:r>
        <w:rPr>
          <w:rStyle w:val="Hyperlink0"/>
          <w:rFonts w:ascii="Times New Roman" w:hAnsi="Times New Roman"/>
        </w:rPr>
        <w:t>При выборе у респондентов не было конкретных принципов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</w:t>
      </w:r>
      <w:r>
        <w:rPr>
          <w:rStyle w:val="Hyperlink0"/>
          <w:rFonts w:ascii="Times New Roman" w:hAnsi="Times New Roman"/>
        </w:rPr>
        <w:t>тот аспект позволяет констатировать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полученные результаты являются эффективны и представляют собой коллективное представление об эстетическом аспекте интерьера и экстерьера «Армады» и «Гранд Парк» </w:t>
      </w:r>
      <w:r>
        <w:rPr>
          <w:rStyle w:val="Hyperlink0"/>
          <w:rFonts w:ascii="Times New Roman" w:hAnsi="Times New Roman"/>
        </w:rPr>
        <w:t xml:space="preserve">[41,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 </w:t>
      </w:r>
      <w:r>
        <w:rPr>
          <w:rStyle w:val="Hyperlink0"/>
          <w:rFonts w:ascii="Times New Roman" w:hAnsi="Times New Roman"/>
        </w:rPr>
        <w:t xml:space="preserve">69-72; 42,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 </w:t>
      </w:r>
      <w:r>
        <w:rPr>
          <w:rStyle w:val="Hyperlink0"/>
          <w:rFonts w:ascii="Times New Roman" w:hAnsi="Times New Roman"/>
        </w:rPr>
        <w:t xml:space="preserve">6915-6920; 43,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1169-1174].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</w:t>
      </w:r>
      <w:r>
        <w:rPr>
          <w:rStyle w:val="Hyperlink0"/>
          <w:rFonts w:ascii="Times New Roman" w:hAnsi="Times New Roman"/>
        </w:rPr>
        <w:t>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задаче данного раздела необходимость обоснования поиска новой функций торговых центров «Армада» и здания «Гранд Парк»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Функциональные обновления или адаптивное повторное использование торговых зданий должны исходить из общих концепций</w:t>
      </w:r>
      <w:r>
        <w:rPr>
          <w:rStyle w:val="Hyperlink0"/>
          <w:rFonts w:ascii="Times New Roman" w:hAnsi="Times New Roman"/>
        </w:rPr>
        <w:t xml:space="preserve"> развития района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города </w:t>
      </w:r>
      <w:r>
        <w:rPr>
          <w:rStyle w:val="Hyperlink0"/>
          <w:rFonts w:ascii="Times New Roman" w:hAnsi="Times New Roman"/>
        </w:rPr>
        <w:t xml:space="preserve">[38,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7-14; 44, 51,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2382-2394; 85-87].</w:t>
      </w:r>
      <w:bookmarkEnd w:id="14"/>
    </w:p>
    <w:p w:rsidR="002E6227" w:rsidRDefault="002E62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Выводы по второму разделу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: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Современные стратегии реновации промышленных зданий включают в себя инновационные архитектурные решения и креативные подходы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Среди них можно выделить мультифу</w:t>
      </w:r>
      <w:r>
        <w:rPr>
          <w:rStyle w:val="Hyperlink0"/>
          <w:rFonts w:ascii="Times New Roman" w:hAnsi="Times New Roman"/>
        </w:rPr>
        <w:t>нкциональность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использование устойчивых материалов и активное вовлечение сообщества в процесс преобразования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способствует не только экономическому возрождению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культурному обогащению городов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формируя новые общественные пространства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b"/>
        <w:numPr>
          <w:ilvl w:val="0"/>
          <w:numId w:val="12"/>
        </w:numPr>
        <w:suppressAutoHyphens w:val="0"/>
        <w:spacing w:after="0" w:line="24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Современны</w:t>
      </w:r>
      <w:r>
        <w:rPr>
          <w:sz w:val="28"/>
          <w:szCs w:val="28"/>
        </w:rPr>
        <w:t>е концепции развития городской среды включают следующие идеи:</w:t>
      </w:r>
    </w:p>
    <w:p w:rsidR="002E6227" w:rsidRDefault="00A65ED8">
      <w:pPr>
        <w:spacing w:after="0" w:line="240" w:lineRule="auto"/>
        <w:ind w:firstLine="851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гуманизация городской среды – создание в городах условий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которых людям удобно жить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работать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отдыхать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которых люди активно участвуют в решении имеющихся проблем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поиске путей развития г</w:t>
      </w:r>
      <w:r>
        <w:rPr>
          <w:rStyle w:val="Hyperlink0"/>
          <w:rFonts w:ascii="Times New Roman" w:hAnsi="Times New Roman"/>
        </w:rPr>
        <w:t>ородов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spacing w:after="0" w:line="240" w:lineRule="auto"/>
        <w:ind w:firstLine="851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создание творческой атмосферы в городах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развитие сети общественных пространств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люди могут общаться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обмениваться идеями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создавать сообщества единомышленников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производить инновации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улучшит инвестиционный климат и активизирует процессы</w:t>
      </w:r>
      <w:r>
        <w:rPr>
          <w:rStyle w:val="Hyperlink0"/>
          <w:rFonts w:ascii="Times New Roman" w:hAnsi="Times New Roman"/>
        </w:rPr>
        <w:t xml:space="preserve"> экономического развития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spacing w:after="0" w:line="240" w:lineRule="auto"/>
        <w:ind w:firstLine="851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сохранение и ревитализация историко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культурного наследия с целью его более рационального использования для современных потребностей людей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осознание значимости туризма как важной отрасли городской экономики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spacing w:after="0" w:line="240" w:lineRule="auto"/>
        <w:ind w:firstLine="851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экологическое разв</w:t>
      </w:r>
      <w:r>
        <w:rPr>
          <w:rStyle w:val="Hyperlink0"/>
          <w:rFonts w:ascii="Times New Roman" w:hAnsi="Times New Roman"/>
        </w:rPr>
        <w:t>итие – создание благоприятной для жизни людей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бережное отношение к природе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гармоничное включение в городскую среду зеленых насаждений и водных устройств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spacing w:after="0" w:line="240" w:lineRule="auto"/>
        <w:ind w:firstLine="851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технологические преобразования – переориентация производственного комплекса на выпуск</w:t>
      </w:r>
      <w:r>
        <w:rPr>
          <w:rStyle w:val="Hyperlink0"/>
          <w:rFonts w:ascii="Times New Roman" w:hAnsi="Times New Roman"/>
        </w:rPr>
        <w:t xml:space="preserve"> инновационной высокотехнологичной продукции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широкое применение информационно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коммуникационных технологий во всех сферах жизнедеятельности городов и в управлении городской инфраструктурой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2. </w:t>
      </w:r>
      <w:r>
        <w:rPr>
          <w:rStyle w:val="Hyperlink0"/>
          <w:rFonts w:ascii="Times New Roman" w:hAnsi="Times New Roman"/>
        </w:rPr>
        <w:t>Творческие поиски реновации промышленных зданий отражают возрас</w:t>
      </w:r>
      <w:r>
        <w:rPr>
          <w:rStyle w:val="Hyperlink0"/>
          <w:rFonts w:ascii="Times New Roman" w:hAnsi="Times New Roman"/>
        </w:rPr>
        <w:t>тающий интерес к реновации промышленных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стали не только частью исторического наследия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источником вдохновения для новых архитектурных решений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Творческие поиски в этой области включают различные подходы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преобразование в кул</w:t>
      </w:r>
      <w:r>
        <w:rPr>
          <w:rStyle w:val="Hyperlink0"/>
          <w:rFonts w:ascii="Times New Roman" w:hAnsi="Times New Roman"/>
        </w:rPr>
        <w:t>ьтурные и общественные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галереи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коворкинги и культурные центры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Это позволяет сохранить историческую архитектуру и одновременно отвечает современным требованиям общества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Использование в процессе реновации принципы устойчивого строительств</w:t>
      </w:r>
      <w:r>
        <w:rPr>
          <w:rStyle w:val="Hyperlink0"/>
          <w:rFonts w:ascii="Times New Roman" w:hAnsi="Times New Roman"/>
        </w:rPr>
        <w:t>а — использование экологически чистых материалов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оптимизация энергопотребления и внедрение «зеленых» технологий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Очевидное стремление восстановлению исторических элементов и особенностей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помогает сохранить культурное наследие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придавая новому </w:t>
      </w:r>
      <w:r>
        <w:rPr>
          <w:rStyle w:val="Hyperlink0"/>
          <w:rFonts w:ascii="Times New Roman" w:hAnsi="Times New Roman"/>
        </w:rPr>
        <w:t>пространству уникальность и характер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Подчеркивается значимость креативных пространств в современных городах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стали неотъемлемой частью городской жизни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обогащают ее и способствуют развитию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Рост числа креативных пространств происходит настолько быс</w:t>
      </w:r>
      <w:r>
        <w:rPr>
          <w:rStyle w:val="Hyperlink0"/>
          <w:rFonts w:ascii="Times New Roman" w:hAnsi="Times New Roman"/>
        </w:rPr>
        <w:t>тро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можно выделить разнообразные типы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ориентированные на различные функции и планировочные структуры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Эти пространства могут быть ориентированы на деловую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образовательную или клубно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развлекательную деятельность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зависимости от планировочной структ</w:t>
      </w:r>
      <w:r>
        <w:rPr>
          <w:rStyle w:val="Hyperlink0"/>
          <w:rFonts w:ascii="Times New Roman" w:hAnsi="Times New Roman"/>
        </w:rPr>
        <w:t>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они могут иметь функциональное ядро и дополнительные функции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также могут быть интегрированными в существующую архитектурную среду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встроенными в уже существующие здания или же представлять собой отдельно стоящие комплексы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Креативные </w:t>
      </w:r>
      <w:r>
        <w:rPr>
          <w:rStyle w:val="Hyperlink0"/>
          <w:rFonts w:ascii="Times New Roman" w:hAnsi="Times New Roman"/>
        </w:rPr>
        <w:lastRenderedPageBreak/>
        <w:t>пространства</w:t>
      </w:r>
      <w:r>
        <w:rPr>
          <w:rStyle w:val="Hyperlink0"/>
          <w:rFonts w:ascii="Times New Roman" w:hAnsi="Times New Roman"/>
        </w:rPr>
        <w:t xml:space="preserve"> могут быть как монофункциональными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полифункциональными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зависимости от их предназначения и целей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Типология этих пространств стремится к индивидуальности и адаптивности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делает их более гибкими и приспособленными к разнообразным формам деятел</w:t>
      </w:r>
      <w:r>
        <w:rPr>
          <w:rStyle w:val="Hyperlink0"/>
          <w:rFonts w:ascii="Times New Roman" w:hAnsi="Times New Roman"/>
        </w:rPr>
        <w:t>ьности и тематикам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Важно отметить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креативные пространства не только обеспечивают возможности для свободного времяпровождения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играют важную роль в формировании креативного класса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улучшении имиджа городской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в ревитализации и рева</w:t>
      </w:r>
      <w:r>
        <w:rPr>
          <w:rStyle w:val="Hyperlink0"/>
          <w:rFonts w:ascii="Times New Roman" w:hAnsi="Times New Roman"/>
        </w:rPr>
        <w:t>лоризации архитектурного наследия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пространства становятся центрами активности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привлекая различные социальные группы и способствуя созданию динамичной и привлекательной городской обстановки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Оценка организационно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типологических и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эстетиче</w:t>
      </w:r>
      <w:r>
        <w:rPr>
          <w:rStyle w:val="Hyperlink0"/>
          <w:rFonts w:ascii="Times New Roman" w:hAnsi="Times New Roman"/>
        </w:rPr>
        <w:t xml:space="preserve">ских качеств промышленных зданий Казахстана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на примере зданий ТЦ «Армада» и «Гранд Парк»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после реновации выявила удовлетворительные условия внутреннего комфорта интерьеров зданий</w:t>
      </w:r>
      <w:r>
        <w:rPr>
          <w:rStyle w:val="Hyperlink0"/>
          <w:rFonts w:ascii="Times New Roman" w:hAnsi="Times New Roman"/>
        </w:rPr>
        <w:t xml:space="preserve">.  </w:t>
      </w:r>
      <w:r>
        <w:rPr>
          <w:rStyle w:val="Hyperlink0"/>
          <w:rFonts w:ascii="Times New Roman" w:hAnsi="Times New Roman"/>
        </w:rPr>
        <w:t>Восприятии урбанистического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способствует повышению качество</w:t>
      </w:r>
      <w:r>
        <w:rPr>
          <w:rStyle w:val="Hyperlink0"/>
          <w:rFonts w:ascii="Times New Roman" w:hAnsi="Times New Roman"/>
        </w:rPr>
        <w:t xml:space="preserve"> жизни городского населения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 счет устранения ранее деградированной территории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Однако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реновация промышленных объектов была осуществления без привлечения общественности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специалистов разного направления и без учета международных методов реновации индус</w:t>
      </w:r>
      <w:r>
        <w:rPr>
          <w:rStyle w:val="Hyperlink0"/>
          <w:rFonts w:ascii="Times New Roman" w:hAnsi="Times New Roman"/>
        </w:rPr>
        <w:t>триального наследия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результате оценки эстетических качеств зданий ТЦ «Армада» и «Гранд Парк» важным фатом является то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у преобладающего количества горожан эти здания до сих пор ассоциируются с промышленной функцией и используют термин «бывшее здание</w:t>
      </w:r>
      <w:r>
        <w:rPr>
          <w:rStyle w:val="Hyperlink0"/>
          <w:rFonts w:ascii="Times New Roman" w:hAnsi="Times New Roman"/>
        </w:rPr>
        <w:t xml:space="preserve"> АХБК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Этому способствует память народа о роли АХБК в социально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экономической жизни страны и его градообразующей характеристике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занимающей значительную часть района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 сегодняшний день многие граждане считают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преобразование функции промышленного зд</w:t>
      </w:r>
      <w:r>
        <w:rPr>
          <w:rStyle w:val="Hyperlink0"/>
          <w:rFonts w:ascii="Times New Roman" w:hAnsi="Times New Roman"/>
        </w:rPr>
        <w:t>ания в коммерческое не оправдано</w:t>
      </w:r>
      <w:r>
        <w:rPr>
          <w:rStyle w:val="Hyperlink0"/>
          <w:rFonts w:ascii="Times New Roman" w:hAnsi="Times New Roman"/>
        </w:rPr>
        <w:t>.</w:t>
      </w:r>
    </w:p>
    <w:p w:rsidR="002E6227" w:rsidRDefault="002E6227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spacing w:after="0" w:line="240" w:lineRule="auto"/>
        <w:ind w:firstLine="709"/>
        <w:jc w:val="both"/>
      </w:pPr>
      <w:r>
        <w:rPr>
          <w:rStyle w:val="Hyperlink0"/>
          <w:rFonts w:ascii="Arial Unicode MS" w:hAnsi="Arial Unicode MS"/>
        </w:rPr>
        <w:br w:type="page"/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lastRenderedPageBreak/>
        <w:t xml:space="preserve">3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КОНЦЕПЦИЯ АРХИТЕКТУРНОЙ РЕНОВАЦИИ ПРОМЫШЛЕННЫХ ОБЪЕКТОВ КАЗАХСТАНА В СОВРЕМЕННЫХ УСЛОВИЯХ РАЗВИТИЯ ГОРОДСКОЙ СРЕДЫ</w:t>
      </w:r>
    </w:p>
    <w:p w:rsidR="002E6227" w:rsidRDefault="002E62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5" w:name="_Hlk177733094"/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3.1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Потенциал промышленных зданий для интерпретаций и развития социокультурных пространств в городах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Казахстана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Социокультурное пространство города охватывает всю внешнюю среду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выраженную через его уникальную архитектуру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памятники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парки и ландшафт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 в общем через все визуальные и культурные атрибуты городской жизни </w:t>
      </w:r>
      <w:r>
        <w:rPr>
          <w:rStyle w:val="Hyperlink0"/>
          <w:rFonts w:ascii="Times New Roman" w:hAnsi="Times New Roman"/>
        </w:rPr>
        <w:t xml:space="preserve">[93,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.1-95]. </w:t>
      </w:r>
      <w:r>
        <w:rPr>
          <w:rStyle w:val="Hyperlink0"/>
          <w:rFonts w:ascii="Times New Roman" w:hAnsi="Times New Roman"/>
        </w:rPr>
        <w:t>Оно также отраж</w:t>
      </w:r>
      <w:r>
        <w:rPr>
          <w:rStyle w:val="Hyperlink0"/>
          <w:rFonts w:ascii="Times New Roman" w:hAnsi="Times New Roman"/>
        </w:rPr>
        <w:t>ается во внутренней жизни города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в менталитете его жителей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их ценностях и амбициях и так далее </w:t>
      </w:r>
      <w:r>
        <w:rPr>
          <w:rStyle w:val="Hyperlink0"/>
          <w:rFonts w:ascii="Times New Roman" w:hAnsi="Times New Roman"/>
        </w:rPr>
        <w:t xml:space="preserve">[144]. </w:t>
      </w:r>
      <w:r>
        <w:rPr>
          <w:rStyle w:val="Hyperlink0"/>
          <w:rFonts w:ascii="Times New Roman" w:hAnsi="Times New Roman"/>
        </w:rPr>
        <w:t xml:space="preserve">Именно социокультурное пространство определяет уникальность каждого города и создает его неповторимую атмосферу </w:t>
      </w:r>
      <w:r>
        <w:rPr>
          <w:rStyle w:val="Hyperlink0"/>
          <w:rFonts w:ascii="Times New Roman" w:hAnsi="Times New Roman"/>
        </w:rPr>
        <w:t xml:space="preserve">[45,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5-14; 145]. </w:t>
      </w:r>
      <w:r>
        <w:rPr>
          <w:rStyle w:val="Hyperlink0"/>
          <w:rFonts w:ascii="Times New Roman" w:hAnsi="Times New Roman"/>
        </w:rPr>
        <w:t>Интересна идея прогр</w:t>
      </w:r>
      <w:r>
        <w:rPr>
          <w:rStyle w:val="Hyperlink0"/>
          <w:rFonts w:ascii="Times New Roman" w:hAnsi="Times New Roman"/>
        </w:rPr>
        <w:t>ессивного подхода к трансформации социокультурного ландшафта городских агломераций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осуществляемый путём конверсии профессионалов в области социокультуры в активных исследователей урбанистического пространства </w:t>
      </w:r>
      <w:r>
        <w:rPr>
          <w:rStyle w:val="Hyperlink0"/>
          <w:rFonts w:ascii="Times New Roman" w:hAnsi="Times New Roman"/>
        </w:rPr>
        <w:t xml:space="preserve">IX </w:t>
      </w:r>
      <w:r>
        <w:rPr>
          <w:rStyle w:val="Hyperlink0"/>
          <w:rFonts w:ascii="Times New Roman" w:hAnsi="Times New Roman"/>
        </w:rPr>
        <w:t>века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Целью данного процесса является глубо</w:t>
      </w:r>
      <w:r>
        <w:rPr>
          <w:rStyle w:val="Hyperlink0"/>
          <w:rFonts w:ascii="Times New Roman" w:hAnsi="Times New Roman"/>
        </w:rPr>
        <w:t>кое изучение и внедрение концепции «Творческого города»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выдвинутой Чарльзом Лэндри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 xml:space="preserve">). </w:t>
      </w:r>
      <w:r>
        <w:rPr>
          <w:rStyle w:val="Hyperlink0"/>
          <w:rFonts w:ascii="Times New Roman" w:hAnsi="Times New Roman"/>
        </w:rPr>
        <w:t>Этот подход подчёркивает важность роли исследователя в организации городской среды 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стимулировать культурное и творческое развитие общес</w:t>
      </w:r>
      <w:r>
        <w:rPr>
          <w:rStyle w:val="Hyperlink0"/>
          <w:rFonts w:ascii="Times New Roman" w:hAnsi="Times New Roman"/>
        </w:rPr>
        <w:t>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превращая город в место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культурные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социальные и экономические потенциалы могут взаимодействовать и развиваться в гармонии </w:t>
      </w:r>
      <w:r>
        <w:rPr>
          <w:rStyle w:val="Hyperlink0"/>
          <w:rFonts w:ascii="Times New Roman" w:hAnsi="Times New Roman"/>
        </w:rPr>
        <w:t xml:space="preserve">[46, </w:t>
      </w:r>
      <w:r>
        <w:rPr>
          <w:rStyle w:val="Hyperlink0"/>
          <w:rFonts w:ascii="Times New Roman" w:hAnsi="Times New Roman"/>
        </w:rPr>
        <w:t>р</w:t>
      </w:r>
      <w:r>
        <w:rPr>
          <w:rStyle w:val="Hyperlink0"/>
          <w:rFonts w:ascii="Times New Roman" w:hAnsi="Times New Roman"/>
        </w:rPr>
        <w:t>. 1-14]</w:t>
      </w:r>
      <w:r>
        <w:rPr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 xml:space="preserve"> Структурирование творческого городского пространства должно начинаться с выполнения ряда критически важных задач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ключевой из которых является укрепление уникальной городской идентичности через восприятие и целенаправленное использование уже существующего</w:t>
      </w:r>
      <w:r>
        <w:rPr>
          <w:rStyle w:val="Hyperlink0"/>
          <w:rFonts w:ascii="Times New Roman" w:hAnsi="Times New Roman"/>
        </w:rPr>
        <w:t xml:space="preserve"> природного и культурного наследия </w:t>
      </w:r>
      <w:r>
        <w:rPr>
          <w:rStyle w:val="Hyperlink0"/>
          <w:rFonts w:ascii="Times New Roman" w:hAnsi="Times New Roman"/>
        </w:rPr>
        <w:t xml:space="preserve">[47,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75]. </w:t>
      </w:r>
      <w:r>
        <w:rPr>
          <w:rStyle w:val="Hyperlink0"/>
          <w:rFonts w:ascii="Times New Roman" w:hAnsi="Times New Roman"/>
        </w:rPr>
        <w:t>Этот процесс предполагает не только сохранение и охрану наследия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его активное включение в современную городскую жизнь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обеспечивая таким образом его динамичное и устойчивое развитие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Важной задачей явля</w:t>
      </w:r>
      <w:r>
        <w:rPr>
          <w:rStyle w:val="Hyperlink0"/>
          <w:rFonts w:ascii="Times New Roman" w:hAnsi="Times New Roman"/>
        </w:rPr>
        <w:t>ется также понимание и развитие механизмов интеграции предпринимательства в городскую среду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включает в себя создание условий для развития бизнес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инициатив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способствующих повышению качества жизни городских жителей и стимулированию экономического роста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Поддержка предпринимательства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особенно в сфере культуры и творчества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может стать мощным катализатором для развития городской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делая ее более привлекательной для жителей и туристов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а также для новых инвестиций </w:t>
      </w:r>
      <w:r>
        <w:rPr>
          <w:rStyle w:val="Hyperlink0"/>
          <w:rFonts w:ascii="Times New Roman" w:hAnsi="Times New Roman"/>
        </w:rPr>
        <w:t xml:space="preserve">[48,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.12-38].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создан</w:t>
      </w:r>
      <w:r>
        <w:rPr>
          <w:rStyle w:val="Hyperlink0"/>
          <w:rFonts w:ascii="Times New Roman" w:hAnsi="Times New Roman"/>
        </w:rPr>
        <w:t>ие творческого города предполагает комплексный подход к развитию городской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сохранение и актуализацию культурного и природного наследия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интеграцию предпринимательства как неотъемлемой части этого процесса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способствует созданию б</w:t>
      </w:r>
      <w:r>
        <w:rPr>
          <w:rStyle w:val="Hyperlink0"/>
          <w:rFonts w:ascii="Times New Roman" w:hAnsi="Times New Roman"/>
        </w:rPr>
        <w:t>лагоприятной атмосферы для развития творческого потенциала города и его жителей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поддерживая устойчивое развитие и повышение качества жизни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Трансформация социокультурного ландшафта города предполагает исследование и выявление уникальных характеристик данн</w:t>
      </w:r>
      <w:r>
        <w:rPr>
          <w:rStyle w:val="Hyperlink0"/>
          <w:rFonts w:ascii="Times New Roman" w:hAnsi="Times New Roman"/>
        </w:rPr>
        <w:t>ого населенного пункта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 целью их дальнейшего творческого развития и преобразования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Особое </w:t>
      </w:r>
      <w:r>
        <w:rPr>
          <w:rStyle w:val="Hyperlink0"/>
          <w:rFonts w:ascii="Times New Roman" w:hAnsi="Times New Roman"/>
        </w:rPr>
        <w:lastRenderedPageBreak/>
        <w:t>внимание следует уделить как уже существующим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потенциально возможным туристическим ресурсам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могут способствовать укреплению уникального облика горо</w:t>
      </w:r>
      <w:r>
        <w:rPr>
          <w:rStyle w:val="Hyperlink0"/>
          <w:rFonts w:ascii="Times New Roman" w:hAnsi="Times New Roman"/>
        </w:rPr>
        <w:t xml:space="preserve">да и его привлекательности для посетителей </w:t>
      </w:r>
      <w:r>
        <w:rPr>
          <w:rStyle w:val="Hyperlink0"/>
          <w:rFonts w:ascii="Times New Roman" w:hAnsi="Times New Roman"/>
        </w:rPr>
        <w:t xml:space="preserve">[49,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 329-336].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этом контексте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использование туристических достопримечательностей должно идти в ногу с идеей выявления и подчеркивания тех особенностей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делают город уникальным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может включать в с</w:t>
      </w:r>
      <w:r>
        <w:rPr>
          <w:rStyle w:val="Hyperlink0"/>
          <w:rFonts w:ascii="Times New Roman" w:hAnsi="Times New Roman"/>
        </w:rPr>
        <w:t>ебя не только архитектурные и исторические памятники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менее очевидные элементы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местные традиции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фестивали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кулинарные особенности и современное искусство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которые вместе формируют неповторимую атмосферу места </w:t>
      </w:r>
      <w:r>
        <w:rPr>
          <w:rStyle w:val="Hyperlink0"/>
          <w:rFonts w:ascii="Times New Roman" w:hAnsi="Times New Roman"/>
        </w:rPr>
        <w:t xml:space="preserve">[50,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39-45]. 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Пример 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- 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город Туркестан 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-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водопроводная башня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вагонное депо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заброшенная фабрика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 xml:space="preserve">).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В данных объектах есть потенциал для развития и сохранения наследия архитектурных памятников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Подобные пространства можно изменить под одноименные музеи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цифровые экс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позиции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а также они имеют небольшие площади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(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водопроводная башня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вагонное депо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) 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для развития детских развивающих мест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(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как один из вариантов</w:t>
      </w:r>
      <w:r>
        <w:rPr>
          <w:rStyle w:val="a9"/>
          <w:rFonts w:ascii="Times New Roman" w:hAnsi="Times New Roman"/>
          <w:sz w:val="28"/>
          <w:szCs w:val="28"/>
          <w:u w:color="4472C4"/>
        </w:rPr>
        <w:t>)</w:t>
      </w:r>
      <w:r>
        <w:rPr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 xml:space="preserve">[116,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.12-47]</w:t>
      </w:r>
      <w:r>
        <w:rPr>
          <w:rStyle w:val="a9"/>
          <w:rFonts w:ascii="Times New Roman" w:hAnsi="Times New Roman"/>
          <w:sz w:val="28"/>
          <w:szCs w:val="28"/>
          <w:u w:color="4472C4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Подчеркивание этих уникальных черт через туристические и культурные мероприятия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информационные </w:t>
      </w:r>
      <w:r>
        <w:rPr>
          <w:rStyle w:val="Hyperlink0"/>
          <w:rFonts w:ascii="Times New Roman" w:hAnsi="Times New Roman"/>
        </w:rPr>
        <w:t>кампании и городское планирование может способствовать созданию сильного концептуального единства между идеей города и его визуальным и культурным выражением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Такой подход не только усилит творческую идентичность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сделает его более привлекатель</w:t>
      </w:r>
      <w:r>
        <w:rPr>
          <w:rStyle w:val="Hyperlink0"/>
          <w:rFonts w:ascii="Times New Roman" w:hAnsi="Times New Roman"/>
        </w:rPr>
        <w:t>ным для жителей и гостей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способствуя экономическому развитию и устойчивому туристическому потоку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Предложение по туристическому маршруту для г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Туркестан</w:t>
      </w:r>
      <w:r>
        <w:rPr>
          <w:rStyle w:val="Hyperlink0"/>
          <w:rFonts w:ascii="Times New Roman" w:hAnsi="Times New Roman"/>
        </w:rPr>
        <w:t xml:space="preserve"> 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 xml:space="preserve">).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Культурное выражение может на прямую отражаться в маршруте города для туристов</w:t>
      </w:r>
      <w:r>
        <w:rPr>
          <w:rStyle w:val="a9"/>
          <w:rFonts w:ascii="Times New Roman" w:hAnsi="Times New Roman"/>
          <w:sz w:val="28"/>
          <w:szCs w:val="28"/>
          <w:u w:color="4472C4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4472C4"/>
        </w:rPr>
        <w:t>охват</w:t>
      </w:r>
      <w:r>
        <w:rPr>
          <w:rStyle w:val="a9"/>
          <w:rFonts w:ascii="Times New Roman" w:hAnsi="Times New Roman"/>
          <w:sz w:val="28"/>
          <w:szCs w:val="28"/>
          <w:u w:color="4472C4"/>
        </w:rPr>
        <w:t>ывая несколько точек притяжения за одну экскурсию и стать еще одним инструментом для развития туризма в Казахстане</w:t>
      </w:r>
      <w:r>
        <w:rPr>
          <w:rStyle w:val="a9"/>
          <w:rFonts w:ascii="Times New Roman" w:hAnsi="Times New Roman"/>
          <w:sz w:val="28"/>
          <w:szCs w:val="28"/>
          <w:u w:color="4472C4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Городское социокультурное пространство является результатом сложного взаимодействия множества элементов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коммуникационные процессы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обмен информацией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символические значения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ценностные ориентиры и общественные отношения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пространство можно рассматривать как духовное измерение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которое находит свое воплощение в физических артефактах городской жизни и объектах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привлекающих в</w:t>
      </w:r>
      <w:r>
        <w:rPr>
          <w:rStyle w:val="Hyperlink0"/>
          <w:rFonts w:ascii="Times New Roman" w:hAnsi="Times New Roman"/>
        </w:rPr>
        <w:t>нимание туристов</w:t>
      </w:r>
      <w:r>
        <w:rPr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[146].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Социокультурное пространство создает уникальную атмосферу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делая его узнаваемым и неповторимым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свою очередь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придает городу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лицо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и идентичность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отражающие его характер и душу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Следовательно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социокультурная среда </w:t>
      </w:r>
      <w:r>
        <w:rPr>
          <w:rStyle w:val="Hyperlink0"/>
          <w:rFonts w:ascii="Times New Roman" w:hAnsi="Times New Roman"/>
        </w:rPr>
        <w:t>играет ключевую роль в формировании внешнего облика города и его восприятия как уникального и самобытного места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этом контексте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важность социокультурного пространства для городской жизни не может быть переоценена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поскольку оно способствует укреплению о</w:t>
      </w:r>
      <w:r>
        <w:rPr>
          <w:rStyle w:val="Hyperlink0"/>
          <w:rFonts w:ascii="Times New Roman" w:hAnsi="Times New Roman"/>
        </w:rPr>
        <w:t>бщественных связей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развитию культуры и искусства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привлечению туристов и новых жителей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Термин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социокультурное пространство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используется для описания уникального набора социальных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культурных и исторических особенностей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определяют идент</w:t>
      </w:r>
      <w:r>
        <w:rPr>
          <w:rStyle w:val="Hyperlink0"/>
          <w:rFonts w:ascii="Times New Roman" w:hAnsi="Times New Roman"/>
        </w:rPr>
        <w:t>ичность региона или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 его применение может быть достаточно условным из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за трудности четкого определения и измерения культурных и социальных границ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Эта сложность вытекает из того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культурные и социальные процессы часто пересекаются и взаимодейс</w:t>
      </w:r>
      <w:r>
        <w:rPr>
          <w:rStyle w:val="Hyperlink0"/>
          <w:rFonts w:ascii="Times New Roman" w:hAnsi="Times New Roman"/>
        </w:rPr>
        <w:t>твуют способами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трудно квантифицировать или ограничить физическими границами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Культурные особенности могут распространяться и изменяться в зависимости от множества факторов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миграция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технологическое развитие и глобализация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делает о</w:t>
      </w:r>
      <w:r>
        <w:rPr>
          <w:rStyle w:val="Hyperlink0"/>
          <w:rFonts w:ascii="Times New Roman" w:hAnsi="Times New Roman"/>
        </w:rPr>
        <w:t>пределение границ социокультурного пространства особенно сложной задачей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результате культурные нарративы могут дать новые возможности и внести свой вклад в реновации промышленных городов Казахстана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 протяжении многих лет культура и творчество восприн</w:t>
      </w:r>
      <w:r>
        <w:rPr>
          <w:rStyle w:val="Hyperlink0"/>
          <w:rFonts w:ascii="Times New Roman" w:hAnsi="Times New Roman"/>
        </w:rPr>
        <w:t>имались как основные движущие силы реновации бывших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 привело к появлению и развитию таких понятий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как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«креативный город» или «креативный регион»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Бывшие промышленные города и регионы стремятся извлечь выгоду из культурных ценносте</w:t>
      </w:r>
      <w:r>
        <w:rPr>
          <w:rStyle w:val="Hyperlink0"/>
          <w:rFonts w:ascii="Times New Roman" w:hAnsi="Times New Roman"/>
        </w:rPr>
        <w:t>й самостоятельно адаптироваться к меняющимся структурным условиям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развивают местные </w:t>
      </w:r>
      <w:hyperlink r:id="rId41" w:history="1">
        <w:r>
          <w:rPr>
            <w:rStyle w:val="Hyperlink0"/>
            <w:rFonts w:ascii="Times New Roman" w:hAnsi="Times New Roman"/>
          </w:rPr>
          <w:t>нарративы</w:t>
        </w:r>
      </w:hyperlink>
      <w:r>
        <w:rPr>
          <w:rStyle w:val="Hyperlink0"/>
          <w:rFonts w:ascii="Times New Roman" w:hAnsi="Times New Roman"/>
        </w:rPr>
        <w:t xml:space="preserve"> и пространственные представления на основе культуры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может привести либо к </w:t>
      </w:r>
      <w:r>
        <w:rPr>
          <w:rStyle w:val="Hyperlink0"/>
          <w:rFonts w:ascii="Times New Roman" w:hAnsi="Times New Roman"/>
        </w:rPr>
        <w:t>развитию новых промышленных путей реновации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либо к усилению существующих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«Культурные нарративы» относятся к разным пониманиям культуры одновременно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то есть к культуре как процессу создания смысла в целом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культуре как конститутивной для идентичности соо</w:t>
      </w:r>
      <w:r>
        <w:rPr>
          <w:rStyle w:val="Hyperlink0"/>
          <w:rFonts w:ascii="Times New Roman" w:hAnsi="Times New Roman"/>
        </w:rPr>
        <w:t>бщества и культуре в более узком эстетическом смысле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Соответственно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настоящем исследовании ставится вопрос о том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как бывшие промышленные здания могут влиять на формирование нарратива города и способствовать развитию идеи формирования идентичности горо</w:t>
      </w:r>
      <w:r>
        <w:rPr>
          <w:rStyle w:val="Hyperlink0"/>
          <w:rFonts w:ascii="Times New Roman" w:hAnsi="Times New Roman"/>
        </w:rPr>
        <w:t>дов Казахстана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Для этого необходимо создать базу исторических данных строительства и функционирования каждого промышленного объекта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расположенных в разных городах Казахстана </w:t>
      </w:r>
      <w:r>
        <w:rPr>
          <w:rStyle w:val="Hyperlink0"/>
          <w:rFonts w:ascii="Times New Roman" w:hAnsi="Times New Roman"/>
        </w:rPr>
        <w:t>[147].</w:t>
      </w:r>
    </w:p>
    <w:p w:rsidR="002E6227" w:rsidRDefault="00A65ED8">
      <w:pPr>
        <w:pStyle w:val="ad"/>
        <w:spacing w:before="0" w:after="0" w:line="240" w:lineRule="auto"/>
        <w:ind w:firstLine="709"/>
        <w:jc w:val="both"/>
        <w:rPr>
          <w:rStyle w:val="Hyperlink2"/>
        </w:rPr>
      </w:pPr>
      <w:r>
        <w:rPr>
          <w:rStyle w:val="Hyperlink2"/>
        </w:rPr>
        <w:t>Культура как часть нарративов, является неотъемлемой частью процессов фор</w:t>
      </w:r>
      <w:r>
        <w:rPr>
          <w:rStyle w:val="Hyperlink2"/>
        </w:rPr>
        <w:t>мирования идентичности и имиджа городов и регионов. В данном случае, культуру можно определить как набор убеждений, значений и дискурса (включая нарративы), разделяемых группой или сообществом в определенном социально-пространственном контексте. Общие пове</w:t>
      </w:r>
      <w:r>
        <w:rPr>
          <w:rStyle w:val="Hyperlink2"/>
        </w:rPr>
        <w:t xml:space="preserve">ствования создают общие связи между людьми и дают им чувство принадлежности к воображаемому сообществу. Они закрепляют идентичность функции определенных мест и, таким образом, могут использоваться для установления чувства принадлежности к определенной </w:t>
      </w:r>
      <w:hyperlink r:id="rId42" w:history="1">
        <w:r>
          <w:rPr>
            <w:rStyle w:val="Hyperlink2"/>
          </w:rPr>
          <w:t>территории</w:t>
        </w:r>
      </w:hyperlink>
      <w:r>
        <w:rPr>
          <w:rStyle w:val="Hyperlink2"/>
        </w:rPr>
        <w:t>. Способствуя «культурной идентичности, социальной сплоченности, гражданскому участию, обучению и общему благополучию» внутри сообщества, они усиливают чувство местной общн</w:t>
      </w:r>
      <w:r>
        <w:rPr>
          <w:rStyle w:val="Hyperlink2"/>
        </w:rPr>
        <w:t xml:space="preserve">ости. Использование определенных местных нарративов, коллективных воспоминаний и совместных видений вызывает определенные пространственные представления </w:t>
      </w:r>
      <w:r>
        <w:rPr>
          <w:rStyle w:val="Hyperlink0"/>
        </w:rPr>
        <w:t>[148]</w:t>
      </w:r>
      <w:r>
        <w:rPr>
          <w:rStyle w:val="Hyperlink2"/>
        </w:rPr>
        <w:t xml:space="preserve">. С помощью этих воображений формируются социальные и пространственные границы и разграничиваются </w:t>
      </w:r>
      <w:r>
        <w:rPr>
          <w:rStyle w:val="Hyperlink2"/>
        </w:rPr>
        <w:t>регионы по отношению к другим регионам не только территориально, но и качественно. Культурные нарративы могут открыть новые перспективы для реновации промышленных регионов.</w:t>
      </w:r>
    </w:p>
    <w:p w:rsidR="002E6227" w:rsidRDefault="00A65ED8">
      <w:pPr>
        <w:pStyle w:val="ad"/>
        <w:spacing w:before="0" w:after="0" w:line="240" w:lineRule="auto"/>
        <w:ind w:firstLine="709"/>
        <w:jc w:val="both"/>
        <w:rPr>
          <w:rStyle w:val="Hyperlink0"/>
        </w:rPr>
      </w:pPr>
      <w:r>
        <w:rPr>
          <w:rStyle w:val="Hyperlink2"/>
        </w:rPr>
        <w:t>Культура и креативные индустрии все чаще рассматриваются как движущие силы инноваци</w:t>
      </w:r>
      <w:r>
        <w:rPr>
          <w:rStyle w:val="Hyperlink2"/>
        </w:rPr>
        <w:t xml:space="preserve">й, экономического роста и регионального развития. В </w:t>
      </w:r>
      <w:r>
        <w:rPr>
          <w:rStyle w:val="Hyperlink2"/>
        </w:rPr>
        <w:lastRenderedPageBreak/>
        <w:t xml:space="preserve">этом смысле культура включает в себя эстетизацию </w:t>
      </w:r>
      <w:hyperlink r:id="rId43" w:history="1">
        <w:r>
          <w:rPr>
            <w:rStyle w:val="Hyperlink2"/>
          </w:rPr>
          <w:t>материальных</w:t>
        </w:r>
      </w:hyperlink>
      <w:r>
        <w:rPr>
          <w:rStyle w:val="Hyperlink2"/>
        </w:rPr>
        <w:t xml:space="preserve"> ценностей места и относится, среди прочего, к наследию ре</w:t>
      </w:r>
      <w:r>
        <w:rPr>
          <w:rStyle w:val="Hyperlink2"/>
        </w:rPr>
        <w:t>гиона, конкретному культурному опыту и событиям, а также к архитектуре и культурным местам как материализации местных мифов, идеологий и пространственных нарративов. В последние годы наблюдается распространение стратегий и концепций, ориентированных на кул</w:t>
      </w:r>
      <w:r>
        <w:rPr>
          <w:rStyle w:val="Hyperlink2"/>
        </w:rPr>
        <w:t xml:space="preserve">ьтуру, которые были приняты не только городами, но также сельскими районами и </w:t>
      </w:r>
      <w:hyperlink r:id="rId44" w:history="1">
        <w:r>
          <w:rPr>
            <w:rStyle w:val="Hyperlink2"/>
          </w:rPr>
          <w:t>небольшими городами</w:t>
        </w:r>
      </w:hyperlink>
      <w:r>
        <w:rPr>
          <w:rStyle w:val="Hyperlink2"/>
        </w:rPr>
        <w:t xml:space="preserve">, где сельское хозяйство и </w:t>
      </w:r>
      <w:hyperlink r:id="rId45" w:history="1">
        <w:r>
          <w:rPr>
            <w:rStyle w:val="Hyperlink2"/>
          </w:rPr>
          <w:t>обрабатывающая промышленность</w:t>
        </w:r>
      </w:hyperlink>
      <w:r>
        <w:rPr>
          <w:rStyle w:val="Hyperlink2"/>
        </w:rPr>
        <w:t xml:space="preserve"> утратили свое значение, в то время как потребление и опыт досуга и места для отдыха набирают обороты. Следовательно, считается необходимым расширить размышления о том, «как отношения между</w:t>
      </w:r>
      <w:r>
        <w:rPr>
          <w:rStyle w:val="Hyperlink2"/>
        </w:rPr>
        <w:t xml:space="preserve"> городами, предпринимательством и культурой устанавливаются в нарративах разработки политики» на стратегические нарративы малых городов и сельских районов, а также взаимосвязи между местными и глобальными дискуссиями о развитии, основанном на культуре </w:t>
      </w:r>
      <w:r>
        <w:rPr>
          <w:rStyle w:val="Hyperlink0"/>
        </w:rPr>
        <w:t>[149</w:t>
      </w:r>
      <w:r>
        <w:rPr>
          <w:rStyle w:val="Hyperlink0"/>
        </w:rPr>
        <w:t>].</w:t>
      </w:r>
    </w:p>
    <w:p w:rsidR="002E6227" w:rsidRDefault="00A65ED8">
      <w:pPr>
        <w:pStyle w:val="ad"/>
        <w:spacing w:before="0" w:after="0" w:line="240" w:lineRule="auto"/>
        <w:ind w:firstLine="709"/>
        <w:jc w:val="both"/>
        <w:rPr>
          <w:rStyle w:val="Hyperlink0"/>
        </w:rPr>
      </w:pPr>
      <w:r>
        <w:rPr>
          <w:rStyle w:val="Hyperlink2"/>
        </w:rPr>
        <w:t>Нарративы, основанные на инструментальном понимании, подчеркивают роль культуры в привлечении ресурсов и талантов и, следовательно, новых инвестиций, предприятий, жителей или туристов в определенные места. Культура ценится только «с точки зрения ее прям</w:t>
      </w:r>
      <w:r>
        <w:rPr>
          <w:rStyle w:val="Hyperlink2"/>
        </w:rPr>
        <w:t>ого и косвенного экономического (и медиа) воздействия, независимо от содержания, а не с точки зрения предоставления стимулирующего опыта и содействия подлинному местному участию». Стратегии, продвигающие такие концепции, как «творческий город» или «творчес</w:t>
      </w:r>
      <w:r>
        <w:rPr>
          <w:rStyle w:val="Hyperlink2"/>
        </w:rPr>
        <w:t>кая сельская местность», направлены на содействие быстрому и существенному росту. Согласно этой логике, местные субъекты работают над повышением привлекательности места для туристов, инвесторов, предпринимателей и квалифицированной рабочей силы, а также на</w:t>
      </w:r>
      <w:r>
        <w:rPr>
          <w:rStyle w:val="Hyperlink2"/>
        </w:rPr>
        <w:t>д увеличением местного потребительского потенциала. Такие видения материализуются, среди прочего, в кампаниях по брендингу и маркетингу, а также в соответствующих инвестициях в искусственную среду, которая должна привлечь так называемый креативный класс. Б</w:t>
      </w:r>
      <w:r>
        <w:rPr>
          <w:rStyle w:val="Hyperlink2"/>
        </w:rPr>
        <w:t>олее функциональный, но также частично инструментальный подход рассматривает культурное производство и участие как важные активы в межмуниципальной и межрегиональной конкуренции. Эта точка зрения признает, что внутренняя мотивационная приверженность являет</w:t>
      </w:r>
      <w:r>
        <w:rPr>
          <w:rStyle w:val="Hyperlink2"/>
        </w:rPr>
        <w:t xml:space="preserve">ся важным компонентом культуры, но уделяет особое внимание стратегиям планирования сверху вниз, таким как возрождение </w:t>
      </w:r>
      <w:hyperlink r:id="rId46" w:history="1">
        <w:r>
          <w:rPr>
            <w:rStyle w:val="Hyperlink2"/>
          </w:rPr>
          <w:t>зданий</w:t>
        </w:r>
      </w:hyperlink>
      <w:r>
        <w:rPr>
          <w:rStyle w:val="Hyperlink2"/>
        </w:rPr>
        <w:t xml:space="preserve"> и сооружений </w:t>
      </w:r>
      <w:hyperlink r:id="rId47" w:history="1">
        <w:r>
          <w:rPr>
            <w:rStyle w:val="Hyperlink2"/>
          </w:rPr>
          <w:t>промышленного наследия</w:t>
        </w:r>
      </w:hyperlink>
      <w:r>
        <w:rPr>
          <w:rStyle w:val="Hyperlink2"/>
        </w:rPr>
        <w:t xml:space="preserve"> в пространствах потребления, ориентированных на </w:t>
      </w:r>
      <w:r>
        <w:rPr>
          <w:rStyle w:val="Hyperlink0"/>
        </w:rPr>
        <w:t>культуру [150].</w:t>
      </w:r>
    </w:p>
    <w:p w:rsidR="002E6227" w:rsidRDefault="00A65ED8">
      <w:pPr>
        <w:pStyle w:val="ad"/>
        <w:spacing w:before="0" w:after="0" w:line="240" w:lineRule="auto"/>
        <w:ind w:firstLine="709"/>
        <w:jc w:val="both"/>
        <w:rPr>
          <w:rStyle w:val="Hyperlink0"/>
        </w:rPr>
      </w:pPr>
      <w:r>
        <w:rPr>
          <w:rStyle w:val="Hyperlink2"/>
        </w:rPr>
        <w:t xml:space="preserve">Для формирования нарративов предлагается привлечь к участию коренных жителей и вновь прибывших в регион. Официально </w:t>
      </w:r>
      <w:r>
        <w:rPr>
          <w:rStyle w:val="Hyperlink2"/>
        </w:rPr>
        <w:t>сформулированные, ориентированные на внешний мир повествования должны быть ориентированы на улучшении впечатлений посетителей и потреблении места, что. Вместо этого сильная функциональная перспектива направлена на процессы построения более инклюзивного соо</w:t>
      </w:r>
      <w:r>
        <w:rPr>
          <w:rStyle w:val="Hyperlink2"/>
        </w:rPr>
        <w:t xml:space="preserve">бщества. Соответствующие стратегии сосредоточены на социокультурных процессах и внутренних процессах места, чтобы «создать </w:t>
      </w:r>
      <w:hyperlink r:id="rId48" w:history="1">
        <w:r>
          <w:rPr>
            <w:rStyle w:val="Hyperlink2"/>
          </w:rPr>
          <w:t>чувство сплоченности</w:t>
        </w:r>
      </w:hyperlink>
      <w:r>
        <w:rPr>
          <w:rStyle w:val="Hyperlink2"/>
        </w:rPr>
        <w:t>, гордости и общей идентич</w:t>
      </w:r>
      <w:r>
        <w:rPr>
          <w:rStyle w:val="Hyperlink2"/>
        </w:rPr>
        <w:t xml:space="preserve">ности среди его граждан». Культурные нарративы и стратегии развития должны быть </w:t>
      </w:r>
      <w:r>
        <w:rPr>
          <w:rStyle w:val="Hyperlink2"/>
        </w:rPr>
        <w:lastRenderedPageBreak/>
        <w:t xml:space="preserve">контекстуализированы в соответствии с соответствующими местами, а также связаны с распространенными во всем мире </w:t>
      </w:r>
      <w:r>
        <w:rPr>
          <w:rStyle w:val="Hyperlink0"/>
        </w:rPr>
        <w:t>[127, с.15-66].</w:t>
      </w:r>
    </w:p>
    <w:p w:rsidR="002E6227" w:rsidRDefault="00A65ED8">
      <w:pPr>
        <w:pStyle w:val="ad"/>
        <w:spacing w:before="0" w:after="0" w:line="240" w:lineRule="auto"/>
        <w:ind w:firstLine="709"/>
        <w:jc w:val="both"/>
        <w:rPr>
          <w:rStyle w:val="Hyperlink2"/>
        </w:rPr>
      </w:pPr>
      <w:r>
        <w:rPr>
          <w:rStyle w:val="Hyperlink2"/>
        </w:rPr>
        <w:t>Культурные нарративы могут способствовать качес</w:t>
      </w:r>
      <w:r>
        <w:rPr>
          <w:rStyle w:val="Hyperlink2"/>
        </w:rPr>
        <w:t>твенному преобразованию промышленных зданий и их территории, но могут также способствовать дальнейшего сохранения и развития. На современном этапе использование промышленной территории для творчества и экспериментов становится все более актуальным. Наприме</w:t>
      </w:r>
      <w:r>
        <w:rPr>
          <w:rStyle w:val="Hyperlink2"/>
        </w:rPr>
        <w:t>р, здания бывшего Алматинкого хлопчато-бумажного комбината может быть преобразован в центр искусства и виртуальной реальности. Город Алматы развить как «творческий город», «город будущего», чтобы повысить привлекательность города для жителей, туристов и ин</w:t>
      </w:r>
      <w:r>
        <w:rPr>
          <w:rStyle w:val="Hyperlink2"/>
        </w:rPr>
        <w:t>весторов, путем реновации промышленных зданий и их территории и сделать их движущей силой дальнейшего развития. На современном этапе «Культурные и творческие индустрии, а также информационные и коммуникационные технологии (ИКТ) будут наиболее важными факто</w:t>
      </w:r>
      <w:r>
        <w:rPr>
          <w:rStyle w:val="Hyperlink2"/>
        </w:rPr>
        <w:t>рами, поскольку творчество является движущей силой дальнейшего развития, и поэтому необходимо придавать этому важное значение». Эти направления также соответствует региональным и национальным стратегиям, которые рассматривают культурную и творческую индуст</w:t>
      </w:r>
      <w:r>
        <w:rPr>
          <w:rStyle w:val="Hyperlink2"/>
        </w:rPr>
        <w:t>рию и туризм как важные экономические факторы региональной политики. В данном аспекте важно, участие молодого поколения, которые их осознание потенциала города и оживления культурного ландшафта. Это способствует инклюзивному функциональному пониманию культ</w:t>
      </w:r>
      <w:r>
        <w:rPr>
          <w:rStyle w:val="Hyperlink2"/>
        </w:rPr>
        <w:t xml:space="preserve">уры, стремясь преодолеть негативное восприятие города как среди жителей, так и среди посторонних, и способствовать идентификации с городом и его богатой культурой </w:t>
      </w:r>
      <w:r>
        <w:rPr>
          <w:rStyle w:val="Hyperlink0"/>
        </w:rPr>
        <w:t>[128, с.30-50]</w:t>
      </w:r>
      <w:r>
        <w:rPr>
          <w:rStyle w:val="Hyperlink2"/>
        </w:rPr>
        <w:t>.</w:t>
      </w:r>
    </w:p>
    <w:p w:rsidR="002E6227" w:rsidRDefault="00A65ED8">
      <w:pPr>
        <w:pStyle w:val="ad"/>
        <w:spacing w:before="0" w:after="0" w:line="240" w:lineRule="auto"/>
        <w:ind w:firstLine="709"/>
        <w:jc w:val="both"/>
        <w:rPr>
          <w:rStyle w:val="Hyperlink2"/>
        </w:rPr>
      </w:pPr>
      <w:r>
        <w:rPr>
          <w:rStyle w:val="Hyperlink2"/>
        </w:rPr>
        <w:t>Реновация промышленных объектов с использованием культурных нарративов, спосо</w:t>
      </w:r>
      <w:r>
        <w:rPr>
          <w:rStyle w:val="Hyperlink2"/>
        </w:rPr>
        <w:t>бствуют развитию идентичности городов Казахстана. Экономический спад 90-х годов, потери промышленности, людей и репутации оставили глубокие следы в местной идентичности, что привело к чувству пренебрежения и разочарования у жителей городов. Помимо админист</w:t>
      </w:r>
      <w:r>
        <w:rPr>
          <w:rStyle w:val="Hyperlink2"/>
        </w:rPr>
        <w:t>ративных и экономических функций, в городах также произошло закрытие культурных учреждений, таких как театры и дома культуры, что привело не только к сокращению культурных и художественных предложений, но и к упадку «общинной культуры», что отрицательно ск</w:t>
      </w:r>
      <w:r>
        <w:rPr>
          <w:rStyle w:val="Hyperlink2"/>
        </w:rPr>
        <w:t>азалось на социальной сфере и городской атмосфере, что снизило сплоченность среди горожан. Культура рассматривается как средство закрепления индустриального прошлого в коллективной памяти, тем самым способствуя местной идентичности и социальной сплоченност</w:t>
      </w:r>
      <w:r>
        <w:rPr>
          <w:rStyle w:val="Hyperlink2"/>
        </w:rPr>
        <w:t>и.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Одной из важнейших функциий социокультурного пространства города является 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образовательная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Мегаполисы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обладая развитой инфраструктурой образования и науки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становятся центрами аккумуляции и эффективного управления образовательными и научными </w:t>
      </w:r>
      <w:r>
        <w:rPr>
          <w:rStyle w:val="Hyperlink0"/>
          <w:rFonts w:ascii="Times New Roman" w:hAnsi="Times New Roman"/>
        </w:rPr>
        <w:t>ресурсами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Эта функция предполагает создание и развитие образовательного пространства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которое является территориально определенной системой социальных отношений в сфере образования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Образовательное пространство мегаполиса не ограничивается лишь физ</w:t>
      </w:r>
      <w:r>
        <w:rPr>
          <w:rStyle w:val="Hyperlink0"/>
          <w:rFonts w:ascii="Times New Roman" w:hAnsi="Times New Roman"/>
        </w:rPr>
        <w:t>ическим наличием образовательных учреждений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школы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lastRenderedPageBreak/>
        <w:t>колледжи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университеты и 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исследовательские институты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Оно также характеризуется объемом и качеством предоставляемых образовательных услуг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доступностью и распространением учебной информац</w:t>
      </w:r>
      <w:r>
        <w:rPr>
          <w:rStyle w:val="Hyperlink0"/>
          <w:rFonts w:ascii="Times New Roman" w:hAnsi="Times New Roman"/>
        </w:rPr>
        <w:t>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интенсивностью и качеством научных исследований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Эффективное 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образовательное пространство способствует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Формированию интеллектуального потенциала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обеспечивая подготовку высококвалифицированных специалистов и научных кадров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Развитию инновационной деятельности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поскольку тесное взаимодействие науки и образования является катализатором 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технического прогресса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Укреплению социальной структуры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обеспечивая равный доступ к качественному образованию для всех слоев населения и</w:t>
      </w:r>
      <w:r>
        <w:rPr>
          <w:rStyle w:val="Hyperlink0"/>
          <w:rFonts w:ascii="Times New Roman" w:hAnsi="Times New Roman"/>
        </w:rPr>
        <w:t xml:space="preserve"> способствуя социальной мобильности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Привлечению внутренних и внешних инвестиций в экономику города через развитие образовательных и научных проектов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повышая его конкурентоспособность на глобальном уровне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образовательная функция соц</w:t>
      </w:r>
      <w:r>
        <w:rPr>
          <w:rStyle w:val="Hyperlink0"/>
          <w:rFonts w:ascii="Times New Roman" w:hAnsi="Times New Roman"/>
        </w:rPr>
        <w:t>иокультурного пространства является важнейшим фактором устойчивого развития города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определяющим его культурную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социальную и экономическую жизнь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Создание благоприятных условий для развития образования и науки становится приоритетом для городских властей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стремящихся обеспечить процветание и высокое качество жизни своих жителей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«Следующая не менее важная функция – культурно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просветительская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Она ориентирована на подъем уровня культуры и образования горожан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Развитость научной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образовательной и культурной</w:t>
      </w:r>
      <w:r>
        <w:rPr>
          <w:rStyle w:val="Hyperlink0"/>
          <w:rFonts w:ascii="Times New Roman" w:hAnsi="Times New Roman"/>
        </w:rPr>
        <w:t xml:space="preserve"> инфраструктур города создает условия для вовлечения горожан в различные виды культурно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образовательной городской деятельности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 коммуникативный эффект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возникающий в процессе взаимодействия городских общностей в сфере культуры и образования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способствует</w:t>
      </w:r>
      <w:r>
        <w:rPr>
          <w:rStyle w:val="Hyperlink0"/>
          <w:rFonts w:ascii="Times New Roman" w:hAnsi="Times New Roman"/>
        </w:rPr>
        <w:t xml:space="preserve"> выполнению информационно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коммуникативной функции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Информационно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коммуникативная функция заключается в вовлечении индивида в коммуникативное поле города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Организация научных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профессиональных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деловых коммуникаций является наиболее освоенной областью и име</w:t>
      </w:r>
      <w:r>
        <w:rPr>
          <w:rStyle w:val="Hyperlink0"/>
          <w:rFonts w:ascii="Times New Roman" w:hAnsi="Times New Roman"/>
        </w:rPr>
        <w:t>ет уже выработанные формы организации взаимодействия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Однако немаловажное значение имеет включенность отдельно взятого индивида в коммуникативное пространство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Пространство города предоставляет возможность использования своих локаций в качестве коммуникати</w:t>
      </w:r>
      <w:r>
        <w:rPr>
          <w:rStyle w:val="Hyperlink0"/>
          <w:rFonts w:ascii="Times New Roman" w:hAnsi="Times New Roman"/>
        </w:rPr>
        <w:t>вных площадок и наделения их актуальными смыслами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Подобные локации выполняют роль объединителей для горожан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служат общей территорией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местом пребывания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где устанавливаются взаимоотношения и происходит формирование городских сообществ» </w:t>
      </w:r>
      <w:r>
        <w:rPr>
          <w:rStyle w:val="Hyperlink0"/>
          <w:rFonts w:ascii="Times New Roman" w:hAnsi="Times New Roman"/>
        </w:rPr>
        <w:t xml:space="preserve">[129,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.44-69]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рамках данного исследования предлагается проводить большую педагогическую работу в средних и высших учебных заведениях практику семинаров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завершающей стадией которых становились исследовательские экскурсии по городу</w:t>
      </w:r>
      <w:r>
        <w:rPr>
          <w:rStyle w:val="Hyperlink0"/>
          <w:rFonts w:ascii="Times New Roman" w:hAnsi="Times New Roman"/>
        </w:rPr>
        <w:t xml:space="preserve">.  </w:t>
      </w:r>
      <w:r>
        <w:rPr>
          <w:rStyle w:val="Hyperlink0"/>
          <w:rFonts w:ascii="Times New Roman" w:hAnsi="Times New Roman"/>
        </w:rPr>
        <w:t>Это расширит знания об истории го</w:t>
      </w:r>
      <w:r>
        <w:rPr>
          <w:rStyle w:val="Hyperlink0"/>
          <w:rFonts w:ascii="Times New Roman" w:hAnsi="Times New Roman"/>
        </w:rPr>
        <w:t>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привить любовь к малой родине</w:t>
      </w:r>
      <w:r>
        <w:rPr>
          <w:rStyle w:val="Hyperlink0"/>
          <w:rFonts w:ascii="Times New Roman" w:hAnsi="Times New Roman"/>
        </w:rPr>
        <w:t>.</w:t>
      </w:r>
      <w:bookmarkEnd w:id="15"/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16" w:name="_Hlk162363017"/>
      <w:r>
        <w:rPr>
          <w:rStyle w:val="a9"/>
          <w:rFonts w:ascii="Times New Roman" w:hAnsi="Times New Roman"/>
          <w:b/>
          <w:bCs/>
          <w:sz w:val="28"/>
          <w:szCs w:val="28"/>
        </w:rPr>
        <w:lastRenderedPageBreak/>
        <w:t>3</w:t>
      </w:r>
      <w:bookmarkStart w:id="17" w:name="_Hlk162773427"/>
      <w:bookmarkEnd w:id="16"/>
      <w:r>
        <w:rPr>
          <w:rStyle w:val="a9"/>
          <w:rFonts w:ascii="Times New Roman" w:hAnsi="Times New Roman"/>
          <w:b/>
          <w:bCs/>
          <w:sz w:val="28"/>
          <w:szCs w:val="28"/>
        </w:rPr>
        <w:t xml:space="preserve">.2 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Архитектурная реновация промышленных зданий Казахстана в объекты культуры</w:t>
      </w:r>
      <w:bookmarkEnd w:id="17"/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Архитектурная адаптация бывших промышленных зданий в культурные объекты должна рассматриваться как часть концепции стратегического развити</w:t>
      </w:r>
      <w:r>
        <w:rPr>
          <w:rStyle w:val="Hyperlink0"/>
          <w:rFonts w:ascii="Times New Roman" w:hAnsi="Times New Roman"/>
        </w:rPr>
        <w:t>я регионов Казахстана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Региональное развитие все чаще понимается как целостная концепция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включающая не только экономическое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социальное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политическое и культурное измерения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регионах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где осуществлялось длительное экономическое преобладание </w:t>
      </w:r>
      <w:r>
        <w:rPr>
          <w:rStyle w:val="Hyperlink0"/>
          <w:rFonts w:ascii="Times New Roman" w:hAnsi="Times New Roman"/>
        </w:rPr>
        <w:t>промышленного производства привело к возникновению особой культурной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состоящей из определенных нематериальных активов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таких как навыки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отношения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традиции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материальные памятники и артефакты </w:t>
      </w:r>
      <w:r>
        <w:rPr>
          <w:rStyle w:val="Hyperlink0"/>
          <w:rFonts w:ascii="Times New Roman" w:hAnsi="Times New Roman"/>
        </w:rPr>
        <w:t>[130, 131].].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своих работах о промышленных районах анг</w:t>
      </w:r>
      <w:r>
        <w:rPr>
          <w:rStyle w:val="Hyperlink0"/>
          <w:rFonts w:ascii="Times New Roman" w:hAnsi="Times New Roman"/>
        </w:rPr>
        <w:t xml:space="preserve">лийский экономист Альфред Маршалл уже в начале </w:t>
      </w:r>
      <w:r>
        <w:rPr>
          <w:rStyle w:val="Hyperlink0"/>
          <w:rFonts w:ascii="Times New Roman" w:hAnsi="Times New Roman"/>
        </w:rPr>
        <w:t xml:space="preserve">20 </w:t>
      </w:r>
      <w:r>
        <w:rPr>
          <w:rStyle w:val="Hyperlink0"/>
          <w:rFonts w:ascii="Times New Roman" w:hAnsi="Times New Roman"/>
        </w:rPr>
        <w:t>века подчеркивал важность индустриальной атмосферы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признавая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промышленность влияет как на физическое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на социальное пространство города формируя их материальную культуру и историю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культура в более широком социологическом смысле представляется решающим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хотя и недостаточно изученным фактором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когда речь идет о региональной реструктуризации и развитии городской среды </w:t>
      </w:r>
      <w:r>
        <w:rPr>
          <w:rStyle w:val="Hyperlink0"/>
          <w:rFonts w:ascii="Times New Roman" w:hAnsi="Times New Roman"/>
        </w:rPr>
        <w:t>[132] 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Недавние институциональные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реляционные и эв</w:t>
      </w:r>
      <w:r>
        <w:rPr>
          <w:rStyle w:val="Hyperlink0"/>
          <w:rFonts w:ascii="Times New Roman" w:hAnsi="Times New Roman"/>
        </w:rPr>
        <w:t>олюционные подходы действительно признали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история – а вместе с ней и культура – имеют значение для развития региона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Тем не менее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многие влиятельные исследования зависимости от пути и замкнутости нарисовали разную картину понятия региональной культур</w:t>
      </w:r>
      <w:r>
        <w:rPr>
          <w:rStyle w:val="Hyperlink0"/>
          <w:rFonts w:ascii="Times New Roman" w:hAnsi="Times New Roman"/>
        </w:rPr>
        <w:t>ы либо как сдерживающего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либо как способствующего фактора регионального 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Например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своем труде о развитии Рурской области Грабхер определил три типа блокировки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препятствующей изменениям в регионе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помимо функциональной и политической блокировк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он также определил когнитивную блокировку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возникающую в результате специфическая региональная культура и индустриальная атмосфера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выражается в «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общем языке в отношении технических вопросов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правил заключения контрактов и знаний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, (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ведущих к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 xml:space="preserve">)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со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циальным процессам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таким как «групповое мышление»</w:t>
      </w:r>
      <w:r>
        <w:rPr>
          <w:rStyle w:val="Hyperlink0"/>
          <w:rFonts w:ascii="Times New Roman" w:hAnsi="Times New Roman"/>
        </w:rPr>
        <w:t xml:space="preserve"> [7,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262; 133]. </w:t>
      </w:r>
      <w:r>
        <w:rPr>
          <w:rStyle w:val="Hyperlink0"/>
          <w:rFonts w:ascii="Times New Roman" w:hAnsi="Times New Roman"/>
        </w:rPr>
        <w:t>Эти различные формы блокировки приводят к низкой адаптивности региона в целом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к его высокой зависимости от пути 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Тем не менее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потенциал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который конкретная культурная </w:t>
      </w:r>
      <w:r>
        <w:rPr>
          <w:rStyle w:val="Hyperlink0"/>
          <w:rFonts w:ascii="Times New Roman" w:hAnsi="Times New Roman"/>
        </w:rPr>
        <w:t>среда региона может представлять для регионального обновления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этом исследовании не оценивался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Это тем более актуально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поскольку культурные и творческие отрасли все чаще рассматриваются как движущие силы экономического роста </w:t>
      </w:r>
      <w:r>
        <w:rPr>
          <w:rStyle w:val="Hyperlink0"/>
          <w:rFonts w:ascii="Times New Roman" w:hAnsi="Times New Roman"/>
        </w:rPr>
        <w:t xml:space="preserve">[133,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.30-40]. </w:t>
      </w:r>
      <w:r>
        <w:rPr>
          <w:rStyle w:val="Hyperlink0"/>
          <w:rFonts w:ascii="Times New Roman" w:hAnsi="Times New Roman"/>
        </w:rPr>
        <w:t>Культура уж</w:t>
      </w:r>
      <w:r>
        <w:rPr>
          <w:rStyle w:val="Hyperlink0"/>
          <w:rFonts w:ascii="Times New Roman" w:hAnsi="Times New Roman"/>
        </w:rPr>
        <w:t>е не является отдельной областью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а «сложена вместе с экономикой» </w:t>
      </w:r>
      <w:r>
        <w:rPr>
          <w:rStyle w:val="Hyperlink0"/>
          <w:rFonts w:ascii="Times New Roman" w:hAnsi="Times New Roman"/>
        </w:rPr>
        <w:t xml:space="preserve">[134,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.40-69]. </w:t>
      </w:r>
      <w:r>
        <w:rPr>
          <w:rStyle w:val="Hyperlink0"/>
          <w:rFonts w:ascii="Times New Roman" w:hAnsi="Times New Roman"/>
        </w:rPr>
        <w:t>Некоторые зарубежные ученые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рассматривают «человеческий климат»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культуру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 xml:space="preserve">как панацею для региональной реструктуризации </w:t>
      </w:r>
      <w:r>
        <w:rPr>
          <w:rStyle w:val="Hyperlink0"/>
          <w:rFonts w:ascii="Times New Roman" w:hAnsi="Times New Roman"/>
        </w:rPr>
        <w:t xml:space="preserve">[135]. </w:t>
      </w:r>
      <w:r>
        <w:rPr>
          <w:rStyle w:val="Hyperlink0"/>
          <w:rFonts w:ascii="Times New Roman" w:hAnsi="Times New Roman"/>
        </w:rPr>
        <w:t>Однако другие исследования изображают пр</w:t>
      </w:r>
      <w:r>
        <w:rPr>
          <w:rStyle w:val="Hyperlink0"/>
          <w:rFonts w:ascii="Times New Roman" w:hAnsi="Times New Roman"/>
        </w:rPr>
        <w:t>омышленность и культуру как конкурирующие элементы противоречивых дискурсов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вызывающих локальную борьбу за будущие пути развития региона </w:t>
      </w:r>
      <w:r>
        <w:rPr>
          <w:rStyle w:val="Hyperlink0"/>
          <w:rFonts w:ascii="Times New Roman" w:hAnsi="Times New Roman"/>
        </w:rPr>
        <w:t xml:space="preserve">[56,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17]. </w:t>
      </w: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роль культуры и ее связь с другими аспектами регионального развития варьируются в зависимо</w:t>
      </w:r>
      <w:r>
        <w:rPr>
          <w:rStyle w:val="Hyperlink0"/>
          <w:rFonts w:ascii="Times New Roman" w:hAnsi="Times New Roman"/>
        </w:rPr>
        <w:t xml:space="preserve">сти от контекста и должны стать предметом дальнейших </w:t>
      </w:r>
      <w:r>
        <w:rPr>
          <w:rStyle w:val="Hyperlink0"/>
          <w:rFonts w:ascii="Times New Roman" w:hAnsi="Times New Roman"/>
        </w:rPr>
        <w:lastRenderedPageBreak/>
        <w:t>исследований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культура здесь рассматривается как решающая роль в формировании и реформировании идентичности региона </w:t>
      </w:r>
      <w:r>
        <w:rPr>
          <w:rStyle w:val="Hyperlink0"/>
          <w:rFonts w:ascii="Times New Roman" w:hAnsi="Times New Roman"/>
        </w:rPr>
        <w:t xml:space="preserve">[136]. </w:t>
      </w:r>
      <w:r>
        <w:rPr>
          <w:rStyle w:val="Hyperlink0"/>
          <w:rFonts w:ascii="Times New Roman" w:hAnsi="Times New Roman"/>
        </w:rPr>
        <w:t>Оно понимается как динамичная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интерактивная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многомерная и измен</w:t>
      </w:r>
      <w:r>
        <w:rPr>
          <w:rStyle w:val="Hyperlink0"/>
          <w:rFonts w:ascii="Times New Roman" w:hAnsi="Times New Roman"/>
        </w:rPr>
        <w:t>чивая концепция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которую Кук и Рефельд понимают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используя несколько культурных рамок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этнических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ландшафтных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политических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трудовых и деловых</w:t>
      </w:r>
      <w:r>
        <w:rPr>
          <w:rStyle w:val="Hyperlink0"/>
          <w:rFonts w:ascii="Times New Roman" w:hAnsi="Times New Roman"/>
        </w:rPr>
        <w:t xml:space="preserve">) [130]. </w:t>
      </w:r>
      <w:r>
        <w:rPr>
          <w:rStyle w:val="Hyperlink0"/>
          <w:rFonts w:ascii="Times New Roman" w:hAnsi="Times New Roman"/>
        </w:rPr>
        <w:t>Эти рамки по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разному формируют самопонимание региона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его восприятие извне и весьма существенно</w:t>
      </w:r>
      <w:r>
        <w:rPr>
          <w:rStyle w:val="Hyperlink0"/>
          <w:rFonts w:ascii="Times New Roman" w:hAnsi="Times New Roman"/>
        </w:rPr>
        <w:t xml:space="preserve"> влияют на региональную эволюцию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Индустриальная культура определяется как набор социальных характеристик и образа жизни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образуемых связью между промышленным трудом и обществом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он мобилизует конкретные нарративы прошлого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чтобы обрисовать настоящее и буд</w:t>
      </w:r>
      <w:r>
        <w:rPr>
          <w:rStyle w:val="Hyperlink0"/>
          <w:rFonts w:ascii="Times New Roman" w:hAnsi="Times New Roman"/>
        </w:rPr>
        <w:t>ущее бывших промышленных городов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Основываясь на этом понимании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можно утверждать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нематериальное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культурное наследие и присутствие промышленного производства в обществе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 крайней мере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равной степени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может быть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даже в большей степени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важны д</w:t>
      </w:r>
      <w:r>
        <w:rPr>
          <w:rStyle w:val="Hyperlink0"/>
          <w:rFonts w:ascii="Times New Roman" w:hAnsi="Times New Roman"/>
        </w:rPr>
        <w:t>ля бывших промышленных мест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чем материальные артефакты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Производственные предприятия и рабочие места оказали сильное влияние на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старые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 xml:space="preserve">промышленные сообщества и были важными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положительными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 xml:space="preserve">источниками региональной идентичности и основными ориентирами </w:t>
      </w:r>
      <w:r>
        <w:rPr>
          <w:rStyle w:val="Hyperlink0"/>
          <w:rFonts w:ascii="Times New Roman" w:hAnsi="Times New Roman"/>
        </w:rPr>
        <w:t>для их жителей ‒ даже после их исчезновения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результате продолжающихся структурных изменений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старые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промышленные регионы часто сталкиваются со многими проблемами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среди которых плохое внешнее и внутреннее восприятие места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сильно измененные и загрязнен</w:t>
      </w:r>
      <w:r>
        <w:rPr>
          <w:rStyle w:val="Hyperlink0"/>
          <w:rFonts w:ascii="Times New Roman" w:hAnsi="Times New Roman"/>
        </w:rPr>
        <w:t>ные ландшафты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социальный и экономический застой или упадок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утрата общих функций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сокращение численности населения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Однако эти места обладают множеством как материальных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нематериальных активов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можно использовать для усиления их вну</w:t>
      </w:r>
      <w:r>
        <w:rPr>
          <w:rStyle w:val="Hyperlink0"/>
          <w:rFonts w:ascii="Times New Roman" w:hAnsi="Times New Roman"/>
        </w:rPr>
        <w:t>треннего и внешнего восприятия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а также для разрушения негативных стереотипов и скрытых ностальгических представлений о таких местах </w:t>
      </w:r>
      <w:r>
        <w:rPr>
          <w:rStyle w:val="Hyperlink0"/>
          <w:rFonts w:ascii="Times New Roman" w:hAnsi="Times New Roman"/>
        </w:rPr>
        <w:t>[136].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Культура считается особенно значимой в процессах социальных изменений как способствующее условие и как их продукт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</w:t>
      </w:r>
      <w:r>
        <w:rPr>
          <w:rStyle w:val="Hyperlink0"/>
          <w:rFonts w:ascii="Times New Roman" w:hAnsi="Times New Roman"/>
        </w:rPr>
        <w:t>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индустриальную культуру можно воспринимать как надежный и аутентичный источник идентичности на стыке промышленности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культуры и общества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Это может стимулировать желание экспериментировать и иметь дело со специфической идентичностью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старого</w:t>
      </w:r>
      <w:r>
        <w:rPr>
          <w:rStyle w:val="Hyperlink0"/>
          <w:rFonts w:ascii="Times New Roman" w:hAnsi="Times New Roman"/>
        </w:rPr>
        <w:t>)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индустриального региона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Развитие этой идентичности представляет собой длительный и многоуровневый процесс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процесс стал продуктом современной политики размещения и растущего осознания историчности жизненных миров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Интересным и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наиболее популярными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привлекательными примерами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затрагивающими главным образом культурные и социальные аспекты концепции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являются фестивали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посвященные индустриальной культуре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Фестивали являются «одним из важнейших примеров культурного потребления последних лет» и «характе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рным примером нематериального культурного наследия» </w:t>
      </w:r>
      <w:r>
        <w:rPr>
          <w:rStyle w:val="Hyperlink0"/>
          <w:rFonts w:ascii="Times New Roman" w:hAnsi="Times New Roman"/>
        </w:rPr>
        <w:t>[48]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Таким образом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фестивали оказывают существенное влияние на регион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Во</w:t>
      </w:r>
      <w:r>
        <w:rPr>
          <w:rStyle w:val="a9"/>
          <w:rFonts w:ascii="Times New Roman" w:hAnsi="Times New Roman"/>
          <w:sz w:val="28"/>
          <w:szCs w:val="28"/>
          <w:u w:color="222222"/>
        </w:rPr>
        <w:t>-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первых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они позволяют организаторам и участникам исследовать ранее неизведанные местные культурные ресурсы</w:t>
      </w:r>
      <w:r>
        <w:rPr>
          <w:rStyle w:val="a9"/>
          <w:rFonts w:ascii="Times New Roman" w:hAnsi="Times New Roman"/>
          <w:sz w:val="28"/>
          <w:szCs w:val="28"/>
          <w:u w:color="222222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>Сценарий архитектурн</w:t>
      </w:r>
      <w:r>
        <w:rPr>
          <w:rStyle w:val="Hyperlink0"/>
          <w:rFonts w:ascii="Times New Roman" w:hAnsi="Times New Roman"/>
        </w:rPr>
        <w:t>ой адаптации промышленных зданий Казахстана в объекты культуры включает три этапа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1. </w:t>
      </w:r>
      <w:r>
        <w:rPr>
          <w:rStyle w:val="Hyperlink0"/>
          <w:rFonts w:ascii="Times New Roman" w:hAnsi="Times New Roman"/>
        </w:rPr>
        <w:t xml:space="preserve">Выбор функционального направления развития адаптивного промышленного объекта с частичной или полной рефункционализация объекта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2. </w:t>
      </w:r>
      <w:r>
        <w:rPr>
          <w:rStyle w:val="Hyperlink0"/>
          <w:rFonts w:ascii="Times New Roman" w:hAnsi="Times New Roman"/>
        </w:rPr>
        <w:t>Определение типологическ</w:t>
      </w:r>
      <w:r>
        <w:rPr>
          <w:rStyle w:val="Hyperlink0"/>
          <w:rFonts w:ascii="Times New Roman" w:hAnsi="Times New Roman"/>
        </w:rPr>
        <w:t>ого назначения адаптивного промышленного объекта может включать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культурное назначение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культурно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развлекательные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выставочные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досуговые центры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музеи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промышленные парки и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д</w:t>
      </w:r>
      <w:r>
        <w:rPr>
          <w:rStyle w:val="Hyperlink0"/>
          <w:rFonts w:ascii="Times New Roman" w:hAnsi="Times New Roman"/>
        </w:rPr>
        <w:t>.) 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В архитектурном проектировании учесть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социокультурное на</w:t>
      </w:r>
      <w:r>
        <w:rPr>
          <w:rStyle w:val="Hyperlink0"/>
          <w:rFonts w:ascii="Times New Roman" w:hAnsi="Times New Roman"/>
        </w:rPr>
        <w:t xml:space="preserve">правление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междисциплинарное проектирование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количество посетителей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креативность</w:t>
      </w:r>
      <w:r>
        <w:rPr>
          <w:rStyle w:val="Hyperlink0"/>
          <w:rFonts w:ascii="Times New Roman" w:hAnsi="Times New Roman"/>
        </w:rPr>
        <w:t xml:space="preserve">); </w:t>
      </w:r>
      <w:r>
        <w:rPr>
          <w:rStyle w:val="Hyperlink0"/>
          <w:rFonts w:ascii="Times New Roman" w:hAnsi="Times New Roman"/>
        </w:rPr>
        <w:t xml:space="preserve">градостроительное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размер и расположение в структуре города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доступность и организация территории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коммуникативные связи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целостность ландшафта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благоустройство</w:t>
      </w:r>
      <w:r>
        <w:rPr>
          <w:rStyle w:val="Hyperlink0"/>
          <w:rFonts w:ascii="Times New Roman" w:hAnsi="Times New Roman"/>
        </w:rPr>
        <w:t xml:space="preserve">); </w:t>
      </w:r>
      <w:r>
        <w:rPr>
          <w:rStyle w:val="Hyperlink0"/>
          <w:rFonts w:ascii="Times New Roman" w:hAnsi="Times New Roman"/>
        </w:rPr>
        <w:t xml:space="preserve">пространственное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объемно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планировочная организация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«реагирующее» и безбарьерное пространство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эргономика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навигация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добавленная площадь и новые элементы</w:t>
      </w:r>
      <w:r>
        <w:rPr>
          <w:rStyle w:val="Hyperlink0"/>
          <w:rFonts w:ascii="Times New Roman" w:hAnsi="Times New Roman"/>
        </w:rPr>
        <w:t xml:space="preserve">); </w:t>
      </w:r>
      <w:r>
        <w:rPr>
          <w:rStyle w:val="Hyperlink0"/>
          <w:rFonts w:ascii="Times New Roman" w:hAnsi="Times New Roman"/>
        </w:rPr>
        <w:t>оценочно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результативное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преемственность развития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проект достопримечательность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уникальный проект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новая типология пространства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увеличение качества городской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социокультурной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экономической и экологической привлекательности</w:t>
      </w:r>
      <w:r>
        <w:rPr>
          <w:rStyle w:val="Hyperlink0"/>
          <w:rFonts w:ascii="Times New Roman" w:hAnsi="Times New Roman"/>
        </w:rPr>
        <w:t xml:space="preserve">; </w:t>
      </w:r>
      <w:r>
        <w:rPr>
          <w:rStyle w:val="Hyperlink0"/>
          <w:rFonts w:ascii="Times New Roman" w:hAnsi="Times New Roman"/>
        </w:rPr>
        <w:t>выгода для района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города и страны</w:t>
      </w:r>
      <w:r>
        <w:rPr>
          <w:rStyle w:val="Hyperlink0"/>
          <w:rFonts w:ascii="Times New Roman" w:hAnsi="Times New Roman"/>
        </w:rPr>
        <w:t>) 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Использование прогрессивные архитектурные технологии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реализующие усо</w:t>
      </w:r>
      <w:r>
        <w:rPr>
          <w:rStyle w:val="Hyperlink0"/>
          <w:rFonts w:ascii="Times New Roman" w:hAnsi="Times New Roman"/>
        </w:rPr>
        <w:t>вершенствование механизма архитектурной адаптации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нанотехнологии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трансформируемые оболочки из наночувствительных материалов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встраиваемые в любой контекст и оперативно отвечающие на внутренние и внешние запросы</w:t>
      </w:r>
      <w:r>
        <w:rPr>
          <w:rStyle w:val="Hyperlink0"/>
          <w:rFonts w:ascii="Times New Roman" w:hAnsi="Times New Roman"/>
        </w:rPr>
        <w:t xml:space="preserve">); </w:t>
      </w:r>
      <w:r>
        <w:rPr>
          <w:rStyle w:val="Hyperlink0"/>
          <w:rFonts w:ascii="Times New Roman" w:hAnsi="Times New Roman"/>
        </w:rPr>
        <w:t xml:space="preserve">альтернативные технологии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генераторы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</w:t>
      </w:r>
      <w:r>
        <w:rPr>
          <w:rStyle w:val="Hyperlink0"/>
          <w:rFonts w:ascii="Times New Roman" w:hAnsi="Times New Roman"/>
        </w:rPr>
        <w:t>гулирующие резервные возможности архитектуры путем использования альтернативной энергии</w:t>
      </w:r>
      <w:r>
        <w:rPr>
          <w:rStyle w:val="Hyperlink0"/>
          <w:rFonts w:ascii="Times New Roman" w:hAnsi="Times New Roman"/>
        </w:rPr>
        <w:t xml:space="preserve">); </w:t>
      </w:r>
      <w:r>
        <w:rPr>
          <w:rStyle w:val="Hyperlink0"/>
          <w:rFonts w:ascii="Times New Roman" w:hAnsi="Times New Roman"/>
        </w:rPr>
        <w:t xml:space="preserve">биотехнологии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растущие синтетические материи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способные к самовосстановлению и саморазвитию</w:t>
      </w:r>
      <w:r>
        <w:rPr>
          <w:rStyle w:val="Hyperlink0"/>
          <w:rFonts w:ascii="Times New Roman" w:hAnsi="Times New Roman"/>
        </w:rPr>
        <w:t xml:space="preserve">); </w:t>
      </w:r>
      <w:r>
        <w:rPr>
          <w:rStyle w:val="Hyperlink0"/>
          <w:rFonts w:ascii="Times New Roman" w:hAnsi="Times New Roman"/>
        </w:rPr>
        <w:t xml:space="preserve">креативные технологии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альтернативные методы проектирования</w:t>
      </w:r>
      <w:r>
        <w:rPr>
          <w:rStyle w:val="Hyperlink0"/>
          <w:rFonts w:ascii="Times New Roman" w:hAnsi="Times New Roman"/>
        </w:rPr>
        <w:t xml:space="preserve">); </w:t>
      </w:r>
      <w:r>
        <w:rPr>
          <w:rStyle w:val="Hyperlink0"/>
          <w:rFonts w:ascii="Times New Roman" w:hAnsi="Times New Roman"/>
        </w:rPr>
        <w:t>информаци</w:t>
      </w:r>
      <w:r>
        <w:rPr>
          <w:rStyle w:val="Hyperlink0"/>
          <w:rFonts w:ascii="Times New Roman" w:hAnsi="Times New Roman"/>
        </w:rPr>
        <w:t xml:space="preserve">онные технологии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искусственный интеллект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реализующий программируемое развитие пространства</w:t>
      </w:r>
      <w:r>
        <w:rPr>
          <w:rStyle w:val="Hyperlink0"/>
          <w:rFonts w:ascii="Times New Roman" w:hAnsi="Times New Roman"/>
        </w:rPr>
        <w:t>) 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0D0D0D"/>
        </w:rPr>
      </w:pPr>
      <w:r>
        <w:rPr>
          <w:rStyle w:val="a9"/>
          <w:rFonts w:ascii="Times New Roman" w:hAnsi="Times New Roman"/>
          <w:sz w:val="28"/>
          <w:szCs w:val="28"/>
          <w:u w:color="0D0D0D"/>
        </w:rPr>
        <w:t>В Казахстане в настоящее время наблюдается значительный интерес к народным художественным промыслам со стороны различных поколений людей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Народные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 промыслы играют ключевую роль в формировании культурной идентичности страны на мировой арене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Этнические мотивы становятся все более популярными в глобальном масштабе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 данной работе предлагается сохранение и возрождение художественных традиций народного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 прикладного искусства на новом уровне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Предлагается концепция организации пространства для производства изделий народного искусства с учетом особенностей их технологического процесса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Основной целью является создание подходящей среды для качественного про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изводства элементов народных художественных промыслов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сохраняя при этом исторические и эстетические характеристики изделий и обеспечивая их признание как произведений искусства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(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Приложение В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).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 рамках этой концепции предлагается интеграция образования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н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ауки и производства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 также организация пространства для ремесленного производства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0D0D0D"/>
        </w:rPr>
      </w:pPr>
      <w:r>
        <w:rPr>
          <w:rStyle w:val="a9"/>
          <w:rFonts w:ascii="Times New Roman" w:hAnsi="Times New Roman"/>
          <w:sz w:val="28"/>
          <w:szCs w:val="28"/>
          <w:u w:color="0D0D0D"/>
        </w:rPr>
        <w:lastRenderedPageBreak/>
        <w:t>Эта тема актуальна по нескольким причинам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>-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первых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растущий интерес общества к его культурно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>-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историческим корням отражается во всех сферах жизни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Этот интерес порождает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 вопросы о том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как сохранить и передать декоративно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>-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прикладное наследие народного искусства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 также как обеспечить преемственность традиционной культуры для молодого поколения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>-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вторых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существует неиспользуемый потенциал промышленных зданий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которые п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одвергаются реконструкции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Часто их функции просто изменяются с промышленных на коммерческие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но такие изменения не всегда используют потенциал этих зданий в полной мере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Поэтому предлагается идея реновации этих зданий с целью создания производственных мас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терских для ремесленных изделий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Казахстане сегодня наблюдается значительный интерес к народным художественным промыслам со стороны различных поколений людей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промыслы играют важную роль в формировании культурной идентичности страны на мировой арене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Использование этнокультурных мотивов в создании пространственной среды или элементов становится всемирным трендом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дополнение к модным тенденциям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существуют объективные причины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 которым этнические мотивы актуальны для современного дизайна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Это </w:t>
      </w:r>
      <w:r>
        <w:rPr>
          <w:rStyle w:val="Hyperlink0"/>
          <w:rFonts w:ascii="Times New Roman" w:hAnsi="Times New Roman"/>
        </w:rPr>
        <w:t>включает обозначение экологической безопасности продуктов питания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подчеркивание традиционных технологий их производства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этнические элементы в промышленных товарах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рекламу и туризм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создание образа страны на международной арене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Казахстане набл</w:t>
      </w:r>
      <w:r>
        <w:rPr>
          <w:rStyle w:val="Hyperlink0"/>
          <w:rFonts w:ascii="Times New Roman" w:hAnsi="Times New Roman"/>
        </w:rPr>
        <w:t>юдается активное возрождение национальных традиционных праздников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таких как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Бесікке салу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 xml:space="preserve">и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Келін тусіру</w:t>
      </w:r>
      <w:r>
        <w:rPr>
          <w:rStyle w:val="Hyperlink0"/>
          <w:rFonts w:ascii="Times New Roman" w:hAnsi="Times New Roman"/>
        </w:rPr>
        <w:t xml:space="preserve">", </w:t>
      </w:r>
      <w:r>
        <w:rPr>
          <w:rStyle w:val="Hyperlink0"/>
          <w:rFonts w:ascii="Times New Roman" w:hAnsi="Times New Roman"/>
        </w:rPr>
        <w:t>а также других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Для таких событий требуются уникальные элементы ткачества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мебели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посуды и украшений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широкий спрос в обществе способствовал</w:t>
      </w:r>
      <w:r>
        <w:rPr>
          <w:rStyle w:val="Hyperlink0"/>
          <w:rFonts w:ascii="Times New Roman" w:hAnsi="Times New Roman"/>
        </w:rPr>
        <w:t xml:space="preserve"> появлению множества мастерских по производству и изготовлению ремесленных изделий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Союз ремесленников реализовал более </w:t>
      </w:r>
      <w:r>
        <w:rPr>
          <w:rStyle w:val="Hyperlink0"/>
          <w:rFonts w:ascii="Times New Roman" w:hAnsi="Times New Roman"/>
        </w:rPr>
        <w:t xml:space="preserve">50 </w:t>
      </w:r>
      <w:r>
        <w:rPr>
          <w:rStyle w:val="Hyperlink0"/>
          <w:rFonts w:ascii="Times New Roman" w:hAnsi="Times New Roman"/>
        </w:rPr>
        <w:t>проектов в партнерстве с такими организациями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как </w:t>
      </w:r>
      <w:r>
        <w:rPr>
          <w:rStyle w:val="Hyperlink0"/>
          <w:rFonts w:ascii="Times New Roman" w:hAnsi="Times New Roman"/>
        </w:rPr>
        <w:t xml:space="preserve">Chevron, </w:t>
      </w:r>
      <w:r>
        <w:rPr>
          <w:rStyle w:val="Hyperlink0"/>
          <w:rFonts w:ascii="Times New Roman" w:hAnsi="Times New Roman"/>
        </w:rPr>
        <w:t>Фонд Евразия Центральной Азии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ЮНЕСКО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Национальная торгово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промышленная </w:t>
      </w:r>
      <w:r>
        <w:rPr>
          <w:rStyle w:val="Hyperlink0"/>
          <w:rFonts w:ascii="Times New Roman" w:hAnsi="Times New Roman"/>
        </w:rPr>
        <w:t xml:space="preserve">палата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Атамекен</w:t>
      </w:r>
      <w:r>
        <w:rPr>
          <w:rStyle w:val="Hyperlink0"/>
          <w:rFonts w:ascii="Times New Roman" w:hAnsi="Times New Roman"/>
        </w:rPr>
        <w:t xml:space="preserve">", </w:t>
      </w:r>
      <w:r>
        <w:rPr>
          <w:rStyle w:val="Hyperlink0"/>
          <w:rFonts w:ascii="Times New Roman" w:hAnsi="Times New Roman"/>
        </w:rPr>
        <w:t>Ассамблея народа Казахстана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Фонд спасения Арала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Акимат Алматы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Алматинская государственная торгово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промышленная палата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Национальная комиссия Республики Казахстан по делам ЮНЕСКО и ИСЕСКО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Национальная комиссия Кореи по делам ЮНЕСКО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 также многие другие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0D0D0D"/>
        </w:rPr>
      </w:pPr>
      <w:r>
        <w:rPr>
          <w:rStyle w:val="Hyperlink0"/>
          <w:rFonts w:ascii="Times New Roman" w:hAnsi="Times New Roman"/>
        </w:rPr>
        <w:t xml:space="preserve">Ремесленники также активно участвовали в подготовке мастеров к </w:t>
      </w:r>
      <w:r>
        <w:rPr>
          <w:rStyle w:val="Hyperlink0"/>
          <w:rFonts w:ascii="Times New Roman" w:hAnsi="Times New Roman"/>
        </w:rPr>
        <w:t xml:space="preserve">EXPO-2017, </w:t>
      </w:r>
      <w:r>
        <w:rPr>
          <w:rStyle w:val="Hyperlink0"/>
          <w:rFonts w:ascii="Times New Roman" w:hAnsi="Times New Roman"/>
        </w:rPr>
        <w:t>организуя фестивали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выставки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мастер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классы и тренинги по всей стране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Ежегодно проводится национальный конкурс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Шебер</w:t>
      </w:r>
      <w:r>
        <w:rPr>
          <w:rStyle w:val="Hyperlink0"/>
          <w:rFonts w:ascii="Times New Roman" w:hAnsi="Times New Roman"/>
        </w:rPr>
        <w:t xml:space="preserve">", </w:t>
      </w:r>
      <w:r>
        <w:rPr>
          <w:rStyle w:val="Hyperlink0"/>
          <w:rFonts w:ascii="Times New Roman" w:hAnsi="Times New Roman"/>
        </w:rPr>
        <w:t xml:space="preserve">который также играет важную роль в </w:t>
      </w:r>
      <w:r>
        <w:rPr>
          <w:rStyle w:val="Hyperlink0"/>
          <w:rFonts w:ascii="Times New Roman" w:hAnsi="Times New Roman"/>
        </w:rPr>
        <w:t>подготовке молодых ремесленников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Более </w:t>
      </w:r>
      <w:r>
        <w:rPr>
          <w:rStyle w:val="Hyperlink0"/>
          <w:rFonts w:ascii="Times New Roman" w:hAnsi="Times New Roman"/>
        </w:rPr>
        <w:t xml:space="preserve">10 </w:t>
      </w:r>
      <w:r>
        <w:rPr>
          <w:rStyle w:val="Hyperlink0"/>
          <w:rFonts w:ascii="Times New Roman" w:hAnsi="Times New Roman"/>
        </w:rPr>
        <w:t xml:space="preserve">лет компания </w:t>
      </w:r>
      <w:r>
        <w:rPr>
          <w:rStyle w:val="Hyperlink0"/>
          <w:rFonts w:ascii="Times New Roman" w:hAnsi="Times New Roman"/>
        </w:rPr>
        <w:t xml:space="preserve">"Chevron" </w:t>
      </w:r>
      <w:r>
        <w:rPr>
          <w:rStyle w:val="Hyperlink0"/>
          <w:rFonts w:ascii="Times New Roman" w:hAnsi="Times New Roman"/>
        </w:rPr>
        <w:t>выступает спонсором этого конкурса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среди других партнеров – Фонд Евразия в Центральной Азии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Британский совет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Посольство США в Казахстане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Посольство Казахстана в США и многие другие </w:t>
      </w:r>
      <w:r>
        <w:rPr>
          <w:rStyle w:val="Hyperlink0"/>
          <w:rFonts w:ascii="Times New Roman" w:hAnsi="Times New Roman"/>
        </w:rPr>
        <w:t>[13</w:t>
      </w:r>
      <w:r>
        <w:rPr>
          <w:rStyle w:val="Hyperlink0"/>
          <w:rFonts w:ascii="Times New Roman" w:hAnsi="Times New Roman"/>
        </w:rPr>
        <w:t xml:space="preserve">7,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.50-90]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Программа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Культурное наследие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включала обширную работу по сбору материалов о казахах за рубежом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исследовательские институты отправились в Китай и Монголию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были собраны данные о фольклоре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музыке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театре и искусстве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Казахские м</w:t>
      </w:r>
      <w:r>
        <w:rPr>
          <w:rStyle w:val="Hyperlink0"/>
          <w:rFonts w:ascii="Times New Roman" w:hAnsi="Times New Roman"/>
        </w:rPr>
        <w:t>астера серебряных изделий получили признание на международных выставках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сентябре этого года в Коканде </w:t>
      </w:r>
      <w:r>
        <w:rPr>
          <w:rStyle w:val="Hyperlink0"/>
          <w:rFonts w:ascii="Times New Roman" w:hAnsi="Times New Roman"/>
        </w:rPr>
        <w:lastRenderedPageBreak/>
        <w:t>прошел первый международный фестиваль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 котором приняли участие представители </w:t>
      </w:r>
      <w:r>
        <w:rPr>
          <w:rStyle w:val="Hyperlink0"/>
          <w:rFonts w:ascii="Times New Roman" w:hAnsi="Times New Roman"/>
        </w:rPr>
        <w:t xml:space="preserve">73 </w:t>
      </w:r>
      <w:r>
        <w:rPr>
          <w:rStyle w:val="Hyperlink0"/>
          <w:rFonts w:ascii="Times New Roman" w:hAnsi="Times New Roman"/>
        </w:rPr>
        <w:t>стран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включая более </w:t>
      </w:r>
      <w:r>
        <w:rPr>
          <w:rStyle w:val="Hyperlink0"/>
          <w:rFonts w:ascii="Times New Roman" w:hAnsi="Times New Roman"/>
        </w:rPr>
        <w:t xml:space="preserve">380 </w:t>
      </w:r>
      <w:r>
        <w:rPr>
          <w:rStyle w:val="Hyperlink0"/>
          <w:rFonts w:ascii="Times New Roman" w:hAnsi="Times New Roman"/>
        </w:rPr>
        <w:t>зарубежных</w:t>
      </w:r>
      <w:r>
        <w:rPr>
          <w:rStyle w:val="Hyperlink0"/>
          <w:rFonts w:ascii="Times New Roman" w:hAnsi="Times New Roman"/>
        </w:rPr>
        <w:t xml:space="preserve">, 1200 </w:t>
      </w:r>
      <w:r>
        <w:rPr>
          <w:rStyle w:val="Hyperlink0"/>
          <w:rFonts w:ascii="Times New Roman" w:hAnsi="Times New Roman"/>
        </w:rPr>
        <w:t xml:space="preserve">узбекских и более </w:t>
      </w:r>
      <w:r>
        <w:rPr>
          <w:rStyle w:val="Hyperlink0"/>
          <w:rFonts w:ascii="Times New Roman" w:hAnsi="Times New Roman"/>
        </w:rPr>
        <w:t xml:space="preserve">20 </w:t>
      </w:r>
      <w:r>
        <w:rPr>
          <w:rStyle w:val="Hyperlink0"/>
          <w:rFonts w:ascii="Times New Roman" w:hAnsi="Times New Roman"/>
        </w:rPr>
        <w:t>казахс</w:t>
      </w:r>
      <w:r>
        <w:rPr>
          <w:rStyle w:val="Hyperlink0"/>
          <w:rFonts w:ascii="Times New Roman" w:hAnsi="Times New Roman"/>
        </w:rPr>
        <w:t>танских мастеров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Алматы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культурной столице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располагаются различные учебные заведения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такие как Оральский колледж декоративно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прикладного искусства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колледж строительства и народных промыслов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консерватория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академия искусств и культуры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Казах</w:t>
      </w:r>
      <w:r>
        <w:rPr>
          <w:rStyle w:val="Hyperlink0"/>
          <w:rFonts w:ascii="Times New Roman" w:hAnsi="Times New Roman"/>
        </w:rPr>
        <w:t>ский национальный педагогический университет имени Абая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Эти учебные заведения способствуют развитию ремесел и образованию в области искусства и культуры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Союз ремесленников Казахстана является национальным членом Всемирного совета ремесел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который включает в себя </w:t>
      </w:r>
      <w:r>
        <w:rPr>
          <w:rStyle w:val="Hyperlink0"/>
          <w:rFonts w:ascii="Times New Roman" w:hAnsi="Times New Roman"/>
        </w:rPr>
        <w:t xml:space="preserve">54 </w:t>
      </w:r>
      <w:r>
        <w:rPr>
          <w:rStyle w:val="Hyperlink0"/>
          <w:rFonts w:ascii="Times New Roman" w:hAnsi="Times New Roman"/>
        </w:rPr>
        <w:t>страны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 течение последних </w:t>
      </w:r>
      <w:r>
        <w:rPr>
          <w:rStyle w:val="Hyperlink0"/>
          <w:rFonts w:ascii="Times New Roman" w:hAnsi="Times New Roman"/>
        </w:rPr>
        <w:t xml:space="preserve">7 </w:t>
      </w:r>
      <w:r>
        <w:rPr>
          <w:rStyle w:val="Hyperlink0"/>
          <w:rFonts w:ascii="Times New Roman" w:hAnsi="Times New Roman"/>
        </w:rPr>
        <w:t>лет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то есть двух сроков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президентом Всемирного совета ремесел был Союз ремесленников Казахстана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Айжан Беккулова занимает должность вице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президента Всемирного совета ремесел для Азии и Тихого океан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Она также является ответственной за работу Совета по ремеслам для Азии и Тихого океана </w:t>
      </w:r>
      <w:r>
        <w:rPr>
          <w:rStyle w:val="Hyperlink0"/>
          <w:rFonts w:ascii="Times New Roman" w:hAnsi="Times New Roman"/>
        </w:rPr>
        <w:t xml:space="preserve">(WCC APR), </w:t>
      </w:r>
      <w:r>
        <w:rPr>
          <w:rStyle w:val="Hyperlink0"/>
          <w:rFonts w:ascii="Times New Roman" w:hAnsi="Times New Roman"/>
        </w:rPr>
        <w:t>который заботится о развитии ремесел в Центральной Азии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Быть куратором работы ремесленников Центральной Азии для неё представляет большую честь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настоящ</w:t>
      </w:r>
      <w:r>
        <w:rPr>
          <w:rStyle w:val="Hyperlink0"/>
          <w:rFonts w:ascii="Times New Roman" w:hAnsi="Times New Roman"/>
        </w:rPr>
        <w:t>ее время соблюдение технологических требований к производству ремесленной продукции на городских территориях требует разработки архитектурных решений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Элементы народных ремесел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могут быть приобретены или использованы в повседневной жизни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производ</w:t>
      </w:r>
      <w:r>
        <w:rPr>
          <w:rStyle w:val="Hyperlink0"/>
          <w:rFonts w:ascii="Times New Roman" w:hAnsi="Times New Roman"/>
        </w:rPr>
        <w:t>ятся в индивидуальных мастерских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Такие мастерские часто находятся в художественных учебных заведениях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настоящее время казахстанские ученые работают над 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исследовательскими и проектными предложениями по созданию единой сети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планировоч</w:t>
      </w:r>
      <w:r>
        <w:rPr>
          <w:rStyle w:val="Hyperlink0"/>
          <w:rFonts w:ascii="Times New Roman" w:hAnsi="Times New Roman"/>
        </w:rPr>
        <w:t>ных мероприятий для организации предприятий по производству изделий народного творчества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Основная цель заключается в создании архитектурной среды для малых и средних предприятий по производству предметов народных художественных промыслов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в провед</w:t>
      </w:r>
      <w:r>
        <w:rPr>
          <w:rStyle w:val="Hyperlink0"/>
          <w:rFonts w:ascii="Times New Roman" w:hAnsi="Times New Roman"/>
        </w:rPr>
        <w:t>ении образовательного процесса по созданию качественных предметов народного творчества</w:t>
      </w:r>
      <w:r>
        <w:rPr>
          <w:rStyle w:val="Hyperlink0"/>
          <w:rFonts w:ascii="Times New Roman" w:hAnsi="Times New Roman"/>
        </w:rPr>
        <w:t>.</w:t>
      </w:r>
    </w:p>
    <w:p w:rsidR="002E6227" w:rsidRDefault="002E62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  <w:u w:color="1F1F1F"/>
        </w:rPr>
      </w:pPr>
      <w:bookmarkStart w:id="18" w:name="_Hlk162773414"/>
      <w:r>
        <w:rPr>
          <w:rStyle w:val="a9"/>
          <w:rFonts w:ascii="Times New Roman" w:hAnsi="Times New Roman"/>
          <w:b/>
          <w:bCs/>
          <w:sz w:val="28"/>
          <w:szCs w:val="28"/>
          <w:u w:color="1F1F1F"/>
        </w:rPr>
        <w:t xml:space="preserve">3.3 </w:t>
      </w:r>
      <w:bookmarkEnd w:id="18"/>
      <w:r>
        <w:rPr>
          <w:rStyle w:val="a9"/>
          <w:rFonts w:ascii="Times New Roman" w:hAnsi="Times New Roman"/>
          <w:b/>
          <w:bCs/>
          <w:color w:val="1F1F1F"/>
          <w:sz w:val="28"/>
          <w:szCs w:val="28"/>
          <w:u w:color="1F1F1F"/>
        </w:rPr>
        <w:t>Концепция реновации территории промышленных зданий в общественные городские пространства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Город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как динамичная система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постоянно развивается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включая освоение </w:t>
      </w:r>
      <w:r>
        <w:rPr>
          <w:rStyle w:val="Hyperlink0"/>
          <w:rFonts w:ascii="Times New Roman" w:hAnsi="Times New Roman"/>
        </w:rPr>
        <w:t>новых территорий и периодическую реконструкцию уже существующих архитектурных сооружений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том числе общественных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 наше время общественные места рассматриваются как сложные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многофункциональные объекты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включающие компоненты такие как транспорт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пешеход</w:t>
      </w:r>
      <w:r>
        <w:rPr>
          <w:rStyle w:val="Hyperlink0"/>
          <w:rFonts w:ascii="Times New Roman" w:hAnsi="Times New Roman"/>
        </w:rPr>
        <w:t>ные зоны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общественные здания и ландшафт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взаимодействуют как единое целое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Они являются неотъемлемой частью городской среды и предназначены для различных жизненных процессов населения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0D0D0D"/>
        </w:rPr>
      </w:pPr>
      <w:r>
        <w:rPr>
          <w:rStyle w:val="a9"/>
          <w:rFonts w:ascii="Times New Roman" w:hAnsi="Times New Roman"/>
          <w:sz w:val="28"/>
          <w:szCs w:val="28"/>
          <w:u w:color="0D0D0D"/>
        </w:rPr>
        <w:t>Этот процесс находится под пристальным внимание многих совреме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нных проектировщиков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которые предлагают различные творческие концепции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Датский архитектор Ян Гейл заявил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что люди быстрее проходят мимо скучных фасадов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стремясь избежать монотонности улицы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в то время как </w:t>
      </w:r>
      <w:r>
        <w:rPr>
          <w:rStyle w:val="a9"/>
          <w:rFonts w:ascii="Times New Roman" w:hAnsi="Times New Roman"/>
          <w:sz w:val="28"/>
          <w:szCs w:val="28"/>
          <w:u w:color="0D0D0D"/>
        </w:rPr>
        <w:lastRenderedPageBreak/>
        <w:t>привлекательные общественные пространства пригл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ашают горожан задержаться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что приводит к большему числу людей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проводящих время там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 не просто проходящих мимо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На данный момент в развитии общественных пространств в крупных городах акцент делается на принципах партисипаторного проектирования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которое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способствует активному взаимодействию между жителями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местными властями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организациями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занимающимися улучшением городской среды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и бизнесом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Основные цели включают в себя создание гармоничных общественных пространств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соответствующих современным потребнос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тям людей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 также возвращение природы в городскую среду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 рамках данного подхода общественное пространство рассматривается как определенная городская территория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формирующаяся под влиянием исторических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культурных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социальных и других особенностей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предн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азначенная для общего пользования </w:t>
      </w:r>
      <w:r>
        <w:rPr>
          <w:rStyle w:val="Hyperlink0"/>
          <w:rFonts w:ascii="Times New Roman" w:hAnsi="Times New Roman"/>
        </w:rPr>
        <w:t xml:space="preserve">[140,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.50-98]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Примерами таких пространств являются парки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скверы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площади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тротуары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набережные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детские площадки и другие территории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доступные всем жителям без исключения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Важным критерием общественного пространства ос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тается его свободный доступ для всех граждан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(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Приложение В</w:t>
      </w:r>
      <w:r>
        <w:rPr>
          <w:rStyle w:val="a9"/>
          <w:rFonts w:ascii="Times New Roman" w:hAnsi="Times New Roman"/>
          <w:sz w:val="28"/>
          <w:szCs w:val="28"/>
          <w:u w:color="0D0D0D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0D0D0D"/>
        </w:rPr>
      </w:pPr>
      <w:r>
        <w:rPr>
          <w:rStyle w:val="a9"/>
          <w:rFonts w:ascii="Times New Roman" w:hAnsi="Times New Roman"/>
          <w:sz w:val="28"/>
          <w:szCs w:val="28"/>
          <w:u w:color="0D0D0D"/>
        </w:rPr>
        <w:t>Чилийский архитектор Алехандро Аравена подчеркивает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что этот принцип способствует устранению социального неравенства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которое часто наблюдается в городах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Чем больше в городе общественных простр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анств и приятных мест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доступных всем жителям без необходимости покупки билета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тем лучше качество жизни и уровень комфорта в городе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Общественное пространство играет важную роль в структуре городской среды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так как оно обладает полифункциональностью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выпо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лняя различные общественные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культурные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коммуникативные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политические и другие функции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Этот аспект широко обсуждается в работах международных исследователей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таких как Джейн Джейкобс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Кевин Линч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Уильям Ольденбург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Шарон Зукин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 также подробно изучается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 в трудах российского ученого Владимира Глазычева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0D0D0D"/>
        </w:rPr>
      </w:pPr>
      <w:r>
        <w:rPr>
          <w:rStyle w:val="a9"/>
          <w:rFonts w:ascii="Times New Roman" w:hAnsi="Times New Roman"/>
          <w:sz w:val="28"/>
          <w:szCs w:val="28"/>
          <w:u w:color="0D0D0D"/>
        </w:rPr>
        <w:t>Именно в общественных пространствах могут оказываться различные услуги как на коммерческой основе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так и бесплатно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(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организация культурных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спортивных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досуговых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политических и других мероприятий для разл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ичных групп граждан и населения в целом</w:t>
      </w:r>
      <w:r>
        <w:rPr>
          <w:rStyle w:val="a9"/>
          <w:rFonts w:ascii="Times New Roman" w:hAnsi="Times New Roman"/>
          <w:sz w:val="28"/>
          <w:szCs w:val="28"/>
          <w:u w:color="0D0D0D"/>
        </w:rPr>
        <w:t>) (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Приложение В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).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Это позволяет превратить их в центры общественной жизни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где люди могут встречаться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общаться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проводить свободное время и участвовать в различных активностях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способствуя тем самым социальной интегр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ации и развитию городской культуры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Несмотря на то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что городские пространства играют важную роль в структуре современного города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существует проблема невостребованности некоторых общественных пространств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 то же время возникает запрос на создание системы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 общедоступных и выразительных пространств с грамотной архитектурно</w:t>
      </w:r>
      <w:r>
        <w:rPr>
          <w:rStyle w:val="a9"/>
          <w:rFonts w:ascii="Times New Roman" w:hAnsi="Times New Roman"/>
          <w:sz w:val="28"/>
          <w:szCs w:val="28"/>
          <w:u w:color="0D0D0D"/>
        </w:rPr>
        <w:t>-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ландшафтной организацией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что делает тему исследования особенно актуальной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u w:color="0D0D0D"/>
        </w:rPr>
        <w:t>В рамках данного исследования предлагается внести творческую составляющую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с участием всех заинтересованных стор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он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включая самих горожан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Это обеспечивает полноценное включение пространства в современную жизнь города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0D0D0D"/>
        </w:rPr>
        <w:t>учитывая разнообразные потребности и интересы его обитателей</w:t>
      </w:r>
      <w:r>
        <w:rPr>
          <w:rStyle w:val="a9"/>
          <w:rFonts w:ascii="Times New Roman" w:hAnsi="Times New Roman"/>
          <w:sz w:val="28"/>
          <w:szCs w:val="28"/>
          <w:u w:color="0D0D0D"/>
        </w:rPr>
        <w:t xml:space="preserve">. </w:t>
      </w:r>
      <w:r>
        <w:rPr>
          <w:rStyle w:val="Hyperlink0"/>
          <w:rFonts w:ascii="Times New Roman" w:hAnsi="Times New Roman"/>
        </w:rPr>
        <w:t>Жители являются самой заинтересованной стороной в создании комфортного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которое бы удовлетворяло их потребности в </w:t>
      </w:r>
      <w:r>
        <w:rPr>
          <w:rStyle w:val="Hyperlink0"/>
          <w:rFonts w:ascii="Times New Roman" w:hAnsi="Times New Roman"/>
        </w:rPr>
        <w:lastRenderedPageBreak/>
        <w:t>общении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прогулках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проведении времени с семьей или друзьями и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Результаты исследования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 опрос жителей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подтверждают высказывание американского социолога 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Ольденбурга о том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неподходящая среда об</w:t>
      </w:r>
      <w:r>
        <w:rPr>
          <w:rStyle w:val="Hyperlink0"/>
          <w:rFonts w:ascii="Times New Roman" w:hAnsi="Times New Roman"/>
        </w:rPr>
        <w:t>итания подпитывает желание сбежать из нее</w:t>
      </w:r>
      <w:r>
        <w:rPr>
          <w:rStyle w:val="Hyperlink0"/>
          <w:rFonts w:ascii="Times New Roman" w:hAnsi="Times New Roman"/>
        </w:rPr>
        <w:t xml:space="preserve">" [141, 142, 143, 144]. </w:t>
      </w:r>
      <w:r>
        <w:rPr>
          <w:rStyle w:val="Hyperlink0"/>
          <w:rFonts w:ascii="Times New Roman" w:hAnsi="Times New Roman"/>
        </w:rPr>
        <w:t>Наша задача заключается в поиске баланса интересов всех сторон проекта при взаимодействии с горожанами в качестве конечных пользователей пространства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заказчика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 xml:space="preserve">когда запрос на общественное </w:t>
      </w:r>
      <w:r>
        <w:rPr>
          <w:rStyle w:val="Hyperlink0"/>
          <w:rFonts w:ascii="Times New Roman" w:hAnsi="Times New Roman"/>
        </w:rPr>
        <w:t>пространство исходит от местной администрации</w:t>
      </w:r>
      <w:r>
        <w:rPr>
          <w:rStyle w:val="Hyperlink0"/>
          <w:rFonts w:ascii="Times New Roman" w:hAnsi="Times New Roman"/>
        </w:rPr>
        <w:t xml:space="preserve">), </w:t>
      </w:r>
      <w:r>
        <w:rPr>
          <w:rStyle w:val="Hyperlink0"/>
          <w:rFonts w:ascii="Times New Roman" w:hAnsi="Times New Roman"/>
        </w:rPr>
        <w:t>бизнес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структур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представителей проектных организаций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>).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рамках данной концепции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тезис Яна Гейла о необходимости усиления социальной функции городского пространства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как места встречи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</w:t>
      </w:r>
      <w:r>
        <w:rPr>
          <w:rStyle w:val="Hyperlink0"/>
          <w:rFonts w:ascii="Times New Roman" w:hAnsi="Times New Roman"/>
        </w:rPr>
        <w:t>твующего социальной устойчивости и формированию открытого демократического общества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имеет первостепенное значение</w:t>
      </w:r>
      <w:r>
        <w:rPr>
          <w:rStyle w:val="Hyperlink0"/>
          <w:rFonts w:ascii="Times New Roman" w:hAnsi="Times New Roman"/>
        </w:rPr>
        <w:t>. "</w:t>
      </w:r>
      <w:r>
        <w:rPr>
          <w:rStyle w:val="Hyperlink0"/>
          <w:rFonts w:ascii="Times New Roman" w:hAnsi="Times New Roman"/>
        </w:rPr>
        <w:t>Город становится более безопасным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когда больше людей выходят на улицу и проводят время в общественных местах</w:t>
      </w:r>
      <w:r>
        <w:rPr>
          <w:rStyle w:val="Hyperlink0"/>
          <w:rFonts w:ascii="Times New Roman" w:hAnsi="Times New Roman"/>
        </w:rPr>
        <w:t xml:space="preserve">", - </w:t>
      </w:r>
      <w:r>
        <w:rPr>
          <w:rStyle w:val="Hyperlink0"/>
          <w:rFonts w:ascii="Times New Roman" w:hAnsi="Times New Roman"/>
        </w:rPr>
        <w:t>отмечает 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Гейл</w:t>
      </w:r>
      <w:r>
        <w:rPr>
          <w:rStyle w:val="Hyperlink0"/>
          <w:rFonts w:ascii="Times New Roman" w:hAnsi="Times New Roman"/>
        </w:rPr>
        <w:t>. "</w:t>
      </w:r>
      <w:r>
        <w:rPr>
          <w:rStyle w:val="Hyperlink0"/>
          <w:rFonts w:ascii="Times New Roman" w:hAnsi="Times New Roman"/>
        </w:rPr>
        <w:t>Город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который поощряет пешеходную активность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должен предоставлять жителям короткие маршруты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привлекательные общественные зоны и разнообразные городские функции</w:t>
      </w:r>
      <w:r>
        <w:rPr>
          <w:rStyle w:val="Hyperlink0"/>
          <w:rFonts w:ascii="Times New Roman" w:hAnsi="Times New Roman"/>
        </w:rPr>
        <w:t>":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1. </w:t>
      </w:r>
      <w:r>
        <w:rPr>
          <w:rStyle w:val="Hyperlink0"/>
          <w:rFonts w:ascii="Times New Roman" w:hAnsi="Times New Roman"/>
        </w:rPr>
        <w:t>Основой концепции реновации является общественная ценность территории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позволит привлечь о</w:t>
      </w:r>
      <w:r>
        <w:rPr>
          <w:rStyle w:val="Hyperlink0"/>
          <w:rFonts w:ascii="Times New Roman" w:hAnsi="Times New Roman"/>
        </w:rPr>
        <w:t>бщественность к процессам трансформации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2. </w:t>
      </w:r>
      <w:r>
        <w:rPr>
          <w:rStyle w:val="Hyperlink0"/>
          <w:rFonts w:ascii="Times New Roman" w:hAnsi="Times New Roman"/>
        </w:rPr>
        <w:t>Согласование концепции проекта с местными сообществами должно стать инициативой горожан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создаст базу для смелых открытий и новых возможностей для реновации пространства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Необходимо объединение различных з</w:t>
      </w:r>
      <w:r>
        <w:rPr>
          <w:rStyle w:val="Hyperlink0"/>
          <w:rFonts w:ascii="Times New Roman" w:hAnsi="Times New Roman"/>
        </w:rPr>
        <w:t>аинтересованных сторон для разработки решений и коллективного видения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4. </w:t>
      </w:r>
      <w:r>
        <w:rPr>
          <w:rStyle w:val="Hyperlink0"/>
          <w:rFonts w:ascii="Times New Roman" w:hAnsi="Times New Roman"/>
        </w:rPr>
        <w:t>Совместная работа способствует восстановлению чувства общности в микрорайоне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пробуждению творческой энергии горожан и чувства гордости за свои общественные территории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5. </w:t>
      </w:r>
      <w:r>
        <w:rPr>
          <w:rStyle w:val="Hyperlink0"/>
          <w:rFonts w:ascii="Times New Roman" w:hAnsi="Times New Roman"/>
        </w:rPr>
        <w:t>Получить о</w:t>
      </w:r>
      <w:r>
        <w:rPr>
          <w:rStyle w:val="Hyperlink0"/>
          <w:rFonts w:ascii="Times New Roman" w:hAnsi="Times New Roman"/>
        </w:rPr>
        <w:t>т горожан эмоциональную реакцию на изменения и вовлечь их в процесс преобразования знакомого им общественного пространства на правах соучастников в творческом процессе ревитализации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В проекте обустройства территории были применены основные принципы </w:t>
      </w:r>
      <w:r>
        <w:rPr>
          <w:rStyle w:val="Hyperlink0"/>
          <w:rFonts w:ascii="Times New Roman" w:hAnsi="Times New Roman"/>
        </w:rPr>
        <w:t>реновации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включая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1. </w:t>
      </w:r>
      <w:r>
        <w:rPr>
          <w:rStyle w:val="Hyperlink0"/>
          <w:rFonts w:ascii="Times New Roman" w:hAnsi="Times New Roman"/>
        </w:rPr>
        <w:t>Увеличение озеленённой зоны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было создано больше зеленых насаждений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способствует улучшению окружающей среды и созданию приятной атмосферы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2. </w:t>
      </w:r>
      <w:r>
        <w:rPr>
          <w:rStyle w:val="Hyperlink0"/>
          <w:rFonts w:ascii="Times New Roman" w:hAnsi="Times New Roman"/>
        </w:rPr>
        <w:t xml:space="preserve">Создание навесов с подсветкой и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зелёными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крышами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это не только обеспечивает защиту </w:t>
      </w:r>
      <w:r>
        <w:rPr>
          <w:rStyle w:val="Hyperlink0"/>
          <w:rFonts w:ascii="Times New Roman" w:hAnsi="Times New Roman"/>
        </w:rPr>
        <w:t>от солнца и дождя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способствует украшению пространства и улучшению его эстетики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Модернизация освещения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обновленное освещение помогает повысить уровень безопасности на территории и создать более комфортную атмосферу для прогулок вечером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4. </w:t>
      </w:r>
      <w:r>
        <w:rPr>
          <w:rStyle w:val="Hyperlink0"/>
          <w:rFonts w:ascii="Times New Roman" w:hAnsi="Times New Roman"/>
        </w:rPr>
        <w:t>Установка удобных скамеек с теневыми навесами и других малых архитектурных форм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это предоставляет удобные места для отдыха и социального взаимодействия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 xml:space="preserve">5. </w:t>
      </w:r>
      <w:r>
        <w:rPr>
          <w:rStyle w:val="Hyperlink0"/>
          <w:rFonts w:ascii="Times New Roman" w:hAnsi="Times New Roman"/>
        </w:rPr>
        <w:t>Создание яркой доминанты в виде навесов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грибов с подсветкой и </w:t>
      </w:r>
      <w:r>
        <w:rPr>
          <w:rStyle w:val="Hyperlink0"/>
          <w:rFonts w:ascii="Times New Roman" w:hAnsi="Times New Roman"/>
        </w:rPr>
        <w:t>"</w:t>
      </w:r>
      <w:r>
        <w:rPr>
          <w:rStyle w:val="Hyperlink0"/>
          <w:rFonts w:ascii="Times New Roman" w:hAnsi="Times New Roman"/>
        </w:rPr>
        <w:t>зелёными</w:t>
      </w:r>
      <w:r>
        <w:rPr>
          <w:rStyle w:val="Hyperlink0"/>
          <w:rFonts w:ascii="Times New Roman" w:hAnsi="Times New Roman"/>
        </w:rPr>
        <w:t xml:space="preserve">" </w:t>
      </w:r>
      <w:r>
        <w:rPr>
          <w:rStyle w:val="Hyperlink0"/>
          <w:rFonts w:ascii="Times New Roman" w:hAnsi="Times New Roman"/>
        </w:rPr>
        <w:t>крышами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это придает терри</w:t>
      </w:r>
      <w:r>
        <w:rPr>
          <w:rStyle w:val="Hyperlink0"/>
          <w:rFonts w:ascii="Times New Roman" w:hAnsi="Times New Roman"/>
        </w:rPr>
        <w:t>тории уникальный облик и делает ее более привлекательной для горожан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6. </w:t>
      </w:r>
      <w:r>
        <w:rPr>
          <w:rStyle w:val="Hyperlink0"/>
          <w:rFonts w:ascii="Times New Roman" w:hAnsi="Times New Roman"/>
        </w:rPr>
        <w:t>Оборудование пространства для ходьбы и организация возможности кататься на велосипеде и скейтпарки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это способствует активному образу жизни и предоставляет разнообразные возможности д</w:t>
      </w:r>
      <w:r>
        <w:rPr>
          <w:rStyle w:val="Hyperlink0"/>
          <w:rFonts w:ascii="Times New Roman" w:hAnsi="Times New Roman"/>
        </w:rPr>
        <w:t>ля занятий спортом и отдыха для различных целевых групп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7. </w:t>
      </w:r>
      <w:r>
        <w:rPr>
          <w:rStyle w:val="Hyperlink0"/>
          <w:rFonts w:ascii="Times New Roman" w:hAnsi="Times New Roman"/>
        </w:rPr>
        <w:t>Установка велопарковок под навесом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это делает использование велосипедов более удобным и привлекательным для жителей и посетителей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целом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эти меры помогают создать комфортное и привлекательное </w:t>
      </w:r>
      <w:r>
        <w:rPr>
          <w:rStyle w:val="Hyperlink0"/>
          <w:rFonts w:ascii="Times New Roman" w:hAnsi="Times New Roman"/>
        </w:rPr>
        <w:t>общественное пространство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которое становится центром активной городской жизни и способствует повышению качества жизни горожан </w:t>
      </w:r>
      <w:r>
        <w:rPr>
          <w:rStyle w:val="Hyperlink0"/>
          <w:rFonts w:ascii="Times New Roman" w:hAnsi="Times New Roman"/>
        </w:rPr>
        <w:t xml:space="preserve">[145,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.50-98].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На территории предлагается оборудовать площадки для проведения мероприятий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доступных для всех желающих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Кроме то</w:t>
      </w:r>
      <w:r>
        <w:rPr>
          <w:rStyle w:val="Hyperlink0"/>
          <w:rFonts w:ascii="Times New Roman" w:hAnsi="Times New Roman"/>
        </w:rPr>
        <w:t>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 территории установлены информационные таблички о различных растениях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специальная тумба для размещения афиш о предстоящих событиях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организуемых Центром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 согласованию с жителями ближайшего многоквартирного дома был организован мини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городс</w:t>
      </w:r>
      <w:r>
        <w:rPr>
          <w:rStyle w:val="Hyperlink0"/>
          <w:rFonts w:ascii="Times New Roman" w:hAnsi="Times New Roman"/>
        </w:rPr>
        <w:t>кой огород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Проект реновации предусматривает возможность быстрых трансформаций на площади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позволяют изменять структуру пространства без особых капиталовложений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Например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вазоны можно легко перемещать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освобождая место для спортивных мероприятий </w:t>
      </w:r>
      <w:r>
        <w:rPr>
          <w:rStyle w:val="Hyperlink0"/>
          <w:rFonts w:ascii="Times New Roman" w:hAnsi="Times New Roman"/>
        </w:rPr>
        <w:t>или праздничных мероприятий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Этот проект не только расширяет рекреационные возможности для жителей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но и способствует укреплению эмоционально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позитивного отношения к родному городу</w:t>
      </w:r>
      <w:r>
        <w:rPr>
          <w:rStyle w:val="Hyperlink0"/>
          <w:rFonts w:ascii="Times New Roman" w:hAnsi="Times New Roman"/>
        </w:rPr>
        <w:t xml:space="preserve">.  </w:t>
      </w:r>
      <w:r>
        <w:rPr>
          <w:rStyle w:val="Hyperlink0"/>
          <w:rFonts w:ascii="Times New Roman" w:hAnsi="Times New Roman"/>
        </w:rPr>
        <w:t>Основываясь на постулатах теории Яна Гейла о здоровом и безопасном городс</w:t>
      </w:r>
      <w:r>
        <w:rPr>
          <w:rStyle w:val="Hyperlink0"/>
          <w:rFonts w:ascii="Times New Roman" w:hAnsi="Times New Roman"/>
        </w:rPr>
        <w:t>ком пространстве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 благоприятных условиях для пребывания людей были сформулированы критерий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1. </w:t>
      </w:r>
      <w:r>
        <w:rPr>
          <w:rStyle w:val="Hyperlink0"/>
          <w:rFonts w:ascii="Times New Roman" w:hAnsi="Times New Roman"/>
        </w:rPr>
        <w:t>Освещение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Обеспечение хорошего освещения помогает повысить безопасность и создать комфортные условия для пребывания в городском пространстве в течение дня и в</w:t>
      </w:r>
      <w:r>
        <w:rPr>
          <w:rStyle w:val="Hyperlink0"/>
          <w:rFonts w:ascii="Times New Roman" w:hAnsi="Times New Roman"/>
        </w:rPr>
        <w:t>ечера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2. </w:t>
      </w:r>
      <w:r>
        <w:rPr>
          <w:rStyle w:val="Hyperlink0"/>
          <w:rFonts w:ascii="Times New Roman" w:hAnsi="Times New Roman"/>
        </w:rPr>
        <w:t>Яркие доминанты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Введение ярких и запоминающихся элементов помогает ориентироваться в пространстве и создает его уникальный облик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способствует его привлекательности для жителей и посетителей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Продуманное озеленение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Правильное распределен</w:t>
      </w:r>
      <w:r>
        <w:rPr>
          <w:rStyle w:val="Hyperlink0"/>
          <w:rFonts w:ascii="Times New Roman" w:hAnsi="Times New Roman"/>
        </w:rPr>
        <w:t>ие зеленых насаждений помогает создать приятную атмосферу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улучшить качество воздуха и смягчить городской ландшафт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4. </w:t>
      </w:r>
      <w:r>
        <w:rPr>
          <w:rStyle w:val="Hyperlink0"/>
          <w:rFonts w:ascii="Times New Roman" w:hAnsi="Times New Roman"/>
        </w:rPr>
        <w:t>Удобные малые архитектурные формы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Размещение скамеек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навесов и других элементов обеспечивает удобство для отдыха и социального взаимоде</w:t>
      </w:r>
      <w:r>
        <w:rPr>
          <w:rStyle w:val="Hyperlink0"/>
          <w:rFonts w:ascii="Times New Roman" w:hAnsi="Times New Roman"/>
        </w:rPr>
        <w:t>йствия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5. </w:t>
      </w:r>
      <w:r>
        <w:rPr>
          <w:rStyle w:val="Hyperlink0"/>
          <w:rFonts w:ascii="Times New Roman" w:hAnsi="Times New Roman"/>
        </w:rPr>
        <w:t>Беспрепятственный обзор пространства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Обеспечение возможности видеть и слышать других людей способствует созданию ощущения безопасности и комфорта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улучшает общее восприятие городской среды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6. </w:t>
      </w:r>
      <w:r>
        <w:rPr>
          <w:rStyle w:val="Hyperlink0"/>
          <w:rFonts w:ascii="Times New Roman" w:hAnsi="Times New Roman"/>
        </w:rPr>
        <w:t>Эти меры помогают сделать городское простра</w:t>
      </w:r>
      <w:r>
        <w:rPr>
          <w:rStyle w:val="Hyperlink0"/>
          <w:rFonts w:ascii="Times New Roman" w:hAnsi="Times New Roman"/>
        </w:rPr>
        <w:t>нство более привлекательным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безопасным и комфортным для всех его пользователей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соответствуя принципам теории Гейла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u w:color="222222"/>
        </w:rPr>
        <w:lastRenderedPageBreak/>
        <w:t>Интересным предложением является организация фестивалей альтернативного искусства на территории бывших промышленных территории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Для участи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я на фестивале приглашаются художники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актеры и другие творческие люди региона и за его пределами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чтобы открыть для себя промышленные заброшенные поля и использовать их в качестве часть или фон для своих художественных выступлений</w:t>
      </w:r>
      <w:r>
        <w:rPr>
          <w:rStyle w:val="a9"/>
          <w:rFonts w:ascii="Times New Roman" w:hAnsi="Times New Roman"/>
          <w:sz w:val="28"/>
          <w:szCs w:val="28"/>
          <w:u w:color="222222"/>
        </w:rPr>
        <w:t>.</w:t>
      </w:r>
    </w:p>
    <w:p w:rsidR="002E6227" w:rsidRDefault="00A65ED8">
      <w:pPr>
        <w:shd w:val="clear" w:color="auto" w:fill="FFFFFF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222222"/>
        </w:rPr>
      </w:pP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Фестивали могут служить дискуссионными площадками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(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например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по вопросам повторного использования промышленных остатков или экологических и социальных последствий промышленного развития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).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Таким образом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они могут способствовать формированию тематических гр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упп и сетей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которые могут существовать и после окончания фестиваля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и усиливать участие граждан и участников в развитии региона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Это мероприятие может состоять из двух основных компонентов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с одной стороны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музеи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исторические места и современные инициати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вы приглашают посетителей открыть для себя богатое промышленное наследие региона или познакомить детей с технологиями и промышленностью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С другой стороны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местные компании могут рекламировать себя и демонстрировать свою твердую приверженность региону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всту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пая в контакт с потенциальными сотрудниками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клиентами и распространителями и подчеркивая экономическое измерение мероприятия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Еще один момент заключается в том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что мероприятия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связанные с этими фестивалями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часто приносит региону значительные финансовые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 выгоды и развитие совместного туристического направления </w:t>
      </w:r>
      <w:r>
        <w:rPr>
          <w:rStyle w:val="Hyperlink0"/>
          <w:rFonts w:ascii="Times New Roman" w:hAnsi="Times New Roman"/>
        </w:rPr>
        <w:t>[</w:t>
      </w:r>
      <w:bookmarkStart w:id="19" w:name="_Hlk180660289"/>
      <w:r>
        <w:rPr>
          <w:rStyle w:val="Hyperlink0"/>
          <w:rFonts w:ascii="Times New Roman" w:hAnsi="Times New Roman"/>
        </w:rPr>
        <w:t xml:space="preserve">149,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.30-50]</w:t>
      </w:r>
      <w:r>
        <w:rPr>
          <w:rStyle w:val="a9"/>
          <w:rFonts w:ascii="Times New Roman" w:hAnsi="Times New Roman"/>
          <w:sz w:val="28"/>
          <w:szCs w:val="28"/>
          <w:u w:color="222222"/>
        </w:rPr>
        <w:t>.</w:t>
      </w:r>
      <w:bookmarkEnd w:id="19"/>
    </w:p>
    <w:p w:rsidR="002E6227" w:rsidRDefault="00A65ED8">
      <w:pPr>
        <w:shd w:val="clear" w:color="auto" w:fill="FFFFFF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222222"/>
        </w:rPr>
      </w:pPr>
      <w:r>
        <w:rPr>
          <w:rStyle w:val="a9"/>
          <w:rFonts w:ascii="Times New Roman" w:hAnsi="Times New Roman"/>
          <w:sz w:val="28"/>
          <w:szCs w:val="28"/>
          <w:u w:color="222222"/>
        </w:rPr>
        <w:t>Кроме того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могут быть реализованы и другие мероприятия по укреплению туризма и формированию имиджа региона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Интерактивная инсталляция «Промышленность выходит на публику» продемонстр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ировала промышленные компании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их продукцию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инновации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а также промышленное прошлое региона с использованием инновационных технологий виртуальной реальности в сочетании с искусством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Таким образом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можно было бы связать между собой различных участников ре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гиона и способствовать будущему сотрудничеству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Аналогичным образом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новые и традиционные технологии могут быть объединены при разработке интерактивной региональной карты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включающей старые промышленные объекты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промышленные компании и связанные с ними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мероприятия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тем самым предлагая альтернативные впечатления за пределами основного туристического потока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Более того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карта также направлена на то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чтобы побудить заинтересованные стороны региона улучшить свои предложения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включив в них и уделив больше вни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мания промышленной культуре </w:t>
      </w:r>
      <w:r>
        <w:rPr>
          <w:rStyle w:val="Hyperlink0"/>
          <w:rFonts w:ascii="Times New Roman" w:hAnsi="Times New Roman"/>
        </w:rPr>
        <w:t>[151]</w:t>
      </w:r>
      <w:r>
        <w:rPr>
          <w:rStyle w:val="a9"/>
          <w:rFonts w:ascii="Times New Roman" w:hAnsi="Times New Roman"/>
          <w:sz w:val="28"/>
          <w:szCs w:val="28"/>
          <w:u w:color="222222"/>
        </w:rPr>
        <w:t>.</w:t>
      </w:r>
    </w:p>
    <w:p w:rsidR="002E6227" w:rsidRDefault="00A65ED8">
      <w:pPr>
        <w:shd w:val="clear" w:color="auto" w:fill="FFFFFF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222222"/>
        </w:rPr>
      </w:pPr>
      <w:r>
        <w:rPr>
          <w:rStyle w:val="a9"/>
          <w:rFonts w:ascii="Times New Roman" w:hAnsi="Times New Roman"/>
          <w:sz w:val="28"/>
          <w:szCs w:val="28"/>
          <w:u w:color="222222"/>
        </w:rPr>
        <w:t>Кроме того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необходима разработка различных имиджевых материалов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публикаций в которых освещается инновационный потенциал местных компаний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а также их история и влияние в регионе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Инсталляция может стать широко признанной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 достопримечательностью этого района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отражающей промышленное прошлое региона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Возможна организация конкурса дизайнеров и при поддержке местной компании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222222"/>
        </w:rPr>
        <w:t>присутствовавшей на месте фрески</w:t>
      </w:r>
      <w:r>
        <w:rPr>
          <w:rStyle w:val="a9"/>
          <w:rFonts w:ascii="Times New Roman" w:hAnsi="Times New Roman"/>
          <w:sz w:val="28"/>
          <w:szCs w:val="28"/>
          <w:u w:color="222222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Социальный аспект концепции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именно ее потенциал связать промышлен</w:t>
      </w:r>
      <w:r>
        <w:rPr>
          <w:rStyle w:val="Hyperlink0"/>
          <w:rFonts w:ascii="Times New Roman" w:hAnsi="Times New Roman"/>
        </w:rPr>
        <w:t>ность и образование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был рассмотрен Музеем текстиля и автоспорта в Хоэнштайн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Эрнсттале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Он инициировал образовательную программу на тему </w:t>
      </w:r>
      <w:r>
        <w:rPr>
          <w:rStyle w:val="Hyperlink0"/>
          <w:rFonts w:ascii="Times New Roman" w:hAnsi="Times New Roman"/>
        </w:rPr>
        <w:lastRenderedPageBreak/>
        <w:t>«Текстиль думал по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другому»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Включив лекции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групповую работу и посещение соответствующей выставки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программа получила </w:t>
      </w:r>
      <w:r>
        <w:rPr>
          <w:rStyle w:val="Hyperlink0"/>
          <w:rFonts w:ascii="Times New Roman" w:hAnsi="Times New Roman"/>
        </w:rPr>
        <w:t>настолько положительные отзывы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будет продолжена после проекта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Кроме того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музей планирует расширить сотрудничество с другими региональными компаниями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занимающимися текстильной промышленностью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текстильное производство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текстильное машиностроение</w:t>
      </w:r>
      <w:r>
        <w:rPr>
          <w:rStyle w:val="Hyperlink0"/>
          <w:rFonts w:ascii="Times New Roman" w:hAnsi="Times New Roman"/>
        </w:rPr>
        <w:t xml:space="preserve">), 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 также усилить элемент профессиональной ориентации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способствуя тем самым развитию треугольника школа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музей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компания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реновация промышленных зданий с учетом с учетом современных тенденции развития городской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может стать потенциальной </w:t>
      </w:r>
      <w:r>
        <w:rPr>
          <w:rStyle w:val="Hyperlink0"/>
          <w:rFonts w:ascii="Times New Roman" w:hAnsi="Times New Roman"/>
        </w:rPr>
        <w:t>движущей силы регионального развития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использоваться для формирования идентичности региона 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следовательно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его будущего пути 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Учащиеся и более широкие слои населения могут изучить художественные интервенции в бывших промышленных зданиях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Организ</w:t>
      </w:r>
      <w:r>
        <w:rPr>
          <w:rStyle w:val="Hyperlink0"/>
          <w:rFonts w:ascii="Times New Roman" w:hAnsi="Times New Roman"/>
        </w:rPr>
        <w:t>ация фестивалей могут стать способом рассказывать индустриальные истории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одновременно используя творческие подходы для переосмысления местной индустриальной идентичности и повышения осведомленности об специфической индустриальной культуре региона </w:t>
      </w:r>
      <w:r>
        <w:rPr>
          <w:rStyle w:val="Hyperlink0"/>
          <w:rFonts w:ascii="Times New Roman" w:hAnsi="Times New Roman"/>
        </w:rPr>
        <w:t>[</w:t>
      </w:r>
      <w:bookmarkStart w:id="20" w:name="_Hlk180660250"/>
      <w:r>
        <w:rPr>
          <w:rStyle w:val="Hyperlink0"/>
          <w:rFonts w:ascii="Times New Roman" w:hAnsi="Times New Roman"/>
        </w:rPr>
        <w:t>152,153</w:t>
      </w:r>
      <w:r>
        <w:rPr>
          <w:rStyle w:val="Hyperlink0"/>
          <w:rFonts w:ascii="Times New Roman" w:hAnsi="Times New Roman"/>
        </w:rPr>
        <w:t xml:space="preserve">]. </w:t>
      </w:r>
      <w:bookmarkEnd w:id="20"/>
      <w:r>
        <w:rPr>
          <w:rStyle w:val="Hyperlink0"/>
          <w:rFonts w:ascii="Times New Roman" w:hAnsi="Times New Roman"/>
        </w:rPr>
        <w:t>Заинтересованные стороны объединены в широкую сеть и могут быть мотивированы выступать в качестве пропагандистов и послов промышленной культуры региона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Жителям предлагается изучить свое отношение к своему родному региону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что в конечном итоге приводит </w:t>
      </w:r>
      <w:r>
        <w:rPr>
          <w:rStyle w:val="Hyperlink0"/>
          <w:rFonts w:ascii="Times New Roman" w:hAnsi="Times New Roman"/>
        </w:rPr>
        <w:t>к новым нарративам в гражданском обществе и новым образам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Укрепить сотрудничество между музеем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школами и компаниями 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связать как экономические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 и социальные аспекты промышленной культуры в регионе 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следовательно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 закреплении их р</w:t>
      </w:r>
      <w:r>
        <w:rPr>
          <w:rStyle w:val="Hyperlink0"/>
          <w:rFonts w:ascii="Times New Roman" w:hAnsi="Times New Roman"/>
        </w:rPr>
        <w:t>абочей силы здесь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Кроме того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индустриальная культура также может быть использована для открытия новых путей 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Повторное использование заброшенных промышленных зданий творческими индустриями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особенно в мегаполисах является основным направлением д</w:t>
      </w:r>
      <w:r>
        <w:rPr>
          <w:rStyle w:val="Hyperlink0"/>
          <w:rFonts w:ascii="Times New Roman" w:hAnsi="Times New Roman"/>
        </w:rPr>
        <w:t>ля достижения этой цели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Развитие региона может быть ускорено за счет использования его богатой промышленной культуры различными способами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Особенно большое техническое и промышленное наследие региона в сочетании с современными возможностями и будущими акт</w:t>
      </w:r>
      <w:r>
        <w:rPr>
          <w:rStyle w:val="Hyperlink0"/>
          <w:rFonts w:ascii="Times New Roman" w:hAnsi="Times New Roman"/>
        </w:rPr>
        <w:t xml:space="preserve">ивами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исследования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образование</w:t>
      </w:r>
      <w:r>
        <w:rPr>
          <w:rStyle w:val="Hyperlink0"/>
          <w:rFonts w:ascii="Times New Roman" w:hAnsi="Times New Roman"/>
        </w:rPr>
        <w:t xml:space="preserve">) </w:t>
      </w:r>
      <w:r>
        <w:rPr>
          <w:rStyle w:val="Hyperlink0"/>
          <w:rFonts w:ascii="Times New Roman" w:hAnsi="Times New Roman"/>
        </w:rPr>
        <w:t>могут сыграть важную роль в процессе культурного и экономического обновления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Объединение людей из разных отраслей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из автомобильной и текстильной промышленности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из сектора образования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из учреждений культуры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так</w:t>
      </w:r>
      <w:r>
        <w:rPr>
          <w:rStyle w:val="Hyperlink0"/>
          <w:rFonts w:ascii="Times New Roman" w:hAnsi="Times New Roman"/>
        </w:rPr>
        <w:t>их как музеи и творческие индустрии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может создать уникальную региональную культуру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ведущую к «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обмену знаниями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сотрудничеству и коллективному обучению</w:t>
      </w:r>
      <w:r>
        <w:rPr>
          <w:rStyle w:val="Hyperlink0"/>
          <w:rFonts w:ascii="Times New Roman" w:hAnsi="Times New Roman"/>
        </w:rPr>
        <w:t xml:space="preserve">» </w:t>
      </w:r>
      <w:r>
        <w:rPr>
          <w:rStyle w:val="Hyperlink0"/>
          <w:rFonts w:ascii="Times New Roman" w:hAnsi="Times New Roman"/>
        </w:rPr>
        <w:t xml:space="preserve">[39,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32-35] </w:t>
      </w:r>
      <w:r>
        <w:rPr>
          <w:rStyle w:val="Hyperlink0"/>
          <w:rFonts w:ascii="Times New Roman" w:hAnsi="Times New Roman"/>
        </w:rPr>
        <w:t>и в конечном итоге к региональному обновлению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Культура в этом смысле может быть «</w:t>
      </w:r>
      <w:r>
        <w:rPr>
          <w:rStyle w:val="a9"/>
          <w:rFonts w:ascii="Times New Roman" w:hAnsi="Times New Roman"/>
          <w:i/>
          <w:iCs/>
          <w:sz w:val="28"/>
          <w:szCs w:val="28"/>
        </w:rPr>
        <w:t>активной и живой силой</w:t>
      </w:r>
      <w:r>
        <w:rPr>
          <w:rStyle w:val="Hyperlink0"/>
          <w:rFonts w:ascii="Times New Roman" w:hAnsi="Times New Roman"/>
        </w:rPr>
        <w:t>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которая создает пространства потенциальности и тем самым формирует настоящее и будущее региона </w:t>
      </w:r>
      <w:r>
        <w:rPr>
          <w:rStyle w:val="Hyperlink0"/>
          <w:rFonts w:ascii="Times New Roman" w:hAnsi="Times New Roman"/>
        </w:rPr>
        <w:t>[154, 1155].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a9"/>
          <w:rFonts w:ascii="Times New Roman" w:hAnsi="Times New Roman"/>
          <w:sz w:val="28"/>
          <w:szCs w:val="28"/>
          <w:u w:color="92D050"/>
        </w:rPr>
        <w:t>Для полного развития темы сохранения индустриального наследия и  промышленной культуры важно участие всех ключевых экономич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еских субъектов и широкой общественности региона</w:t>
      </w:r>
      <w:r>
        <w:rPr>
          <w:rStyle w:val="a9"/>
          <w:rFonts w:ascii="Times New Roman" w:hAnsi="Times New Roman"/>
          <w:sz w:val="28"/>
          <w:szCs w:val="28"/>
          <w:u w:color="92D050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a9"/>
          <w:rFonts w:ascii="Times New Roman" w:hAnsi="Times New Roman"/>
          <w:sz w:val="28"/>
          <w:szCs w:val="28"/>
          <w:u w:color="92D050"/>
        </w:rPr>
        <w:lastRenderedPageBreak/>
        <w:t>В данном исследовании разработка теоретической концепции реновации промышленных объектов Казахстана предлагается основываться на  цели устойчивого города и населенных пунктов</w:t>
      </w:r>
      <w:r>
        <w:rPr>
          <w:rStyle w:val="a9"/>
          <w:rFonts w:ascii="Times New Roman" w:hAnsi="Times New Roman"/>
          <w:sz w:val="28"/>
          <w:szCs w:val="28"/>
          <w:u w:color="92D050"/>
        </w:rPr>
        <w:t>: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1. 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К 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2030 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году обеспечить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всеобщий доступ к качественному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безопасному и недорогому жилью и основным услугам и благоустроить трущобы</w:t>
      </w:r>
      <w:r>
        <w:rPr>
          <w:rStyle w:val="a9"/>
          <w:rFonts w:ascii="Times New Roman" w:hAnsi="Times New Roman"/>
          <w:sz w:val="28"/>
          <w:szCs w:val="28"/>
          <w:u w:color="92D050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2.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Обеспечить устойчивую транспортную инфраструктуру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повысить безопасность дорожного движения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увеличить использование общественного транспорта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уд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еляя внимание нуждам женщин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детей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людей с инвалидностью и пожилых лиц</w:t>
      </w:r>
      <w:r>
        <w:rPr>
          <w:rStyle w:val="a9"/>
          <w:rFonts w:ascii="Times New Roman" w:hAnsi="Times New Roman"/>
          <w:sz w:val="28"/>
          <w:szCs w:val="28"/>
          <w:u w:color="92D050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3.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Расширить масштабы экологически устойчивой урбанизации и возможности для комплексного и устойчивого планирования населенных пунктов и управления ими на основе широкого участия во в</w:t>
      </w:r>
      <w:r>
        <w:rPr>
          <w:rStyle w:val="a9"/>
          <w:rFonts w:ascii="Times New Roman" w:hAnsi="Times New Roman"/>
          <w:sz w:val="28"/>
          <w:szCs w:val="28"/>
          <w:u w:color="92D050"/>
        </w:rPr>
        <w:t>сех странах</w:t>
      </w:r>
      <w:r>
        <w:rPr>
          <w:rStyle w:val="a9"/>
          <w:rFonts w:ascii="Times New Roman" w:hAnsi="Times New Roman"/>
          <w:sz w:val="28"/>
          <w:szCs w:val="28"/>
          <w:u w:color="92D050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a9"/>
          <w:rFonts w:ascii="Times New Roman" w:hAnsi="Times New Roman"/>
          <w:sz w:val="28"/>
          <w:szCs w:val="28"/>
          <w:u w:color="92D050"/>
        </w:rPr>
        <w:t>4.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Обеспечить защиту и сохранение всемирного культурного и природного наследия</w:t>
      </w:r>
      <w:r>
        <w:rPr>
          <w:rStyle w:val="a9"/>
          <w:rFonts w:ascii="Times New Roman" w:hAnsi="Times New Roman"/>
          <w:sz w:val="28"/>
          <w:szCs w:val="28"/>
          <w:u w:color="92D050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5. 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Повысить социальную и экономическую безопасность городов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(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в особенности в отношении малоимущих и уязвимых групп населения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) 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в противостоянии с природными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бедствиями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в том числе связанными с водой</w:t>
      </w:r>
      <w:r>
        <w:rPr>
          <w:rStyle w:val="a9"/>
          <w:rFonts w:ascii="Times New Roman" w:hAnsi="Times New Roman"/>
          <w:sz w:val="28"/>
          <w:szCs w:val="28"/>
          <w:u w:color="92D050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6.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Снизить негативное экологическое воздействие городов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уделяя особое внимание качеству воздуха и обращению с твердыми бытовыми отходами</w:t>
      </w:r>
      <w:r>
        <w:rPr>
          <w:rStyle w:val="a9"/>
          <w:rFonts w:ascii="Times New Roman" w:hAnsi="Times New Roman"/>
          <w:sz w:val="28"/>
          <w:szCs w:val="28"/>
          <w:u w:color="92D050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7.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Обеспечить безопасные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доступные и экологичные общественные места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осо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бенно для женщин и детей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пожилых и людей с инвалидностью</w:t>
      </w:r>
      <w:r>
        <w:rPr>
          <w:rStyle w:val="a9"/>
          <w:rFonts w:ascii="Times New Roman" w:hAnsi="Times New Roman"/>
          <w:sz w:val="28"/>
          <w:szCs w:val="28"/>
          <w:u w:color="92D050"/>
        </w:rPr>
        <w:t>.</w:t>
      </w:r>
    </w:p>
    <w:p w:rsidR="002E6227" w:rsidRDefault="00A65ED8">
      <w:pPr>
        <w:pStyle w:val="ae"/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Предлагаемая концепция развития архитектурной реновации промышленных зданий</w:t>
      </w:r>
      <w:r>
        <w:rPr>
          <w:rStyle w:val="Hyperlink0"/>
          <w:rFonts w:ascii="Times New Roman" w:hAnsi="Times New Roman"/>
        </w:rPr>
        <w:t xml:space="preserve"> (</w:t>
      </w:r>
      <w:r>
        <w:rPr>
          <w:rStyle w:val="Hyperlink0"/>
          <w:rFonts w:ascii="Times New Roman" w:hAnsi="Times New Roman"/>
        </w:rPr>
        <w:t>Приложение В</w:t>
      </w:r>
      <w:r>
        <w:rPr>
          <w:rStyle w:val="Hyperlink0"/>
          <w:rFonts w:ascii="Times New Roman" w:hAnsi="Times New Roman"/>
        </w:rPr>
        <w:t xml:space="preserve">). </w:t>
      </w:r>
    </w:p>
    <w:p w:rsidR="002E6227" w:rsidRDefault="00A65ED8">
      <w:pPr>
        <w:pStyle w:val="ae"/>
        <w:spacing w:after="20"/>
        <w:ind w:firstLine="708"/>
        <w:jc w:val="both"/>
        <w:rPr>
          <w:rStyle w:val="a9"/>
          <w:rFonts w:ascii="Times New Roman" w:eastAsia="Times New Roman" w:hAnsi="Times New Roman" w:cs="Times New Roman"/>
          <w:color w:val="F27200"/>
          <w:sz w:val="28"/>
          <w:szCs w:val="28"/>
          <w:u w:color="F27200"/>
        </w:rPr>
      </w:pPr>
      <w:r>
        <w:rPr>
          <w:rStyle w:val="Hyperlink0"/>
          <w:rFonts w:ascii="Times New Roman" w:hAnsi="Times New Roman"/>
        </w:rPr>
        <w:t>Особенностью архитектурной реновации промышленных зданий является их территориальная значимость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</w:t>
      </w:r>
      <w:r>
        <w:rPr>
          <w:rStyle w:val="Hyperlink0"/>
          <w:rFonts w:ascii="Times New Roman" w:hAnsi="Times New Roman"/>
        </w:rPr>
        <w:t xml:space="preserve">ия в промышленной архитектуре – это объективный процесс замены устаревшего оборудования вследствие их физического и морального износа новыми основными средствами за счёт амортизационного фонда для комплексной реконструкции промышленных объектов </w:t>
      </w:r>
      <w:r>
        <w:rPr>
          <w:rStyle w:val="Hyperlink0"/>
          <w:rFonts w:ascii="Times New Roman" w:hAnsi="Times New Roman"/>
        </w:rPr>
        <w:t>[156,157,15</w:t>
      </w:r>
      <w:r>
        <w:rPr>
          <w:rStyle w:val="Hyperlink0"/>
          <w:rFonts w:ascii="Times New Roman" w:hAnsi="Times New Roman"/>
        </w:rPr>
        <w:t>8].</w:t>
      </w:r>
    </w:p>
    <w:p w:rsidR="002E6227" w:rsidRDefault="00A65ED8">
      <w:pPr>
        <w:pStyle w:val="ae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Принцип развития архитектурной реновации промышленных зданий заключается в последовательности следующих этапов</w:t>
      </w:r>
      <w:r>
        <w:rPr>
          <w:rStyle w:val="Hyperlink0"/>
          <w:rFonts w:ascii="Times New Roman" w:hAnsi="Times New Roman"/>
        </w:rPr>
        <w:t xml:space="preserve">: </w:t>
      </w:r>
    </w:p>
    <w:p w:rsidR="002E6227" w:rsidRDefault="00A65ED8">
      <w:pPr>
        <w:pStyle w:val="ae"/>
        <w:numPr>
          <w:ilvl w:val="0"/>
          <w:numId w:val="13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Стадия анализа</w:t>
      </w:r>
      <w:r>
        <w:rPr>
          <w:rFonts w:ascii="Times New Roman" w:hAnsi="Times New Roman"/>
          <w:sz w:val="28"/>
          <w:szCs w:val="28"/>
        </w:rPr>
        <w:t xml:space="preserve">: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степень износа здания и его территории </w:t>
      </w:r>
      <w:r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прогноз на будущее</w:t>
      </w:r>
      <w:r>
        <w:rPr>
          <w:rFonts w:ascii="Times New Roman" w:hAnsi="Times New Roman"/>
          <w:sz w:val="28"/>
          <w:szCs w:val="28"/>
        </w:rPr>
        <w:t xml:space="preserve">)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информация о владельцах и их намерении на будущее объекта</w:t>
      </w:r>
      <w:r>
        <w:rPr>
          <w:rFonts w:ascii="Times New Roman" w:hAnsi="Times New Roman"/>
          <w:sz w:val="28"/>
          <w:szCs w:val="28"/>
        </w:rPr>
        <w:t>;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физические характеристики здания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оценка окрестности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анализ территории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2. </w:t>
      </w:r>
      <w:r>
        <w:rPr>
          <w:rStyle w:val="Hyperlink0"/>
          <w:rFonts w:ascii="Times New Roman" w:hAnsi="Times New Roman"/>
        </w:rPr>
        <w:t>Стадия оценки строительных работ</w:t>
      </w:r>
      <w:r>
        <w:rPr>
          <w:rStyle w:val="Hyperlink0"/>
          <w:rFonts w:ascii="Times New Roman" w:hAnsi="Times New Roman"/>
        </w:rPr>
        <w:t xml:space="preserve">: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определение выгодной цели объекта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оценка строительных норм и рыночная стоимость вложений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бизнес порос для конверсии рынка</w:t>
      </w:r>
      <w:r>
        <w:rPr>
          <w:rFonts w:ascii="Times New Roman" w:hAnsi="Times New Roman"/>
          <w:sz w:val="28"/>
          <w:szCs w:val="28"/>
        </w:rPr>
        <w:t xml:space="preserve">; 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потенциальные </w:t>
      </w:r>
      <w:r>
        <w:rPr>
          <w:rFonts w:ascii="Times New Roman" w:hAnsi="Times New Roman"/>
          <w:sz w:val="28"/>
          <w:szCs w:val="28"/>
        </w:rPr>
        <w:t>выгоды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Стадия социально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экономического исследования</w:t>
      </w:r>
      <w:r>
        <w:rPr>
          <w:rStyle w:val="Hyperlink0"/>
          <w:rFonts w:ascii="Times New Roman" w:hAnsi="Times New Roman"/>
        </w:rPr>
        <w:t xml:space="preserve">: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опрос жителей города</w:t>
      </w:r>
      <w:r>
        <w:rPr>
          <w:rFonts w:ascii="Times New Roman" w:hAnsi="Times New Roman"/>
          <w:sz w:val="28"/>
          <w:szCs w:val="28"/>
        </w:rPr>
        <w:t>;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доступные ресурсы</w:t>
      </w:r>
      <w:r>
        <w:rPr>
          <w:rFonts w:ascii="Times New Roman" w:hAnsi="Times New Roman"/>
          <w:sz w:val="28"/>
          <w:szCs w:val="28"/>
        </w:rPr>
        <w:t>;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текущие ресурсы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технико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экономические показатели</w:t>
      </w:r>
      <w:r>
        <w:rPr>
          <w:rFonts w:ascii="Times New Roman" w:hAnsi="Times New Roman"/>
          <w:sz w:val="28"/>
          <w:szCs w:val="28"/>
        </w:rPr>
        <w:t>;</w:t>
      </w:r>
    </w:p>
    <w:p w:rsidR="002E6227" w:rsidRDefault="002E6227">
      <w:pPr>
        <w:pStyle w:val="ae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pStyle w:val="ae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4. </w:t>
      </w:r>
      <w:r>
        <w:rPr>
          <w:rStyle w:val="Hyperlink0"/>
          <w:rFonts w:ascii="Times New Roman" w:hAnsi="Times New Roman"/>
        </w:rPr>
        <w:t>Стадия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планировочных решений</w:t>
      </w:r>
      <w:r>
        <w:rPr>
          <w:rStyle w:val="Hyperlink0"/>
          <w:rFonts w:ascii="Times New Roman" w:hAnsi="Times New Roman"/>
        </w:rPr>
        <w:t xml:space="preserve">: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сотрудничество с архитекторами и дизайнерами</w:t>
      </w:r>
      <w:r>
        <w:rPr>
          <w:rFonts w:ascii="Times New Roman" w:hAnsi="Times New Roman"/>
          <w:sz w:val="28"/>
          <w:szCs w:val="28"/>
        </w:rPr>
        <w:t>;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функциональное зонирование территории с учетом банка исследовательских идей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определение функциональных назначений промышленного объекта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детализация планировочных решений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визуализация объекта после реновации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5. </w:t>
      </w:r>
      <w:r>
        <w:rPr>
          <w:rStyle w:val="Hyperlink0"/>
          <w:rFonts w:ascii="Times New Roman" w:hAnsi="Times New Roman"/>
        </w:rPr>
        <w:t>Стадия соучаствующего проектирования</w:t>
      </w:r>
      <w:r>
        <w:rPr>
          <w:rStyle w:val="Hyperlink0"/>
          <w:rFonts w:ascii="Times New Roman" w:hAnsi="Times New Roman"/>
        </w:rPr>
        <w:t xml:space="preserve">: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вовлечение жителей района в формирование АПР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определение общих приоритетов с жителями и владельцами здания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этап сотворчества</w:t>
      </w:r>
      <w:r>
        <w:rPr>
          <w:rFonts w:ascii="Times New Roman" w:hAnsi="Times New Roman"/>
          <w:sz w:val="28"/>
          <w:szCs w:val="28"/>
        </w:rPr>
        <w:t>;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проведение дизайн сессий</w:t>
      </w:r>
      <w:r>
        <w:rPr>
          <w:rFonts w:ascii="Times New Roman" w:hAnsi="Times New Roman"/>
          <w:sz w:val="28"/>
          <w:szCs w:val="28"/>
        </w:rPr>
        <w:t xml:space="preserve">; </w:t>
      </w:r>
    </w:p>
    <w:p w:rsidR="002E6227" w:rsidRDefault="00A65ED8">
      <w:pPr>
        <w:pStyle w:val="ae"/>
        <w:numPr>
          <w:ilvl w:val="0"/>
          <w:numId w:val="1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принятие совместных решений</w:t>
      </w:r>
      <w:r>
        <w:rPr>
          <w:rFonts w:ascii="Times New Roman" w:hAnsi="Times New Roman"/>
          <w:sz w:val="28"/>
          <w:szCs w:val="28"/>
        </w:rPr>
        <w:t>;</w:t>
      </w:r>
    </w:p>
    <w:p w:rsidR="002E6227" w:rsidRDefault="00A65ED8">
      <w:pPr>
        <w:pStyle w:val="ae"/>
        <w:jc w:val="both"/>
        <w:rPr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6. </w:t>
      </w:r>
      <w:r>
        <w:rPr>
          <w:rStyle w:val="Hyperlink0"/>
          <w:rFonts w:ascii="Times New Roman" w:hAnsi="Times New Roman"/>
        </w:rPr>
        <w:t>Стадия переоборудования здания и строительно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монтажных работ</w:t>
      </w:r>
      <w:r>
        <w:rPr>
          <w:rStyle w:val="Hyperlink0"/>
          <w:rFonts w:ascii="Times New Roman" w:hAnsi="Times New Roman"/>
        </w:rPr>
        <w:t xml:space="preserve">; </w:t>
      </w: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t>Вы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воды по третьему разделу</w:t>
      </w:r>
      <w:r>
        <w:rPr>
          <w:rStyle w:val="a9"/>
          <w:rFonts w:ascii="Times New Roman" w:hAnsi="Times New Roman"/>
          <w:b/>
          <w:bCs/>
          <w:sz w:val="28"/>
          <w:szCs w:val="28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Hyperlink0"/>
          <w:rFonts w:ascii="Times New Roman" w:hAnsi="Times New Roman"/>
        </w:rPr>
        <w:t>Методы интерпретации и развития культурного пространства города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 включает решение следующих ключевых направления действий</w:t>
      </w:r>
      <w:r>
        <w:rPr>
          <w:rStyle w:val="a9"/>
          <w:rFonts w:ascii="Times New Roman" w:hAnsi="Times New Roman"/>
          <w:sz w:val="28"/>
          <w:szCs w:val="28"/>
          <w:u w:color="1F1F1F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Выявление проблемных секторов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Анализ позволяет идентифицировать области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требующие внимания и реформ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такие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 как недостаточное финансирование культурных программ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ограниченный доступ к культурным ресурсам для отдельных групп населения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или неэффективное использование городских пространств для социокультурных мероприятий</w:t>
      </w:r>
      <w:r>
        <w:rPr>
          <w:rStyle w:val="a9"/>
          <w:rFonts w:ascii="Times New Roman" w:hAnsi="Times New Roman"/>
          <w:sz w:val="28"/>
          <w:szCs w:val="28"/>
          <w:u w:color="1F1F1F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Вовлечение городских сообществ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Эффективн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ое управление социокультурным пространством предполагает активное участие городских сообществ в процессе принятия решений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Это включает в себя разработку механизмов обратной связи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проведение публичных слушаний и обсуждений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а также использование цифровых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технологий для сбора мнений и предложений жителей</w:t>
      </w:r>
      <w:r>
        <w:rPr>
          <w:rStyle w:val="a9"/>
          <w:rFonts w:ascii="Times New Roman" w:hAnsi="Times New Roman"/>
          <w:sz w:val="28"/>
          <w:szCs w:val="28"/>
          <w:u w:color="1F1F1F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Определение стратегических направлений развития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Комплексный анализ помогает определить приоритетные направления для развития городской среды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которые могут включать поддержку культурного наследия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развити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е новых форм городской культуры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стимулирование творческой экономики и повышение доступности культурных ресурсов для всех слоев населения</w:t>
      </w:r>
      <w:r>
        <w:rPr>
          <w:rStyle w:val="a9"/>
          <w:rFonts w:ascii="Times New Roman" w:hAnsi="Times New Roman"/>
          <w:sz w:val="28"/>
          <w:szCs w:val="28"/>
          <w:u w:color="1F1F1F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Формирование социальной политики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на основе выявленных приоритетов разрабатывается социальная политика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направленная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на развитие социокультурной сферы города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Это может включать в себя как конкретные программы и проекты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так и более общие стратегии воздействия на социокультурную среду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направленные на улучшение качества жизни жителей и привлечение туристов</w:t>
      </w:r>
      <w:r>
        <w:rPr>
          <w:rStyle w:val="a9"/>
          <w:rFonts w:ascii="Times New Roman" w:hAnsi="Times New Roman"/>
          <w:sz w:val="28"/>
          <w:szCs w:val="28"/>
          <w:u w:color="1F1F1F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lastRenderedPageBreak/>
        <w:t>–</w:t>
      </w:r>
      <w:r>
        <w:rPr>
          <w:rStyle w:val="Hyperlink0"/>
          <w:rFonts w:ascii="Times New Roman" w:hAnsi="Times New Roman"/>
        </w:rPr>
        <w:t xml:space="preserve"> преобразова</w:t>
      </w:r>
      <w:r>
        <w:rPr>
          <w:rStyle w:val="Hyperlink0"/>
          <w:rFonts w:ascii="Times New Roman" w:hAnsi="Times New Roman"/>
        </w:rPr>
        <w:t>ние города в «школу познания»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 особым акцентом на изучения истории формирования и реновации промышленных объектов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проведение педагогической работы в средних и высших учебных заведениях Казахстана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где завершающей стадией семинаров являются исследовате</w:t>
      </w:r>
      <w:r>
        <w:rPr>
          <w:rStyle w:val="Hyperlink0"/>
          <w:rFonts w:ascii="Times New Roman" w:hAnsi="Times New Roman"/>
        </w:rPr>
        <w:t>льские экскурсии по городу с посещением промышленных зданий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введение в учебные программы средних и высших учебных заведений результаты исследовательских работ и ознакомление с художественной литературе посвященных истории формирования и развития городов</w:t>
      </w:r>
      <w:r>
        <w:rPr>
          <w:rStyle w:val="Hyperlink0"/>
          <w:rFonts w:ascii="Times New Roman" w:hAnsi="Times New Roman"/>
        </w:rPr>
        <w:t xml:space="preserve"> и объектов промышленных зданий городов Казахстана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Теоретическая модель архитектурной адаптации промышленных объектов Казахстана на социокультурном уровне включает в себя</w:t>
      </w:r>
      <w:r>
        <w:rPr>
          <w:rStyle w:val="Hyperlink0"/>
          <w:rFonts w:ascii="Times New Roman" w:hAnsi="Times New Roman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–реновация с максимальным сохранением исторического облика индустриальной </w:t>
      </w:r>
      <w:r>
        <w:rPr>
          <w:rStyle w:val="Hyperlink0"/>
          <w:rFonts w:ascii="Times New Roman" w:hAnsi="Times New Roman"/>
        </w:rPr>
        <w:t>архитектуры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реновация с незначительной модернизацией архитектуры промышленных зданий его внешний облик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силуэт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реновация с возведением нового объема с использованием приемов контраста и нюанса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принцип контраста при возведении нового объема характери</w:t>
      </w:r>
      <w:r>
        <w:rPr>
          <w:rStyle w:val="Hyperlink0"/>
          <w:rFonts w:ascii="Times New Roman" w:hAnsi="Times New Roman"/>
        </w:rPr>
        <w:t>зуется противопоставлением исторического объема новому в стилистическом или объемном отношении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Принцип нюанса же характеризуется созданием и включением в объект или комплекс объектов новых форм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сомасштабных и близких по стилистическому исполнению историч</w:t>
      </w:r>
      <w:r>
        <w:rPr>
          <w:rStyle w:val="Hyperlink0"/>
          <w:rFonts w:ascii="Times New Roman" w:hAnsi="Times New Roman"/>
        </w:rPr>
        <w:t>еской промышленной застройке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реновация промышленной застройки–акцентирование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использует приемы включения новых архитектурных элементов в объем промышленного объекта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для акцентирования промышленного здания в современной городской среде</w:t>
      </w:r>
      <w:r>
        <w:rPr>
          <w:rStyle w:val="Hyperlink0"/>
          <w:rFonts w:ascii="Times New Roman" w:hAnsi="Times New Roman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– эволю</w:t>
      </w:r>
      <w:r>
        <w:rPr>
          <w:rStyle w:val="Hyperlink0"/>
          <w:rFonts w:ascii="Times New Roman" w:hAnsi="Times New Roman"/>
        </w:rPr>
        <w:t>ционное направление формирования нового образа промышленного здания в ходе адаптации объекта под культурные объекты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которые приводят к увеличению социальной ценности объекта в городской среде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Одним из вариативных предложений является реновация бывших про</w:t>
      </w:r>
      <w:r>
        <w:rPr>
          <w:rStyle w:val="Hyperlink0"/>
          <w:rFonts w:ascii="Times New Roman" w:hAnsi="Times New Roman"/>
        </w:rPr>
        <w:t>мышленных зданий в комплексы по производству народных художественных промыслов Казахстана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первых эти меры будут способствовать качественному сохранению историко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культурного наследия народа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возрождению художественных традиций народно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прикладного искусс</w:t>
      </w:r>
      <w:r>
        <w:rPr>
          <w:rStyle w:val="Hyperlink0"/>
          <w:rFonts w:ascii="Times New Roman" w:hAnsi="Times New Roman"/>
        </w:rPr>
        <w:t>тва на новом уровне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вторых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 общественно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политической и научной точки зрения будет способствовать совершенствованию казахстанской модели развития народно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прикладных ремесел и укреплению позиций Казахстана в мировом сообществе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третьих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интеграция ис</w:t>
      </w:r>
      <w:r>
        <w:rPr>
          <w:rStyle w:val="Hyperlink0"/>
          <w:rFonts w:ascii="Times New Roman" w:hAnsi="Times New Roman"/>
        </w:rPr>
        <w:t>кусства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образования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производства и бизнеса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Рассматриваемая концепция реновации территории промышленного здания основывается на создании</w:t>
      </w:r>
      <w:r>
        <w:rPr>
          <w:rStyle w:val="a9"/>
          <w:rFonts w:ascii="Times New Roman" w:hAnsi="Times New Roman"/>
          <w:sz w:val="28"/>
          <w:szCs w:val="28"/>
          <w:u w:color="1F1F1F"/>
        </w:rPr>
        <w:t>: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−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 многофункциональности</w:t>
      </w:r>
      <w:r>
        <w:rPr>
          <w:rStyle w:val="a9"/>
          <w:rFonts w:ascii="Times New Roman" w:hAnsi="Times New Roman"/>
          <w:sz w:val="28"/>
          <w:szCs w:val="28"/>
          <w:u w:color="1F1F1F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−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 открытости для различных социально</w:t>
      </w:r>
      <w:r>
        <w:rPr>
          <w:rStyle w:val="a9"/>
          <w:rFonts w:ascii="Times New Roman" w:hAnsi="Times New Roman"/>
          <w:sz w:val="28"/>
          <w:szCs w:val="28"/>
          <w:u w:color="1F1F1F"/>
        </w:rPr>
        <w:t>-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демографических слоев и культурных сообществ</w:t>
      </w:r>
      <w:r>
        <w:rPr>
          <w:rStyle w:val="a9"/>
          <w:rFonts w:ascii="Times New Roman" w:hAnsi="Times New Roman"/>
          <w:sz w:val="28"/>
          <w:szCs w:val="28"/>
          <w:u w:color="1F1F1F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lastRenderedPageBreak/>
        <w:t>−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уникальности визуального образа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помогающий человеку найти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мысленно выделить и зафиксировать объект в структуре городского пространства</w:t>
      </w:r>
      <w:r>
        <w:rPr>
          <w:rStyle w:val="a9"/>
          <w:rFonts w:ascii="Times New Roman" w:hAnsi="Times New Roman"/>
          <w:sz w:val="28"/>
          <w:szCs w:val="28"/>
          <w:u w:color="1F1F1F"/>
        </w:rPr>
        <w:t>;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−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доминантности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помогающая человеку адаптироваться в урбанизированной среде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;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−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 сочетание качеств интерьерной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(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закрытой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)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и открытой архитектурной среды</w:t>
      </w:r>
      <w:r>
        <w:rPr>
          <w:rStyle w:val="a9"/>
          <w:rFonts w:ascii="Times New Roman" w:hAnsi="Times New Roman"/>
          <w:sz w:val="28"/>
          <w:szCs w:val="28"/>
          <w:u w:color="1F1F1F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Для усиления общественного потенциала городов как источников развития культуры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особенно важно создание региональных уникальных форм</w:t>
      </w:r>
      <w:r>
        <w:rPr>
          <w:rStyle w:val="a9"/>
          <w:rFonts w:ascii="Times New Roman" w:hAnsi="Times New Roman"/>
          <w:sz w:val="28"/>
          <w:szCs w:val="28"/>
          <w:u w:color="1F1F1F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1F1F1F"/>
        </w:rPr>
      </w:pPr>
      <w:r>
        <w:rPr>
          <w:rStyle w:val="a9"/>
          <w:rFonts w:ascii="Times New Roman" w:hAnsi="Times New Roman"/>
          <w:sz w:val="28"/>
          <w:szCs w:val="28"/>
          <w:u w:color="1F1F1F"/>
        </w:rPr>
        <w:t>Таким образом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комплексный анализ социокультурного пространства города является ключом к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 формированию эффективной управленческой стратегии</w:t>
      </w:r>
      <w:r>
        <w:rPr>
          <w:rStyle w:val="a9"/>
          <w:rFonts w:ascii="Times New Roman" w:hAnsi="Times New Roman"/>
          <w:sz w:val="28"/>
          <w:szCs w:val="28"/>
          <w:u w:color="1F1F1F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1F1F1F"/>
        </w:rPr>
        <w:t>способствующей развитию и процветанию городской среды</w:t>
      </w:r>
      <w:r>
        <w:rPr>
          <w:rStyle w:val="a9"/>
          <w:rFonts w:ascii="Times New Roman" w:hAnsi="Times New Roman"/>
          <w:sz w:val="28"/>
          <w:szCs w:val="28"/>
          <w:u w:color="1F1F1F"/>
        </w:rPr>
        <w:t>.</w:t>
      </w: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color="1F1F1F"/>
        </w:rPr>
      </w:pP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2E6227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E6227" w:rsidRDefault="00A65ED8">
      <w:pPr>
        <w:spacing w:after="0" w:line="240" w:lineRule="auto"/>
        <w:ind w:firstLine="709"/>
        <w:jc w:val="both"/>
      </w:pPr>
      <w:r>
        <w:rPr>
          <w:rStyle w:val="Hyperlink0"/>
          <w:rFonts w:ascii="Arial Unicode MS" w:hAnsi="Arial Unicode MS"/>
        </w:rPr>
        <w:br w:type="page"/>
      </w:r>
    </w:p>
    <w:p w:rsidR="002E6227" w:rsidRDefault="00A65ED8">
      <w:pPr>
        <w:pStyle w:val="a8"/>
        <w:spacing w:after="0" w:line="240" w:lineRule="auto"/>
        <w:jc w:val="center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a9"/>
          <w:rFonts w:ascii="Times New Roman" w:hAnsi="Times New Roman"/>
          <w:b/>
          <w:bCs/>
          <w:sz w:val="28"/>
          <w:szCs w:val="28"/>
        </w:rPr>
        <w:lastRenderedPageBreak/>
        <w:t>ЗАКЛЮЧЕНИЕ</w:t>
      </w:r>
    </w:p>
    <w:p w:rsidR="002E6227" w:rsidRDefault="002E6227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>Таким образом гипотеза о том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что</w:t>
      </w:r>
      <w:r>
        <w:rPr>
          <w:rStyle w:val="a9"/>
          <w:rFonts w:ascii="Times New Roman" w:hAnsi="Times New Roman"/>
          <w:sz w:val="28"/>
          <w:szCs w:val="28"/>
          <w:vertAlign w:val="superscript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архитектурная реновация промышленных объектов крупных городов Казахстана с применением концепций международных организаций </w:t>
      </w:r>
      <w:r>
        <w:rPr>
          <w:rStyle w:val="a9"/>
          <w:rFonts w:ascii="Times New Roman" w:hAnsi="Times New Roman"/>
          <w:sz w:val="28"/>
          <w:szCs w:val="28"/>
          <w:u w:color="BE6427"/>
        </w:rPr>
        <w:t>(</w:t>
      </w:r>
      <w:r>
        <w:rPr>
          <w:rStyle w:val="a9"/>
          <w:rFonts w:ascii="Times New Roman" w:hAnsi="Times New Roman"/>
          <w:sz w:val="28"/>
          <w:szCs w:val="28"/>
          <w:lang w:val="en-US"/>
        </w:rPr>
        <w:t>TICCIH</w:t>
      </w:r>
      <w:r>
        <w:rPr>
          <w:rStyle w:val="a9"/>
          <w:rFonts w:ascii="Times New Roman" w:hAnsi="Times New Roman"/>
          <w:sz w:val="28"/>
          <w:szCs w:val="28"/>
        </w:rPr>
        <w:t>,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ICOMOS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 ЮНЕСКО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), </w:t>
      </w:r>
      <w:r>
        <w:rPr>
          <w:rStyle w:val="a9"/>
          <w:rFonts w:ascii="Times New Roman" w:hAnsi="Times New Roman"/>
          <w:sz w:val="28"/>
          <w:szCs w:val="28"/>
          <w:u w:color="BE6427"/>
        </w:rPr>
        <w:t>способствует сохранению индустриального наследия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BE6427"/>
        </w:rPr>
        <w:t>формированию идентичности и развитию городских пространств</w:t>
      </w:r>
      <w:r>
        <w:rPr>
          <w:rStyle w:val="a9"/>
          <w:rFonts w:ascii="Times New Roman" w:hAnsi="Times New Roman"/>
          <w:sz w:val="28"/>
          <w:szCs w:val="28"/>
          <w:u w:color="BE6427"/>
        </w:rPr>
        <w:t xml:space="preserve"> в соответствии со стратегиями устойчивого развития </w:t>
      </w:r>
      <w:r>
        <w:rPr>
          <w:rStyle w:val="a9"/>
          <w:rFonts w:ascii="Times New Roman" w:hAnsi="Times New Roman"/>
          <w:sz w:val="28"/>
          <w:szCs w:val="28"/>
        </w:rPr>
        <w:t>города подтверждается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В ходе исследования темы архитектурной реновации промышленных зданий на примере крупных городов Казахстана была проведена комплексная оценка текущего состояния промышленных объектов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 также их потенциала для дальнейшего использования в городском контексте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Анализ показал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что значительная часть промышленных зданий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построенных в советскую эпоху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не только сохранила свою структурную целостность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но и обладает высоким потенциалом для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адаптации к современным требованиям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Применение принципов реновации влечет за собой не только улучшение эстетики архитектурной среды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но и решение социальных задач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таких как создание новых общественных пространств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офисов и культурных центров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что в свою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очередь способствует улучшению качества жизни горожан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</w:p>
    <w:p w:rsidR="002E6227" w:rsidRDefault="00A65ED8">
      <w:pPr>
        <w:spacing w:after="20"/>
        <w:ind w:firstLine="708"/>
        <w:jc w:val="both"/>
        <w:rPr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Данное диссертационное исследование подчеркивает значимость концепции реновации как инструмента преобразования градостроительных практик и интеграции утраченных промышленных пространств в общий контекс</w:t>
      </w:r>
      <w:r>
        <w:rPr>
          <w:rStyle w:val="Hyperlink0"/>
          <w:rFonts w:ascii="Times New Roman" w:hAnsi="Times New Roman"/>
        </w:rPr>
        <w:t>т городской жизни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Результаты разработки могут послужить основой для дальнейших исследований и практических рекомендаций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направленных на создание более гармоничной и жизнеспособной городской среды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ходе анализа примеров успешной реновации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промышленных </w:t>
      </w:r>
      <w:r>
        <w:rPr>
          <w:rStyle w:val="Hyperlink0"/>
          <w:rFonts w:ascii="Times New Roman" w:hAnsi="Times New Roman"/>
        </w:rPr>
        <w:t>зданий в крупных городах мира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было выявлено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ключевыми факторами успеха являются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адаптация архитектурных решений к новым общественным требованиям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вовлечение местных сообществ в процесс проектирования и реализации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а также междисциплинарный подход к </w:t>
      </w:r>
      <w:r>
        <w:rPr>
          <w:rStyle w:val="Hyperlink0"/>
          <w:rFonts w:ascii="Times New Roman" w:hAnsi="Times New Roman"/>
        </w:rPr>
        <w:t>планированию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сочетающий элементы архитектуры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экологии и социальной политики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Реновация промышленных зданий возможна лишь при условии комплексного подхода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включающего внимание к историко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культурному контексту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экономической целесообразности и экологическ</w:t>
      </w:r>
      <w:r>
        <w:rPr>
          <w:rStyle w:val="Hyperlink0"/>
          <w:rFonts w:ascii="Times New Roman" w:hAnsi="Times New Roman"/>
        </w:rPr>
        <w:t>ой устойчивости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Важно также учитывать потребности местных жителей и адаптировать новые общественные пространства к их запросам и интересам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согласуется с принципами устойчивого развития и социальной справедливости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2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Исследование также выявило важность </w:t>
      </w:r>
      <w:r>
        <w:rPr>
          <w:rStyle w:val="Hyperlink0"/>
          <w:rFonts w:ascii="Times New Roman" w:hAnsi="Times New Roman"/>
        </w:rPr>
        <w:t>участия местных властей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архитекторов и общества в процессе реновации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Эффективное взаимодействие между этими заинтересованными сторонами позволяет учитывать исторические и культурные аспекты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а также обеспечить устойчивое развитие городской инфраструктуры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lastRenderedPageBreak/>
        <w:t>На основе собранных данных и разработанной концепции можно утверждать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что архитектурная реновация промышленных зданий имеет стратегическое значение для развития урбанистической политики Казахстана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Эти инициативы не только способствуют сохранению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исторического наследия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но и открывают новые возможности для экономического роста и привлечения инвестиций в регион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</w:p>
    <w:p w:rsidR="002E6227" w:rsidRDefault="00A65ED8">
      <w:pPr>
        <w:spacing w:after="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В заключение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можно отметить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что архитектурная реновация является необходимым шагом к созданию более гармоничной и функциональной городско</w:t>
      </w:r>
      <w:r>
        <w:rPr>
          <w:rStyle w:val="Hyperlink0"/>
          <w:rFonts w:ascii="Times New Roman" w:hAnsi="Times New Roman"/>
        </w:rPr>
        <w:t>й среды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отвечает вызовам современности и потребностям будущих поколений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Разработанная в результате исследования концепция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может быть использованы как основа для дальнейших исследований и практической деятельности в данной области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/>
        <w:ind w:firstLine="708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92D050"/>
        </w:rPr>
      </w:pPr>
      <w:r>
        <w:rPr>
          <w:rStyle w:val="Hyperlink0"/>
          <w:rFonts w:ascii="Times New Roman" w:hAnsi="Times New Roman"/>
        </w:rPr>
        <w:t>В результате и</w:t>
      </w:r>
      <w:r>
        <w:rPr>
          <w:rStyle w:val="Hyperlink0"/>
          <w:rFonts w:ascii="Times New Roman" w:hAnsi="Times New Roman"/>
        </w:rPr>
        <w:t>сследования была достигнута поставленная цель и разработана концепция архитектурной реновации промышленных объектов Казахстана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учитывает потребности и предпочтения жителей и требования создания комфортной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безопасной среды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методы формирования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креативных городских пространств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color="92D050"/>
        </w:rPr>
        <w:t>основанных на реновации и сохранения индустриального наследия</w:t>
      </w:r>
      <w:r>
        <w:rPr>
          <w:rStyle w:val="a9"/>
          <w:rFonts w:ascii="Times New Roman" w:hAnsi="Times New Roman"/>
          <w:sz w:val="28"/>
          <w:szCs w:val="28"/>
          <w:u w:color="92D050"/>
        </w:rPr>
        <w:t xml:space="preserve">. </w:t>
      </w:r>
    </w:p>
    <w:p w:rsidR="002E6227" w:rsidRDefault="00A65ED8">
      <w:pPr>
        <w:spacing w:after="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Таким образом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предложенная концепция имеет интегрированный характер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охватывающий аспекты культурного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социального и экономического использования промышленны</w:t>
      </w:r>
      <w:r>
        <w:rPr>
          <w:rStyle w:val="Hyperlink0"/>
          <w:rFonts w:ascii="Times New Roman" w:hAnsi="Times New Roman"/>
        </w:rPr>
        <w:t>х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которая отвечает современным требованиям устойчивого развития крупных городов Казахстана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>Решение поставленных задач дало возможность сформулировать принципы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применимые для казахстанских реалий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позволяющие воплотить творческие поиски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направлен</w:t>
      </w:r>
      <w:r>
        <w:rPr>
          <w:rStyle w:val="Hyperlink0"/>
          <w:rFonts w:ascii="Times New Roman" w:hAnsi="Times New Roman"/>
        </w:rPr>
        <w:t>ные на эффективную реновацию существующих промышленных объектов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способствовало открытию новых горизонтов для архитекторов и градостроителей в создании комфортной и эстетически привлекательной городской среды</w:t>
      </w:r>
      <w:r>
        <w:rPr>
          <w:rStyle w:val="Hyperlink0"/>
          <w:rFonts w:ascii="Times New Roman" w:hAnsi="Times New Roman"/>
        </w:rPr>
        <w:t>.</w:t>
      </w:r>
    </w:p>
    <w:p w:rsidR="002E6227" w:rsidRDefault="002E6227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</w:p>
    <w:p w:rsidR="002E6227" w:rsidRDefault="00A65ED8">
      <w:pPr>
        <w:spacing w:after="0" w:line="240" w:lineRule="auto"/>
        <w:ind w:firstLine="709"/>
        <w:jc w:val="both"/>
      </w:pPr>
      <w:r>
        <w:rPr>
          <w:rStyle w:val="Hyperlink0"/>
          <w:rFonts w:ascii="Arial Unicode MS" w:hAnsi="Arial Unicode MS"/>
        </w:rPr>
        <w:br w:type="page"/>
      </w:r>
    </w:p>
    <w:p w:rsidR="002E6227" w:rsidRDefault="00A65ED8">
      <w:pPr>
        <w:pStyle w:val="a8"/>
        <w:spacing w:after="0" w:line="240" w:lineRule="auto"/>
        <w:jc w:val="center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bookmarkStart w:id="21" w:name="_Hlk176537731"/>
      <w:r>
        <w:rPr>
          <w:rStyle w:val="a9"/>
          <w:rFonts w:ascii="Times New Roman" w:hAnsi="Times New Roman"/>
          <w:b/>
          <w:bCs/>
          <w:sz w:val="28"/>
          <w:szCs w:val="28"/>
        </w:rPr>
        <w:lastRenderedPageBreak/>
        <w:t>СПИСОК ИСПОЛЬЗОВАННЫХ ИСТОЧНИКОВ</w:t>
      </w:r>
    </w:p>
    <w:bookmarkEnd w:id="21"/>
    <w:p w:rsidR="002E6227" w:rsidRDefault="002E6227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E6227" w:rsidRDefault="00A65ED8">
      <w:pPr>
        <w:pStyle w:val="a8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 </w:t>
      </w:r>
      <w:r>
        <w:rPr>
          <w:rFonts w:ascii="Times New Roman" w:hAnsi="Times New Roman"/>
          <w:sz w:val="28"/>
          <w:szCs w:val="28"/>
        </w:rPr>
        <w:t>Указ Пр</w:t>
      </w:r>
      <w:r>
        <w:rPr>
          <w:rFonts w:ascii="Times New Roman" w:hAnsi="Times New Roman"/>
          <w:sz w:val="28"/>
          <w:szCs w:val="28"/>
        </w:rPr>
        <w:t xml:space="preserve">езидента Республики Казахстан от </w:t>
      </w:r>
      <w:r>
        <w:rPr>
          <w:rFonts w:ascii="Times New Roman" w:hAnsi="Times New Roman"/>
          <w:sz w:val="28"/>
          <w:szCs w:val="28"/>
        </w:rPr>
        <w:t xml:space="preserve">15 </w:t>
      </w:r>
      <w:r>
        <w:rPr>
          <w:rFonts w:ascii="Times New Roman" w:hAnsi="Times New Roman"/>
          <w:sz w:val="28"/>
          <w:szCs w:val="28"/>
        </w:rPr>
        <w:t xml:space="preserve">февраля </w:t>
      </w:r>
      <w:r>
        <w:rPr>
          <w:rFonts w:ascii="Times New Roman" w:hAnsi="Times New Roman"/>
          <w:sz w:val="28"/>
          <w:szCs w:val="28"/>
        </w:rPr>
        <w:t xml:space="preserve">2018 </w:t>
      </w:r>
      <w:r>
        <w:rPr>
          <w:rFonts w:ascii="Times New Roman" w:hAnsi="Times New Roman"/>
          <w:sz w:val="28"/>
          <w:szCs w:val="28"/>
        </w:rPr>
        <w:t xml:space="preserve">года № </w:t>
      </w:r>
      <w:r>
        <w:rPr>
          <w:rFonts w:ascii="Times New Roman" w:hAnsi="Times New Roman"/>
          <w:sz w:val="28"/>
          <w:szCs w:val="28"/>
        </w:rPr>
        <w:t xml:space="preserve">636. </w:t>
      </w:r>
      <w:r>
        <w:rPr>
          <w:rFonts w:ascii="Times New Roman" w:hAnsi="Times New Roman"/>
          <w:sz w:val="28"/>
          <w:szCs w:val="28"/>
        </w:rPr>
        <w:t xml:space="preserve">Об утверждении Стратегического плана развития Республики Казахстан до </w:t>
      </w:r>
      <w:r>
        <w:rPr>
          <w:rFonts w:ascii="Times New Roman" w:hAnsi="Times New Roman"/>
          <w:sz w:val="28"/>
          <w:szCs w:val="28"/>
        </w:rPr>
        <w:t xml:space="preserve">2025 </w:t>
      </w:r>
      <w:r>
        <w:rPr>
          <w:rFonts w:ascii="Times New Roman" w:hAnsi="Times New Roman"/>
          <w:sz w:val="28"/>
          <w:szCs w:val="28"/>
        </w:rPr>
        <w:t xml:space="preserve">года и признании утратившими силу некоторых указов Президента Республики Казахстан </w:t>
      </w:r>
      <w:r>
        <w:rPr>
          <w:rFonts w:ascii="Times New Roman" w:hAnsi="Times New Roman"/>
          <w:sz w:val="28"/>
          <w:szCs w:val="28"/>
        </w:rPr>
        <w:t xml:space="preserve">// https://adilet.zan.kz/rus/docs. </w:t>
      </w:r>
      <w:r>
        <w:rPr>
          <w:rFonts w:ascii="Times New Roman" w:hAnsi="Times New Roman"/>
          <w:sz w:val="28"/>
          <w:szCs w:val="28"/>
        </w:rPr>
        <w:t>20.10.2022.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 </w:t>
      </w:r>
      <w:r>
        <w:rPr>
          <w:rStyle w:val="Hyperlink0"/>
          <w:rFonts w:ascii="Times New Roman" w:hAnsi="Times New Roman"/>
        </w:rPr>
        <w:t>Закон Республика Казахстан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Об архитектурной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градостроительной и строительной деятельности в Республике Казахстан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принят </w:t>
      </w:r>
      <w:r>
        <w:rPr>
          <w:rStyle w:val="Hyperlink0"/>
          <w:rFonts w:ascii="Times New Roman" w:hAnsi="Times New Roman"/>
        </w:rPr>
        <w:t xml:space="preserve">28.10.2015 </w:t>
      </w:r>
      <w:r>
        <w:rPr>
          <w:rStyle w:val="Hyperlink0"/>
          <w:rFonts w:ascii="Times New Roman" w:hAnsi="Times New Roman"/>
        </w:rPr>
        <w:t xml:space="preserve">№ </w:t>
      </w:r>
      <w:r>
        <w:rPr>
          <w:rStyle w:val="Hyperlink0"/>
          <w:rFonts w:ascii="Times New Roman" w:hAnsi="Times New Roman"/>
        </w:rPr>
        <w:t xml:space="preserve">366-V// </w:t>
      </w:r>
      <w:hyperlink r:id="rId49" w:history="1">
        <w:r>
          <w:rPr>
            <w:rStyle w:val="Hyperlink0"/>
            <w:rFonts w:ascii="Times New Roman" w:hAnsi="Times New Roman"/>
          </w:rPr>
          <w:t>https://adilet.z</w:t>
        </w:r>
        <w:r>
          <w:rPr>
            <w:rStyle w:val="Hyperlink0"/>
            <w:rFonts w:ascii="Times New Roman" w:hAnsi="Times New Roman"/>
          </w:rPr>
          <w:t>an.kz/rus/docs/Z010000242. 20.10.2022</w:t>
        </w:r>
      </w:hyperlink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 </w:t>
      </w:r>
      <w:r>
        <w:rPr>
          <w:rStyle w:val="Hyperlink0"/>
          <w:rFonts w:ascii="Times New Roman" w:hAnsi="Times New Roman"/>
        </w:rPr>
        <w:t>Змеул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Г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Маханько Б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Архитектурная типология зданий и сооружений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учеб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2004.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240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4 </w:t>
      </w:r>
      <w:r>
        <w:rPr>
          <w:rStyle w:val="Hyperlink0"/>
          <w:rFonts w:ascii="Times New Roman" w:hAnsi="Times New Roman"/>
        </w:rPr>
        <w:t>Дятков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Михеев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П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Архитектура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Изд</w:t>
      </w:r>
      <w:r>
        <w:rPr>
          <w:rStyle w:val="Hyperlink0"/>
          <w:rFonts w:ascii="Times New Roman" w:hAnsi="Times New Roman"/>
        </w:rPr>
        <w:t>. 4-</w:t>
      </w:r>
      <w:r>
        <w:rPr>
          <w:rStyle w:val="Hyperlink0"/>
          <w:rFonts w:ascii="Times New Roman" w:hAnsi="Times New Roman"/>
        </w:rPr>
        <w:t>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перер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 доп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2010.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550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5 </w:t>
      </w:r>
      <w:r>
        <w:rPr>
          <w:rStyle w:val="Hyperlink0"/>
          <w:rFonts w:ascii="Times New Roman" w:hAnsi="Times New Roman"/>
        </w:rPr>
        <w:t>Орловский Б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Я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Орловский Я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Архитектура гражданских и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Промышленные здания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1985.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287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 </w:t>
      </w:r>
      <w:r>
        <w:rPr>
          <w:rStyle w:val="Hyperlink0"/>
          <w:rFonts w:ascii="Times New Roman" w:hAnsi="Times New Roman"/>
        </w:rPr>
        <w:t>Вавилин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Ф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Вавилин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Кузнецов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 др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Архитектурное проектирование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Саранск</w:t>
      </w:r>
      <w:r>
        <w:rPr>
          <w:rStyle w:val="Hyperlink0"/>
          <w:rFonts w:ascii="Times New Roman" w:hAnsi="Times New Roman"/>
        </w:rPr>
        <w:t xml:space="preserve">, 2005.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128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7 </w:t>
      </w:r>
      <w:r>
        <w:rPr>
          <w:rStyle w:val="Hyperlink0"/>
          <w:rFonts w:ascii="Times New Roman" w:hAnsi="Times New Roman"/>
        </w:rPr>
        <w:t xml:space="preserve">Демидов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Хрусталев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Архитектурное проектирование промышленных предприятий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1984.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392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8 </w:t>
      </w:r>
      <w:r>
        <w:rPr>
          <w:rStyle w:val="a9"/>
          <w:rFonts w:ascii="Times New Roman" w:hAnsi="Times New Roman"/>
          <w:sz w:val="28"/>
          <w:szCs w:val="28"/>
        </w:rPr>
        <w:t>Рыбакова Д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</w:rPr>
        <w:t>Федотов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Рефункционализация как один из главных аспектов реабилитации городских территорий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 xml:space="preserve">нарушенных промышленной деятельностью </w:t>
      </w:r>
      <w:r>
        <w:rPr>
          <w:rStyle w:val="a9"/>
          <w:rFonts w:ascii="Times New Roman" w:hAnsi="Times New Roman"/>
          <w:sz w:val="28"/>
          <w:szCs w:val="28"/>
        </w:rPr>
        <w:t xml:space="preserve">// </w:t>
      </w:r>
      <w:r>
        <w:rPr>
          <w:rStyle w:val="a9"/>
          <w:rFonts w:ascii="Times New Roman" w:hAnsi="Times New Roman"/>
          <w:sz w:val="28"/>
          <w:szCs w:val="28"/>
        </w:rPr>
        <w:t>Градостроительство и архитектура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2019. </w:t>
      </w:r>
      <w:r>
        <w:rPr>
          <w:rStyle w:val="a9"/>
          <w:rFonts w:ascii="Times New Roman" w:hAnsi="Times New Roman"/>
          <w:sz w:val="28"/>
          <w:szCs w:val="28"/>
        </w:rPr>
        <w:t>– Т</w:t>
      </w:r>
      <w:r>
        <w:rPr>
          <w:rStyle w:val="a9"/>
          <w:rFonts w:ascii="Times New Roman" w:hAnsi="Times New Roman"/>
          <w:sz w:val="28"/>
          <w:szCs w:val="28"/>
        </w:rPr>
        <w:t xml:space="preserve">. 9, </w:t>
      </w:r>
      <w:r>
        <w:rPr>
          <w:rStyle w:val="a9"/>
          <w:rFonts w:ascii="Times New Roman" w:hAnsi="Times New Roman"/>
          <w:sz w:val="28"/>
          <w:szCs w:val="28"/>
        </w:rPr>
        <w:t>№</w:t>
      </w:r>
      <w:r>
        <w:rPr>
          <w:rStyle w:val="a9"/>
          <w:rFonts w:ascii="Times New Roman" w:hAnsi="Times New Roman"/>
          <w:sz w:val="28"/>
          <w:szCs w:val="28"/>
        </w:rPr>
        <w:t xml:space="preserve">3.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 </w:t>
      </w:r>
      <w:r>
        <w:rPr>
          <w:rStyle w:val="a9"/>
          <w:rFonts w:ascii="Times New Roman" w:hAnsi="Times New Roman"/>
          <w:sz w:val="28"/>
          <w:szCs w:val="28"/>
        </w:rPr>
        <w:t xml:space="preserve">143-150.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9 </w:t>
      </w:r>
      <w:r>
        <w:rPr>
          <w:rStyle w:val="Hyperlink0"/>
          <w:rFonts w:ascii="Times New Roman" w:hAnsi="Times New Roman"/>
        </w:rPr>
        <w:t>Космериди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Формирование сети и типов зданий бытового обслуживания населения КазССР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дис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… канд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</w:t>
      </w:r>
      <w:r>
        <w:rPr>
          <w:rStyle w:val="Hyperlink0"/>
          <w:rFonts w:ascii="Times New Roman" w:hAnsi="Times New Roman"/>
        </w:rPr>
        <w:t xml:space="preserve">.: 18.00.02. </w:t>
      </w:r>
      <w:r>
        <w:rPr>
          <w:rStyle w:val="Hyperlink0"/>
          <w:rFonts w:ascii="Times New Roman" w:hAnsi="Times New Roman"/>
        </w:rPr>
        <w:t>– Киев</w:t>
      </w:r>
      <w:r>
        <w:rPr>
          <w:rStyle w:val="Hyperlink0"/>
          <w:rFonts w:ascii="Times New Roman" w:hAnsi="Times New Roman"/>
        </w:rPr>
        <w:t xml:space="preserve">, 1987.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153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10 </w:t>
      </w:r>
      <w:r>
        <w:rPr>
          <w:rStyle w:val="Hyperlink0"/>
          <w:rFonts w:ascii="Times New Roman" w:hAnsi="Times New Roman"/>
        </w:rPr>
        <w:t>Космериди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Организация предприятий и</w:t>
      </w:r>
      <w:r>
        <w:rPr>
          <w:rStyle w:val="Hyperlink0"/>
          <w:rFonts w:ascii="Times New Roman" w:hAnsi="Times New Roman"/>
        </w:rPr>
        <w:t xml:space="preserve"> развитие архитектуры объектов бытового обслуживания населения в Казахстане второй половины ХІХ – начале ХХІ в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дис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… док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</w:t>
      </w:r>
      <w:r>
        <w:rPr>
          <w:rStyle w:val="Hyperlink0"/>
          <w:rFonts w:ascii="Times New Roman" w:hAnsi="Times New Roman"/>
        </w:rPr>
        <w:t xml:space="preserve">.: 18.00.02. </w:t>
      </w:r>
      <w:r>
        <w:rPr>
          <w:rStyle w:val="Hyperlink0"/>
          <w:rFonts w:ascii="Times New Roman" w:hAnsi="Times New Roman"/>
        </w:rPr>
        <w:t>– Киев</w:t>
      </w:r>
      <w:r>
        <w:rPr>
          <w:rStyle w:val="Hyperlink0"/>
          <w:rFonts w:ascii="Times New Roman" w:hAnsi="Times New Roman"/>
        </w:rPr>
        <w:t xml:space="preserve">, 2008.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260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11 </w:t>
      </w:r>
      <w:r>
        <w:rPr>
          <w:rStyle w:val="Hyperlink0"/>
          <w:rFonts w:ascii="Times New Roman" w:hAnsi="Times New Roman"/>
        </w:rPr>
        <w:t>Туртыгина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Тенденции реконструкции старых промышленных зданий и территорий с целью перепрофилирования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Строительные материалы и изделия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2019. </w:t>
      </w:r>
      <w:r>
        <w:rPr>
          <w:rStyle w:val="Hyperlink0"/>
          <w:rFonts w:ascii="Times New Roman" w:hAnsi="Times New Roman"/>
        </w:rPr>
        <w:t>– Т</w:t>
      </w:r>
      <w:r>
        <w:rPr>
          <w:rStyle w:val="Hyperlink0"/>
          <w:rFonts w:ascii="Times New Roman" w:hAnsi="Times New Roman"/>
        </w:rPr>
        <w:t xml:space="preserve">. 2, </w:t>
      </w:r>
      <w:r>
        <w:rPr>
          <w:rStyle w:val="Hyperlink0"/>
          <w:rFonts w:ascii="Times New Roman" w:hAnsi="Times New Roman"/>
        </w:rPr>
        <w:t>№</w:t>
      </w:r>
      <w:r>
        <w:rPr>
          <w:rStyle w:val="Hyperlink0"/>
          <w:rFonts w:ascii="Times New Roman" w:hAnsi="Times New Roman"/>
        </w:rPr>
        <w:t xml:space="preserve">5.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40-46.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12 </w:t>
      </w:r>
      <w:r>
        <w:rPr>
          <w:rStyle w:val="Hyperlink0"/>
          <w:rFonts w:ascii="Times New Roman" w:hAnsi="Times New Roman"/>
        </w:rPr>
        <w:t>Сысоева О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Реконструкция промышленных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Минск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БНТУ</w:t>
      </w:r>
      <w:r>
        <w:rPr>
          <w:rStyle w:val="Hyperlink0"/>
          <w:rFonts w:ascii="Times New Roman" w:hAnsi="Times New Roman"/>
        </w:rPr>
        <w:t xml:space="preserve">, 2005.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135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13 </w:t>
      </w:r>
      <w:r>
        <w:rPr>
          <w:rStyle w:val="Hyperlink0"/>
          <w:rFonts w:ascii="Times New Roman" w:hAnsi="Times New Roman"/>
        </w:rPr>
        <w:t>Федоров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Федор</w:t>
      </w:r>
      <w:r>
        <w:rPr>
          <w:rStyle w:val="Hyperlink0"/>
          <w:rFonts w:ascii="Times New Roman" w:hAnsi="Times New Roman"/>
        </w:rPr>
        <w:t>ова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Сухарев Ю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Реконструкция зданий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сооружений и городской застройки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2019.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224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14 </w:t>
      </w:r>
      <w:r>
        <w:rPr>
          <w:rStyle w:val="Hyperlink0"/>
          <w:rFonts w:ascii="Times New Roman" w:hAnsi="Times New Roman"/>
        </w:rPr>
        <w:t>Шагин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Реконструкция зданий и сооружений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Высшая школа</w:t>
      </w:r>
      <w:r>
        <w:rPr>
          <w:rStyle w:val="Hyperlink0"/>
          <w:rFonts w:ascii="Times New Roman" w:hAnsi="Times New Roman"/>
        </w:rPr>
        <w:t xml:space="preserve">, 1991. </w:t>
      </w: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 xml:space="preserve">351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15 </w:t>
      </w:r>
      <w:r>
        <w:rPr>
          <w:rStyle w:val="Hyperlink0"/>
          <w:rFonts w:ascii="Times New Roman" w:hAnsi="Times New Roman"/>
        </w:rPr>
        <w:t>Шепелев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Шумилов М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.. </w:t>
      </w:r>
      <w:r>
        <w:rPr>
          <w:rStyle w:val="Hyperlink0"/>
          <w:rFonts w:ascii="Times New Roman" w:hAnsi="Times New Roman"/>
        </w:rPr>
        <w:t>Реконструкция городской застройки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Высшая школа</w:t>
      </w:r>
      <w:r>
        <w:rPr>
          <w:rStyle w:val="Hyperlink0"/>
          <w:rFonts w:ascii="Times New Roman" w:hAnsi="Times New Roman"/>
        </w:rPr>
        <w:t xml:space="preserve">, 2000. </w:t>
      </w:r>
      <w:r>
        <w:rPr>
          <w:rStyle w:val="Hyperlink0"/>
          <w:rFonts w:ascii="Times New Roman" w:hAnsi="Times New Roman"/>
        </w:rPr>
        <w:t>‒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 xml:space="preserve">271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16 </w:t>
      </w:r>
      <w:r>
        <w:rPr>
          <w:rStyle w:val="Hyperlink0"/>
          <w:rFonts w:ascii="Times New Roman" w:hAnsi="Times New Roman"/>
        </w:rPr>
        <w:t>Корнилова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Формирование системы культурно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бытового обслуживания в сельских селитебно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производственных комплексах Северного Казахстана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дис</w:t>
      </w:r>
      <w:r>
        <w:rPr>
          <w:rStyle w:val="Hyperlink0"/>
          <w:rFonts w:ascii="Times New Roman" w:hAnsi="Times New Roman"/>
        </w:rPr>
        <w:t xml:space="preserve">. ... </w:t>
      </w:r>
      <w:r>
        <w:rPr>
          <w:rStyle w:val="Hyperlink0"/>
          <w:rFonts w:ascii="Times New Roman" w:hAnsi="Times New Roman"/>
        </w:rPr>
        <w:t>канд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</w:t>
      </w:r>
      <w:r>
        <w:rPr>
          <w:rStyle w:val="Hyperlink0"/>
          <w:rFonts w:ascii="Times New Roman" w:hAnsi="Times New Roman"/>
        </w:rPr>
        <w:t xml:space="preserve">.: 18.00.04.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1979.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172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17 </w:t>
      </w:r>
      <w:r>
        <w:rPr>
          <w:rStyle w:val="Hyperlink0"/>
          <w:rFonts w:ascii="Times New Roman" w:hAnsi="Times New Roman"/>
        </w:rPr>
        <w:t>Старкова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Грин И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Эффективные методы комплексного подхода к реновации промышленных территорий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Новые идеи нового века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матер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междунар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конф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АД ТОГУ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Хабаровск</w:t>
      </w:r>
      <w:r>
        <w:rPr>
          <w:rStyle w:val="Hyperlink0"/>
          <w:rFonts w:ascii="Times New Roman" w:hAnsi="Times New Roman"/>
        </w:rPr>
        <w:t xml:space="preserve">, 2015.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230-234.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 xml:space="preserve">18 </w:t>
      </w:r>
      <w:r>
        <w:rPr>
          <w:rStyle w:val="Hyperlink0"/>
          <w:rFonts w:ascii="Times New Roman" w:hAnsi="Times New Roman"/>
        </w:rPr>
        <w:t>Федоров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Реконструкция и реставрация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2024.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19 </w:t>
      </w:r>
      <w:r>
        <w:rPr>
          <w:rStyle w:val="Hyperlink0"/>
          <w:rFonts w:ascii="Times New Roman" w:hAnsi="Times New Roman"/>
        </w:rPr>
        <w:t>Шепеле</w:t>
      </w:r>
      <w:r>
        <w:rPr>
          <w:rStyle w:val="Hyperlink0"/>
          <w:rFonts w:ascii="Times New Roman" w:hAnsi="Times New Roman"/>
        </w:rPr>
        <w:t>в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П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Шумилов М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Реконструкция городской застройки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2000.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271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bookmarkStart w:id="22" w:name="_Hlk176536819"/>
      <w:r>
        <w:rPr>
          <w:rStyle w:val="Hyperlink0"/>
          <w:rFonts w:ascii="Times New Roman" w:hAnsi="Times New Roman"/>
        </w:rPr>
        <w:t xml:space="preserve">20 </w:t>
      </w:r>
      <w:r>
        <w:rPr>
          <w:rStyle w:val="Hyperlink0"/>
          <w:rFonts w:ascii="Times New Roman" w:hAnsi="Times New Roman"/>
        </w:rPr>
        <w:t>Потаев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bookmarkEnd w:id="22"/>
      <w:r>
        <w:rPr>
          <w:rStyle w:val="Hyperlink0"/>
          <w:rFonts w:ascii="Times New Roman" w:hAnsi="Times New Roman"/>
        </w:rPr>
        <w:t>Экологическая реновация городов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Минск</w:t>
      </w:r>
      <w:r>
        <w:rPr>
          <w:rStyle w:val="Hyperlink0"/>
          <w:rFonts w:ascii="Times New Roman" w:hAnsi="Times New Roman"/>
        </w:rPr>
        <w:t xml:space="preserve">, 2009.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172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 xml:space="preserve">21 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Садвокасова Г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.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К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 xml:space="preserve">. 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Эколого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-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 xml:space="preserve">градостроительные особенности формирования систем в промышленных районах 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Казахстана</w:t>
      </w:r>
      <w:r>
        <w:rPr>
          <w:rStyle w:val="a9"/>
          <w:rFonts w:ascii="Times New Roman" w:hAnsi="Times New Roman"/>
          <w:color w:val="333333"/>
          <w:sz w:val="28"/>
          <w:szCs w:val="28"/>
          <w:u w:color="333333"/>
        </w:rPr>
        <w:t>:</w:t>
      </w:r>
      <w:r>
        <w:rPr>
          <w:rStyle w:val="Hyperlink0"/>
          <w:rFonts w:ascii="Times New Roman" w:hAnsi="Times New Roman"/>
        </w:rPr>
        <w:t xml:space="preserve"> автореферат дис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канд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архитектуры</w:t>
      </w:r>
      <w:r>
        <w:rPr>
          <w:rStyle w:val="Hyperlink0"/>
          <w:rFonts w:ascii="Times New Roman" w:hAnsi="Times New Roman"/>
        </w:rPr>
        <w:t xml:space="preserve">: 18.00.01 / </w:t>
      </w:r>
      <w:r>
        <w:rPr>
          <w:rStyle w:val="Hyperlink0"/>
          <w:rFonts w:ascii="Times New Roman" w:hAnsi="Times New Roman"/>
        </w:rPr>
        <w:t xml:space="preserve">– Алматы </w:t>
      </w:r>
      <w:r>
        <w:rPr>
          <w:rStyle w:val="Hyperlink0"/>
          <w:rFonts w:ascii="Times New Roman" w:hAnsi="Times New Roman"/>
        </w:rPr>
        <w:t xml:space="preserve">:  2007. - 27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ind w:firstLine="708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 xml:space="preserve">22 TICCIH. The Nizhny Tagil Charter for the Industrial Heritage // https://ticcih.org/about/charter/. 10.11.2023. </w:t>
      </w:r>
    </w:p>
    <w:p w:rsidR="002E6227" w:rsidRDefault="00A65ED8">
      <w:pPr>
        <w:pStyle w:val="20"/>
        <w:spacing w:before="0" w:after="0" w:line="240" w:lineRule="auto"/>
        <w:ind w:firstLine="709"/>
        <w:jc w:val="both"/>
        <w:rPr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en-US"/>
        </w:rPr>
        <w:t xml:space="preserve">23 Joint ICOMOS-TICCIH. Principles for the Conservation of Industrial </w:t>
      </w:r>
      <w:r>
        <w:rPr>
          <w:rStyle w:val="a9"/>
          <w:rFonts w:ascii="Times New Roman" w:hAnsi="Times New Roman"/>
          <w:color w:val="000000"/>
          <w:spacing w:val="-2"/>
          <w:sz w:val="28"/>
          <w:szCs w:val="28"/>
          <w:u w:color="000000"/>
          <w:lang w:val="en-US"/>
        </w:rPr>
        <w:t xml:space="preserve">Heritage Sites, Structures, Areas and Landscapes // https://ticcih.org/about. </w:t>
      </w:r>
      <w:r>
        <w:rPr>
          <w:rStyle w:val="a9"/>
          <w:rFonts w:ascii="Times New Roman" w:hAnsi="Times New Roman"/>
          <w:color w:val="000000"/>
          <w:spacing w:val="-2"/>
          <w:sz w:val="28"/>
          <w:szCs w:val="28"/>
          <w:u w:color="000000"/>
        </w:rPr>
        <w:t>10.11.2023.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24 </w:t>
      </w:r>
      <w:r>
        <w:rPr>
          <w:rStyle w:val="Hyperlink0"/>
          <w:rFonts w:ascii="Times New Roman" w:hAnsi="Times New Roman"/>
        </w:rPr>
        <w:t>Зитте 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Художественные основы градостроительства </w:t>
      </w:r>
      <w:r>
        <w:rPr>
          <w:rStyle w:val="Hyperlink0"/>
          <w:rFonts w:ascii="Times New Roman" w:hAnsi="Times New Roman"/>
        </w:rPr>
        <w:t xml:space="preserve">/ </w:t>
      </w:r>
      <w:r>
        <w:rPr>
          <w:rStyle w:val="Hyperlink0"/>
          <w:rFonts w:ascii="Times New Roman" w:hAnsi="Times New Roman"/>
        </w:rPr>
        <w:t>пер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нем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Стройиздат</w:t>
      </w:r>
      <w:r>
        <w:rPr>
          <w:rStyle w:val="Hyperlink0"/>
          <w:rFonts w:ascii="Times New Roman" w:hAnsi="Times New Roman"/>
        </w:rPr>
        <w:t xml:space="preserve">, 1993.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255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25 </w:t>
      </w:r>
      <w:r>
        <w:rPr>
          <w:rStyle w:val="Hyperlink0"/>
          <w:rFonts w:ascii="Times New Roman" w:hAnsi="Times New Roman"/>
        </w:rPr>
        <w:t>Гидион З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Пространство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время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архитектура </w:t>
      </w:r>
      <w:r>
        <w:rPr>
          <w:rStyle w:val="Hyperlink0"/>
          <w:rFonts w:ascii="Times New Roman" w:hAnsi="Times New Roman"/>
        </w:rPr>
        <w:t xml:space="preserve">/ </w:t>
      </w:r>
      <w:r>
        <w:rPr>
          <w:rStyle w:val="Hyperlink0"/>
          <w:rFonts w:ascii="Times New Roman" w:hAnsi="Times New Roman"/>
        </w:rPr>
        <w:t>пер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нем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Изд</w:t>
      </w:r>
      <w:r>
        <w:rPr>
          <w:rStyle w:val="Hyperlink0"/>
          <w:rFonts w:ascii="Times New Roman" w:hAnsi="Times New Roman"/>
        </w:rPr>
        <w:t>. 3-</w:t>
      </w:r>
      <w:r>
        <w:rPr>
          <w:rStyle w:val="Hyperlink0"/>
          <w:rFonts w:ascii="Times New Roman" w:hAnsi="Times New Roman"/>
        </w:rPr>
        <w:t>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Стройиздат</w:t>
      </w:r>
      <w:r>
        <w:rPr>
          <w:rStyle w:val="Hyperlink0"/>
          <w:rFonts w:ascii="Times New Roman" w:hAnsi="Times New Roman"/>
        </w:rPr>
        <w:t xml:space="preserve">, 1984.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455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26 </w:t>
      </w:r>
      <w:r>
        <w:rPr>
          <w:rStyle w:val="Hyperlink0"/>
          <w:rFonts w:ascii="Times New Roman" w:hAnsi="Times New Roman"/>
        </w:rPr>
        <w:t>Линч 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Образ города </w:t>
      </w:r>
      <w:r>
        <w:rPr>
          <w:rStyle w:val="Hyperlink0"/>
          <w:rFonts w:ascii="Times New Roman" w:hAnsi="Times New Roman"/>
        </w:rPr>
        <w:t xml:space="preserve">/ </w:t>
      </w:r>
      <w:r>
        <w:rPr>
          <w:rStyle w:val="Hyperlink0"/>
          <w:rFonts w:ascii="Times New Roman" w:hAnsi="Times New Roman"/>
        </w:rPr>
        <w:t>пер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англ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Стройиздат</w:t>
      </w:r>
      <w:r>
        <w:rPr>
          <w:rStyle w:val="Hyperlink0"/>
          <w:rFonts w:ascii="Times New Roman" w:hAnsi="Times New Roman"/>
        </w:rPr>
        <w:t xml:space="preserve">, 1982.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328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27 </w:t>
      </w:r>
      <w:r>
        <w:rPr>
          <w:rStyle w:val="a9"/>
          <w:rFonts w:ascii="Times New Roman" w:hAnsi="Times New Roman"/>
          <w:sz w:val="28"/>
          <w:szCs w:val="28"/>
        </w:rPr>
        <w:t>Корбюзье Л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Градостроительство </w:t>
      </w:r>
      <w:r>
        <w:rPr>
          <w:rStyle w:val="a9"/>
          <w:rFonts w:ascii="Times New Roman" w:hAnsi="Times New Roman"/>
          <w:sz w:val="28"/>
          <w:szCs w:val="28"/>
        </w:rPr>
        <w:t xml:space="preserve">// </w:t>
      </w:r>
      <w:r>
        <w:rPr>
          <w:rStyle w:val="a9"/>
          <w:rFonts w:ascii="Times New Roman" w:hAnsi="Times New Roman"/>
          <w:sz w:val="28"/>
          <w:szCs w:val="28"/>
        </w:rPr>
        <w:t>В кн</w:t>
      </w:r>
      <w:r>
        <w:rPr>
          <w:rStyle w:val="a9"/>
          <w:rFonts w:ascii="Times New Roman" w:hAnsi="Times New Roman"/>
          <w:sz w:val="28"/>
          <w:szCs w:val="28"/>
        </w:rPr>
        <w:t xml:space="preserve">.: </w:t>
      </w:r>
      <w:r>
        <w:rPr>
          <w:rStyle w:val="a9"/>
          <w:rFonts w:ascii="Times New Roman" w:hAnsi="Times New Roman"/>
          <w:sz w:val="28"/>
          <w:szCs w:val="28"/>
        </w:rPr>
        <w:t xml:space="preserve">Архитектура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XX</w:t>
      </w:r>
      <w:r>
        <w:rPr>
          <w:rStyle w:val="a9"/>
          <w:rFonts w:ascii="Times New Roman" w:hAnsi="Times New Roman"/>
          <w:sz w:val="28"/>
          <w:szCs w:val="28"/>
        </w:rPr>
        <w:t xml:space="preserve"> века </w:t>
      </w:r>
      <w:r>
        <w:rPr>
          <w:rStyle w:val="a9"/>
          <w:rFonts w:ascii="Times New Roman" w:hAnsi="Times New Roman"/>
          <w:sz w:val="28"/>
          <w:szCs w:val="28"/>
        </w:rPr>
        <w:t xml:space="preserve">/ </w:t>
      </w:r>
      <w:r>
        <w:rPr>
          <w:rStyle w:val="a9"/>
          <w:rFonts w:ascii="Times New Roman" w:hAnsi="Times New Roman"/>
          <w:sz w:val="28"/>
          <w:szCs w:val="28"/>
        </w:rPr>
        <w:t>пе</w:t>
      </w:r>
      <w:r>
        <w:rPr>
          <w:rStyle w:val="a9"/>
          <w:rFonts w:ascii="Times New Roman" w:hAnsi="Times New Roman"/>
          <w:sz w:val="28"/>
          <w:szCs w:val="28"/>
        </w:rPr>
        <w:t>р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с фран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.: </w:t>
      </w:r>
      <w:r>
        <w:rPr>
          <w:rStyle w:val="a9"/>
          <w:rFonts w:ascii="Times New Roman" w:hAnsi="Times New Roman"/>
          <w:sz w:val="28"/>
          <w:szCs w:val="28"/>
        </w:rPr>
        <w:t>Прогресс</w:t>
      </w:r>
      <w:r>
        <w:rPr>
          <w:rStyle w:val="a9"/>
          <w:rFonts w:ascii="Times New Roman" w:hAnsi="Times New Roman"/>
          <w:sz w:val="28"/>
          <w:szCs w:val="28"/>
        </w:rPr>
        <w:t xml:space="preserve">, 1977.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305 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28 </w:t>
      </w:r>
      <w:r>
        <w:rPr>
          <w:rStyle w:val="Hyperlink0"/>
          <w:rFonts w:ascii="Times New Roman" w:hAnsi="Times New Roman"/>
        </w:rPr>
        <w:t>Гутнов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Э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Эволюция градостроительства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Стройиздат</w:t>
      </w:r>
      <w:r>
        <w:rPr>
          <w:rStyle w:val="Hyperlink0"/>
          <w:rFonts w:ascii="Times New Roman" w:hAnsi="Times New Roman"/>
        </w:rPr>
        <w:t xml:space="preserve">, 1984.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256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29 </w:t>
      </w:r>
      <w:r>
        <w:rPr>
          <w:rStyle w:val="Hyperlink0"/>
          <w:rFonts w:ascii="Times New Roman" w:hAnsi="Times New Roman"/>
        </w:rPr>
        <w:t>Глазычев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Урбанистика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Европа</w:t>
      </w:r>
      <w:r>
        <w:rPr>
          <w:rStyle w:val="Hyperlink0"/>
          <w:rFonts w:ascii="Times New Roman" w:hAnsi="Times New Roman"/>
        </w:rPr>
        <w:t xml:space="preserve">, 2008.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220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30 </w:t>
      </w:r>
      <w:r>
        <w:rPr>
          <w:rStyle w:val="Hyperlink0"/>
          <w:rFonts w:ascii="Times New Roman" w:hAnsi="Times New Roman"/>
        </w:rPr>
        <w:t>Иконников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Пространство и форма в архитектуре и градостроительстве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Комкнига</w:t>
      </w:r>
      <w:r>
        <w:rPr>
          <w:rStyle w:val="Hyperlink0"/>
          <w:rFonts w:ascii="Times New Roman" w:hAnsi="Times New Roman"/>
        </w:rPr>
        <w:t xml:space="preserve">, 2006.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352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31 </w:t>
      </w:r>
      <w:r>
        <w:rPr>
          <w:rStyle w:val="Hyperlink0"/>
          <w:rFonts w:ascii="Times New Roman" w:hAnsi="Times New Roman"/>
        </w:rPr>
        <w:t>Раппапорт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Проблема пространства в современных архитектурных теоретических концепциях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обзор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ЦНИИТИА</w:t>
      </w:r>
      <w:r>
        <w:rPr>
          <w:rStyle w:val="Hyperlink0"/>
          <w:rFonts w:ascii="Times New Roman" w:hAnsi="Times New Roman"/>
        </w:rPr>
        <w:t xml:space="preserve">, 1979.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74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32 </w:t>
      </w:r>
      <w:r>
        <w:rPr>
          <w:rStyle w:val="Hyperlink0"/>
          <w:rFonts w:ascii="Times New Roman" w:hAnsi="Times New Roman"/>
        </w:rPr>
        <w:t>Сабитов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Пространственные модели в архитектуре Казахстана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автореф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… док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</w:t>
      </w:r>
      <w:r>
        <w:rPr>
          <w:rStyle w:val="Hyperlink0"/>
          <w:rFonts w:ascii="Times New Roman" w:hAnsi="Times New Roman"/>
        </w:rPr>
        <w:t xml:space="preserve">. 18.00.01. </w:t>
      </w:r>
      <w:r>
        <w:rPr>
          <w:rStyle w:val="Hyperlink0"/>
          <w:rFonts w:ascii="Times New Roman" w:hAnsi="Times New Roman"/>
        </w:rPr>
        <w:t>– Алматы</w:t>
      </w:r>
      <w:r>
        <w:rPr>
          <w:rStyle w:val="Hyperlink0"/>
          <w:rFonts w:ascii="Times New Roman" w:hAnsi="Times New Roman"/>
        </w:rPr>
        <w:t xml:space="preserve">, 2007.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46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33 </w:t>
      </w:r>
      <w:r>
        <w:rPr>
          <w:rStyle w:val="Hyperlink0"/>
          <w:rFonts w:ascii="Times New Roman" w:hAnsi="Times New Roman"/>
        </w:rPr>
        <w:t>Степанов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Иванова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Нечаев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Архитектура и психология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Стройиздат</w:t>
      </w:r>
      <w:r>
        <w:rPr>
          <w:rStyle w:val="Hyperlink0"/>
          <w:rFonts w:ascii="Times New Roman" w:hAnsi="Times New Roman"/>
        </w:rPr>
        <w:t xml:space="preserve">, 1993.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295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34 </w:t>
      </w:r>
      <w:r>
        <w:rPr>
          <w:rStyle w:val="Hyperlink0"/>
          <w:rFonts w:ascii="Times New Roman" w:hAnsi="Times New Roman"/>
        </w:rPr>
        <w:t>Глазычев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Л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Гольц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Карпов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П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 др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Город как социокультурное явление исторического процесса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Нау</w:t>
      </w:r>
      <w:r>
        <w:rPr>
          <w:rStyle w:val="Hyperlink0"/>
          <w:rFonts w:ascii="Times New Roman" w:hAnsi="Times New Roman"/>
        </w:rPr>
        <w:t>ка</w:t>
      </w:r>
      <w:r>
        <w:rPr>
          <w:rStyle w:val="Hyperlink0"/>
          <w:rFonts w:ascii="Times New Roman" w:hAnsi="Times New Roman"/>
        </w:rPr>
        <w:t xml:space="preserve">, 1995.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352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35 </w:t>
      </w:r>
      <w:r>
        <w:rPr>
          <w:rStyle w:val="Hyperlink0"/>
          <w:rFonts w:ascii="Times New Roman" w:hAnsi="Times New Roman"/>
        </w:rPr>
        <w:t>Забельшанский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Б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Минервин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 др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Архитектура и эмоциональный мир человека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Стройиздат</w:t>
      </w:r>
      <w:r>
        <w:rPr>
          <w:rStyle w:val="Hyperlink0"/>
          <w:rFonts w:ascii="Times New Roman" w:hAnsi="Times New Roman"/>
        </w:rPr>
        <w:t xml:space="preserve">, 1985.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36 </w:t>
      </w:r>
      <w:r>
        <w:rPr>
          <w:rStyle w:val="Hyperlink0"/>
          <w:rFonts w:ascii="Times New Roman" w:hAnsi="Times New Roman"/>
        </w:rPr>
        <w:t>Джекобс 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Смерть и жизнь больших американских городов </w:t>
      </w:r>
      <w:r>
        <w:rPr>
          <w:rStyle w:val="Hyperlink0"/>
          <w:rFonts w:ascii="Times New Roman" w:hAnsi="Times New Roman"/>
        </w:rPr>
        <w:t xml:space="preserve">/ </w:t>
      </w:r>
      <w:r>
        <w:rPr>
          <w:rStyle w:val="Hyperlink0"/>
          <w:rFonts w:ascii="Times New Roman" w:hAnsi="Times New Roman"/>
        </w:rPr>
        <w:t>пер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англ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Новое издательство</w:t>
      </w:r>
      <w:r>
        <w:rPr>
          <w:rStyle w:val="Hyperlink0"/>
          <w:rFonts w:ascii="Times New Roman" w:hAnsi="Times New Roman"/>
        </w:rPr>
        <w:t xml:space="preserve">, 2011.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457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37 Jeffery 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.R. Crime Prevention Through Environmental Design.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Beverly: Sage Publications, 1971.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290 </w:t>
      </w:r>
      <w:r>
        <w:rPr>
          <w:rStyle w:val="a9"/>
          <w:rFonts w:ascii="Times New Roman" w:hAnsi="Times New Roman"/>
          <w:sz w:val="28"/>
          <w:szCs w:val="28"/>
        </w:rPr>
        <w:t>р</w:t>
      </w:r>
      <w:r>
        <w:rPr>
          <w:rStyle w:val="a9"/>
          <w:rFonts w:ascii="Times New Roman" w:hAnsi="Times New Roman"/>
          <w:sz w:val="28"/>
          <w:szCs w:val="28"/>
          <w:lang w:val="en-US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38 Harfst J., Wust A., Nadler R. Conceptualizing industrial culture // GeoScape.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2018.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Vol. 12, Issue 1.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>Р</w:t>
      </w:r>
      <w:r>
        <w:rPr>
          <w:rStyle w:val="a9"/>
          <w:rFonts w:ascii="Times New Roman" w:hAnsi="Times New Roman"/>
          <w:sz w:val="28"/>
          <w:szCs w:val="28"/>
          <w:lang w:val="en-US"/>
        </w:rPr>
        <w:t>. 1-9.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39 </w:t>
      </w:r>
      <w:r>
        <w:rPr>
          <w:rStyle w:val="a9"/>
          <w:rFonts w:ascii="Times New Roman" w:hAnsi="Times New Roman"/>
          <w:sz w:val="28"/>
          <w:szCs w:val="28"/>
        </w:rPr>
        <w:t>Штиглиц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</w:rPr>
        <w:t>М</w:t>
      </w:r>
      <w:r>
        <w:rPr>
          <w:rStyle w:val="a9"/>
          <w:rFonts w:ascii="Times New Roman" w:hAnsi="Times New Roman"/>
          <w:sz w:val="28"/>
          <w:szCs w:val="28"/>
          <w:lang w:val="en-US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. et al. </w:t>
      </w:r>
      <w:r>
        <w:rPr>
          <w:rStyle w:val="a9"/>
          <w:rFonts w:ascii="Times New Roman" w:hAnsi="Times New Roman"/>
          <w:sz w:val="28"/>
          <w:szCs w:val="28"/>
        </w:rPr>
        <w:t>Памятн</w:t>
      </w:r>
      <w:r>
        <w:rPr>
          <w:rStyle w:val="a9"/>
          <w:rFonts w:ascii="Times New Roman" w:hAnsi="Times New Roman"/>
          <w:sz w:val="28"/>
          <w:szCs w:val="28"/>
        </w:rPr>
        <w:t>ики промышленной архитектуры Санкт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Петербурга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СПб</w:t>
      </w:r>
      <w:r>
        <w:rPr>
          <w:rStyle w:val="a9"/>
          <w:rFonts w:ascii="Times New Roman" w:hAnsi="Times New Roman"/>
          <w:sz w:val="28"/>
          <w:szCs w:val="28"/>
        </w:rPr>
        <w:t xml:space="preserve">., 2020.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>272 p.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40  </w:t>
      </w:r>
      <w:r>
        <w:rPr>
          <w:rStyle w:val="Hyperlink0"/>
          <w:rFonts w:ascii="Times New Roman" w:hAnsi="Times New Roman"/>
        </w:rPr>
        <w:t>Глаудинов Б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Эволюция зодчества Казахстана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древности до начала ХХ века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монография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Алматы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Изд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дом «Строительство и архитектура»</w:t>
      </w:r>
      <w:r>
        <w:rPr>
          <w:rStyle w:val="Hyperlink0"/>
          <w:rFonts w:ascii="Times New Roman" w:hAnsi="Times New Roman"/>
        </w:rPr>
        <w:t xml:space="preserve">, 2019. -371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lastRenderedPageBreak/>
        <w:t xml:space="preserve">41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Абилов 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Ж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Градостроительство и устойчивое развитие поселений в Казахстане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Алматы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КазГАСА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2002. -150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42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Куспангалиев Б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У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Архитектура городского жилища Казахстана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Алматы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КазГАСА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2000. - 184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bookmarkStart w:id="23" w:name="_Hlk180606855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43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Самойлов К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И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bookmarkEnd w:id="23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«Архитектура Казахстана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XX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века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(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развитие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архитектурно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-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художественных форм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)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»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М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-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АРи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Москва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-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Алматы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 2004, 920.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bookmarkStart w:id="24" w:name="_Hlk180607328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44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Козбагарова Н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Ж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bookmarkEnd w:id="24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Развитие ландшафтной архитектуры Казахстана ХХ века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автореф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...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док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архит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.: 18.00.01.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 Алматы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КазГАСА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2010.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–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43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 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bookmarkStart w:id="25" w:name="_Hlk180607361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45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Абдрасилова Г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bookmarkEnd w:id="25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Тенденция развития региональной архитектуры и градостроительства Казахстана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автореферат д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-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ра архитектуры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18.00.01 /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– Алматы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 2010.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–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48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46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Сарсембаева Д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Е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Архитектура социальной инфраструктуры городов Северного Казахстана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дисс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доктора философ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ии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(PhD): 6D042000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–Алматы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2023.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276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47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Төлеген Ж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Ж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Архитектурно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-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градостроительные принципы формирования безопасной среды в системе умного города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дисс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доктора философии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(PhD): 8D07311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Алматы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2023.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163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bookmarkStart w:id="26" w:name="_Hlk180609483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48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Турекуловой 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И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bookmarkEnd w:id="26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«Теоретические и технологические аспекты 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c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вето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-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динамических трансформаций в архитектуре» дисс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доктора философии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(PhD): 6D042000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–Алматы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2021.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213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bookmarkStart w:id="27" w:name="_Hlk180609501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49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Данибекова Э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Т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bookmarkEnd w:id="27"/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«Проблемы формирования региональной идентичности в современной архитектуре Казахстана»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 дисс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доктора философии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(PhD): 6D042000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–Алматы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2022.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241</w:t>
      </w:r>
    </w:p>
    <w:p w:rsidR="002E6227" w:rsidRDefault="00A65ED8">
      <w:pPr>
        <w:pStyle w:val="3"/>
        <w:ind w:firstLine="708"/>
        <w:jc w:val="both"/>
        <w:rPr>
          <w:rStyle w:val="a9"/>
          <w:rFonts w:ascii="Times New Roman" w:eastAsia="Times New Roman" w:hAnsi="Times New Roman" w:cs="Times New Roman"/>
          <w:color w:val="000000"/>
          <w:sz w:val="28"/>
          <w:szCs w:val="28"/>
          <w:u w:color="000000"/>
        </w:rPr>
      </w:pP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50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Атагулова Р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Реконструкция промышленных зданий и сооружений на примере г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Алматы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(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Казахстан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 xml:space="preserve">) //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 xml:space="preserve">Материалы научной конференции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>"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>Актуальные проблемы современной архитектуры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>градостроительства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 xml:space="preserve"> и дизайна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 xml:space="preserve">"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 xml:space="preserve">в рамках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28-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го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 xml:space="preserve"> международного смотра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>-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>конкурса лучших выпускных квалификационных работ по архитектуре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 xml:space="preserve">,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  <w:lang w:val="de-DE"/>
        </w:rPr>
        <w:t>дизайну и искусству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: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сб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тр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 Нижний Новгород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 xml:space="preserve">, 2019. 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– С</w:t>
      </w:r>
      <w:r>
        <w:rPr>
          <w:rStyle w:val="a9"/>
          <w:rFonts w:ascii="Times New Roman" w:hAnsi="Times New Roman"/>
          <w:color w:val="000000"/>
          <w:sz w:val="28"/>
          <w:szCs w:val="28"/>
          <w:u w:color="000000"/>
        </w:rPr>
        <w:t>. 32-36.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51 </w:t>
      </w:r>
      <w:r>
        <w:rPr>
          <w:rStyle w:val="Hyperlink0"/>
          <w:rFonts w:ascii="Times New Roman" w:hAnsi="Times New Roman"/>
        </w:rPr>
        <w:t xml:space="preserve">Атагулова </w:t>
      </w:r>
      <w:r>
        <w:rPr>
          <w:rStyle w:val="Hyperlink0"/>
          <w:rFonts w:ascii="Times New Roman" w:hAnsi="Times New Roman"/>
        </w:rPr>
        <w:t xml:space="preserve">P.A., Andrzej Tokayuk, </w:t>
      </w:r>
      <w:r>
        <w:rPr>
          <w:rStyle w:val="Hyperlink0"/>
          <w:rFonts w:ascii="Times New Roman" w:hAnsi="Times New Roman"/>
        </w:rPr>
        <w:t>Амандыкова Д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Ревитализация </w:t>
      </w:r>
      <w:r>
        <w:rPr>
          <w:rStyle w:val="Hyperlink0"/>
          <w:rFonts w:ascii="Times New Roman" w:hAnsi="Times New Roman"/>
        </w:rPr>
        <w:t>промышленных зданий как аспект устойчивого развития на примере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 xml:space="preserve"> Белосток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Современные тренды в архитектуре и строительстве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энергоэффеквность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энергосбережение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ВІМ технологии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проблемы городской среды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матет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междунар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науч</w:t>
      </w:r>
      <w:r>
        <w:rPr>
          <w:rStyle w:val="Hyperlink0"/>
          <w:rFonts w:ascii="Times New Roman" w:hAnsi="Times New Roman"/>
        </w:rPr>
        <w:t>.-</w:t>
      </w:r>
      <w:r>
        <w:rPr>
          <w:rStyle w:val="Hyperlink0"/>
          <w:rFonts w:ascii="Times New Roman" w:hAnsi="Times New Roman"/>
        </w:rPr>
        <w:t>практ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конф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Алматы</w:t>
      </w:r>
      <w:r>
        <w:rPr>
          <w:rStyle w:val="Hyperlink0"/>
          <w:rFonts w:ascii="Times New Roman" w:hAnsi="Times New Roman"/>
        </w:rPr>
        <w:t>, 202</w:t>
      </w:r>
      <w:r>
        <w:rPr>
          <w:rStyle w:val="Hyperlink0"/>
          <w:rFonts w:ascii="Times New Roman" w:hAnsi="Times New Roman"/>
        </w:rPr>
        <w:t xml:space="preserve">0.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69-73.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52 Atagulova R.A., Moldabekov M.B., Isakhov N.Z. et al.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Typology of architectural space // Journal of Emerging Trends in Engineering Research.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2020.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Vol. 14, Issue 2.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P. 6915-6921.</w:t>
      </w:r>
    </w:p>
    <w:p w:rsidR="002E6227" w:rsidRDefault="00A65ED8">
      <w:pPr>
        <w:pStyle w:val="B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</w:tabs>
        <w:spacing w:before="0"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 xml:space="preserve">53 Amangeldikyzy R., Nauryzbayeva A.S., Suleyeva K. et al. Folk Art Crafts of Kazakhstan: the Concept Of Renovation Of Industrial Buildings // Turkish J of Computer and Mathematics Education.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2021.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Vol. 12, Issue 12.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>P. 1169-1175.</w:t>
      </w:r>
    </w:p>
    <w:p w:rsidR="002E6227" w:rsidRDefault="00A65ED8">
      <w:pPr>
        <w:pStyle w:val="B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</w:tabs>
        <w:spacing w:before="0"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 xml:space="preserve">54 Amangeldikyzy R., Assylbekova A., Jumagaliyev T. et al. Evaluation of the Aesthetic Quality of an Industrial Building after Renovation // Ivil Engineering and Architecture.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2022.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Vol. 10, Issue 6.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P. 2382-2395. </w:t>
      </w:r>
    </w:p>
    <w:p w:rsidR="002E6227" w:rsidRDefault="00A65ED8">
      <w:pPr>
        <w:pStyle w:val="B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</w:tabs>
        <w:spacing w:before="0"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lastRenderedPageBreak/>
        <w:t xml:space="preserve">55 </w:t>
      </w:r>
      <w:r>
        <w:rPr>
          <w:rStyle w:val="Hyperlink0"/>
          <w:rFonts w:ascii="Times New Roman" w:hAnsi="Times New Roman"/>
        </w:rPr>
        <w:t>Амангелдіқызы Р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Амандыкова Д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., Tokajuk A. </w:t>
      </w:r>
      <w:r>
        <w:rPr>
          <w:rStyle w:val="Hyperlink0"/>
          <w:rFonts w:ascii="Times New Roman" w:hAnsi="Times New Roman"/>
        </w:rPr>
        <w:t>Народные художественные промыслы Казахстана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концепция реновации промышленных зданий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Вестник Казахской головной архитектурно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строительной академии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</w:t>
      </w:r>
      <w:r>
        <w:rPr>
          <w:rStyle w:val="Hyperlink0"/>
          <w:rFonts w:ascii="Times New Roman" w:hAnsi="Times New Roman"/>
        </w:rPr>
        <w:t xml:space="preserve">2023. </w:t>
      </w:r>
      <w:r>
        <w:rPr>
          <w:rStyle w:val="Hyperlink0"/>
          <w:rFonts w:ascii="Times New Roman" w:hAnsi="Times New Roman"/>
        </w:rPr>
        <w:t>– Т</w:t>
      </w:r>
      <w:r>
        <w:rPr>
          <w:rStyle w:val="Hyperlink0"/>
          <w:rFonts w:ascii="Times New Roman" w:hAnsi="Times New Roman"/>
        </w:rPr>
        <w:t xml:space="preserve">. 1, </w:t>
      </w:r>
      <w:r>
        <w:rPr>
          <w:rStyle w:val="Hyperlink0"/>
          <w:rFonts w:ascii="Times New Roman" w:hAnsi="Times New Roman"/>
        </w:rPr>
        <w:t>№</w:t>
      </w:r>
      <w:r>
        <w:rPr>
          <w:rStyle w:val="Hyperlink0"/>
          <w:rFonts w:ascii="Times New Roman" w:hAnsi="Times New Roman"/>
        </w:rPr>
        <w:t xml:space="preserve">87.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7-15.</w:t>
      </w:r>
    </w:p>
    <w:p w:rsidR="002E6227" w:rsidRDefault="00A65ED8">
      <w:pPr>
        <w:pStyle w:val="BA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8849"/>
        </w:tabs>
        <w:spacing w:before="0"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>56 Amangeldikyzy R., Amandykova D., Tokajuk A. Architectural</w:t>
      </w:r>
      <w:r>
        <w:rPr>
          <w:rStyle w:val="Hyperlink0"/>
          <w:rFonts w:ascii="Times New Roman" w:hAnsi="Times New Roman"/>
          <w:lang w:val="en-US"/>
        </w:rPr>
        <w:t xml:space="preserve"> Renovation of Industrial Buildings on the Example of Large Cities of Kazakhstan // Future Cities and Environment.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2023.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Vol. 9, Issue 1.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P. 1-15.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57 </w:t>
      </w:r>
      <w:r>
        <w:rPr>
          <w:rStyle w:val="Hyperlink0"/>
          <w:rFonts w:ascii="Times New Roman" w:hAnsi="Times New Roman"/>
        </w:rPr>
        <w:t>Запарий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Индустриальное наследие России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вопросы изучения и сохранения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 xml:space="preserve">Индустриальное </w:t>
      </w:r>
      <w:r>
        <w:rPr>
          <w:rStyle w:val="Hyperlink0"/>
          <w:rFonts w:ascii="Times New Roman" w:hAnsi="Times New Roman"/>
        </w:rPr>
        <w:t>наследие как ресурс для 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Варианты стратегий</w:t>
      </w:r>
      <w:r>
        <w:rPr>
          <w:rStyle w:val="Hyperlink0"/>
          <w:rFonts w:ascii="Times New Roman" w:hAnsi="Times New Roman"/>
        </w:rPr>
        <w:t xml:space="preserve">. 300+: </w:t>
      </w:r>
      <w:r>
        <w:rPr>
          <w:rStyle w:val="Hyperlink0"/>
          <w:rFonts w:ascii="Times New Roman" w:hAnsi="Times New Roman"/>
        </w:rPr>
        <w:t>матер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всерос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</w:t>
      </w:r>
      <w:r>
        <w:rPr>
          <w:rStyle w:val="Hyperlink0"/>
          <w:rFonts w:ascii="Times New Roman" w:hAnsi="Times New Roman"/>
        </w:rPr>
        <w:t>.-</w:t>
      </w:r>
      <w:r>
        <w:rPr>
          <w:rStyle w:val="Hyperlink0"/>
          <w:rFonts w:ascii="Times New Roman" w:hAnsi="Times New Roman"/>
        </w:rPr>
        <w:t>практ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конф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междунар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уч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Нижний Тагил</w:t>
      </w:r>
      <w:r>
        <w:rPr>
          <w:rStyle w:val="Hyperlink0"/>
          <w:rFonts w:ascii="Times New Roman" w:hAnsi="Times New Roman"/>
        </w:rPr>
        <w:t xml:space="preserve">, 2020.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75-81.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58 </w:t>
      </w:r>
      <w:r>
        <w:rPr>
          <w:rStyle w:val="a9"/>
          <w:rFonts w:ascii="Times New Roman" w:hAnsi="Times New Roman"/>
          <w:sz w:val="28"/>
          <w:szCs w:val="28"/>
        </w:rPr>
        <w:t>Холодова Л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П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От “городских заповедников” к управляемому развитию исторической городской среды </w:t>
      </w:r>
      <w:r>
        <w:rPr>
          <w:rStyle w:val="a9"/>
          <w:rFonts w:ascii="Times New Roman" w:hAnsi="Times New Roman"/>
          <w:sz w:val="28"/>
          <w:szCs w:val="28"/>
        </w:rPr>
        <w:t xml:space="preserve">//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https</w:t>
      </w:r>
      <w:r>
        <w:rPr>
          <w:rStyle w:val="a9"/>
          <w:rFonts w:ascii="Times New Roman" w:hAnsi="Times New Roman"/>
          <w:sz w:val="28"/>
          <w:szCs w:val="28"/>
        </w:rPr>
        <w:t>://</w:t>
      </w:r>
      <w:r>
        <w:rPr>
          <w:rStyle w:val="a9"/>
          <w:rFonts w:ascii="Times New Roman" w:hAnsi="Times New Roman"/>
          <w:sz w:val="28"/>
          <w:szCs w:val="28"/>
          <w:lang w:val="en-US"/>
        </w:rPr>
        <w:t>arc</w:t>
      </w:r>
      <w:r>
        <w:rPr>
          <w:rStyle w:val="a9"/>
          <w:rFonts w:ascii="Times New Roman" w:hAnsi="Times New Roman"/>
          <w:sz w:val="28"/>
          <w:szCs w:val="28"/>
          <w:lang w:val="en-US"/>
        </w:rPr>
        <w:t>hvuz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lang w:val="en-US"/>
        </w:rPr>
        <w:t>ru</w:t>
      </w:r>
      <w:r>
        <w:rPr>
          <w:rStyle w:val="a9"/>
          <w:rFonts w:ascii="Times New Roman" w:hAnsi="Times New Roman"/>
          <w:sz w:val="28"/>
          <w:szCs w:val="28"/>
        </w:rPr>
        <w:t>/2019_4/23/. 10.08.2024.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59 </w:t>
      </w:r>
      <w:r>
        <w:rPr>
          <w:rStyle w:val="Hyperlink0"/>
          <w:rFonts w:ascii="Times New Roman" w:hAnsi="Times New Roman"/>
        </w:rPr>
        <w:t>Штиглиц М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Проблемы охраны памятников промышленной архитектуры Ленинградского авангарда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Хан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Магомедовские чтения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Фундаментальные проблемы теории и истории архитектуры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сб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2017.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329-337.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60 </w:t>
      </w:r>
      <w:r>
        <w:rPr>
          <w:rStyle w:val="Hyperlink0"/>
          <w:rFonts w:ascii="Times New Roman" w:hAnsi="Times New Roman"/>
        </w:rPr>
        <w:t>Холодова Л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П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Исторические концепты организации уральских промышленных городов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Управленец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2009. </w:t>
      </w:r>
      <w:r>
        <w:rPr>
          <w:rStyle w:val="Hyperlink0"/>
          <w:rFonts w:ascii="Times New Roman" w:hAnsi="Times New Roman"/>
        </w:rPr>
        <w:t>– Т</w:t>
      </w:r>
      <w:r>
        <w:rPr>
          <w:rStyle w:val="Hyperlink0"/>
          <w:rFonts w:ascii="Times New Roman" w:hAnsi="Times New Roman"/>
        </w:rPr>
        <w:t xml:space="preserve">. 1-2.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39-46.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61 </w:t>
      </w:r>
      <w:r>
        <w:rPr>
          <w:rStyle w:val="Hyperlink0"/>
          <w:rFonts w:ascii="Times New Roman" w:hAnsi="Times New Roman"/>
        </w:rPr>
        <w:t>Шипицына О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Солонина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Индустриальное наследие Екатеринбурга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опыт ревалоризации за </w:t>
      </w:r>
      <w:r>
        <w:rPr>
          <w:rStyle w:val="Hyperlink0"/>
          <w:rFonts w:ascii="Times New Roman" w:hAnsi="Times New Roman"/>
        </w:rPr>
        <w:t xml:space="preserve">50 </w:t>
      </w:r>
      <w:r>
        <w:rPr>
          <w:rStyle w:val="Hyperlink0"/>
          <w:rFonts w:ascii="Times New Roman" w:hAnsi="Times New Roman"/>
        </w:rPr>
        <w:t xml:space="preserve">лет </w:t>
      </w:r>
      <w:r>
        <w:rPr>
          <w:rStyle w:val="Hyperlink0"/>
          <w:rFonts w:ascii="Times New Roman" w:hAnsi="Times New Roman"/>
        </w:rPr>
        <w:t xml:space="preserve">(1970-2020 </w:t>
      </w:r>
      <w:r>
        <w:rPr>
          <w:rStyle w:val="Hyperlink0"/>
          <w:rFonts w:ascii="Times New Roman" w:hAnsi="Times New Roman"/>
        </w:rPr>
        <w:t>гг</w:t>
      </w:r>
      <w:r>
        <w:rPr>
          <w:rStyle w:val="Hyperlink0"/>
          <w:rFonts w:ascii="Times New Roman" w:hAnsi="Times New Roman"/>
        </w:rPr>
        <w:t xml:space="preserve">.) // </w:t>
      </w:r>
      <w:r>
        <w:rPr>
          <w:rStyle w:val="Hyperlink0"/>
          <w:rFonts w:ascii="Times New Roman" w:hAnsi="Times New Roman"/>
        </w:rPr>
        <w:t>Индустриальное наследие</w:t>
      </w:r>
      <w:r>
        <w:rPr>
          <w:rStyle w:val="Hyperlink0"/>
          <w:rFonts w:ascii="Times New Roman" w:hAnsi="Times New Roman"/>
        </w:rPr>
        <w:t xml:space="preserve"> как ресурс для 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Варианты стратегий</w:t>
      </w:r>
      <w:r>
        <w:rPr>
          <w:rStyle w:val="Hyperlink0"/>
          <w:rFonts w:ascii="Times New Roman" w:hAnsi="Times New Roman"/>
        </w:rPr>
        <w:t xml:space="preserve">. 300+: </w:t>
      </w:r>
      <w:r>
        <w:rPr>
          <w:rStyle w:val="Hyperlink0"/>
          <w:rFonts w:ascii="Times New Roman" w:hAnsi="Times New Roman"/>
        </w:rPr>
        <w:t>матер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всерос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</w:t>
      </w:r>
      <w:r>
        <w:rPr>
          <w:rStyle w:val="Hyperlink0"/>
          <w:rFonts w:ascii="Times New Roman" w:hAnsi="Times New Roman"/>
        </w:rPr>
        <w:t>.-</w:t>
      </w:r>
      <w:r>
        <w:rPr>
          <w:rStyle w:val="Hyperlink0"/>
          <w:rFonts w:ascii="Times New Roman" w:hAnsi="Times New Roman"/>
        </w:rPr>
        <w:t>практ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конф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междунар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уч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Нижний Тагил</w:t>
      </w:r>
      <w:r>
        <w:rPr>
          <w:rStyle w:val="Hyperlink0"/>
          <w:rFonts w:ascii="Times New Roman" w:hAnsi="Times New Roman"/>
        </w:rPr>
        <w:t xml:space="preserve">, 2020.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191-197.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62 </w:t>
      </w:r>
      <w:r>
        <w:rPr>
          <w:rStyle w:val="Hyperlink0"/>
          <w:rFonts w:ascii="Times New Roman" w:hAnsi="Times New Roman"/>
        </w:rPr>
        <w:t>Солонина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Шипицына О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Историко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культурный потенциал индустриального наследия Среднего Урала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Архитектон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>звестия вузов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2015. </w:t>
      </w:r>
      <w:r>
        <w:rPr>
          <w:rStyle w:val="Hyperlink0"/>
          <w:rFonts w:ascii="Times New Roman" w:hAnsi="Times New Roman"/>
        </w:rPr>
        <w:t>– №</w:t>
      </w:r>
      <w:r>
        <w:rPr>
          <w:rStyle w:val="Hyperlink0"/>
          <w:rFonts w:ascii="Times New Roman" w:hAnsi="Times New Roman"/>
        </w:rPr>
        <w:t xml:space="preserve">2(50).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99-117.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63 </w:t>
      </w:r>
      <w:r>
        <w:rPr>
          <w:rStyle w:val="Hyperlink0"/>
          <w:rFonts w:ascii="Times New Roman" w:hAnsi="Times New Roman"/>
        </w:rPr>
        <w:t>Снитко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Специфика подходов к сохранению и реконструкции архитектурных комплексов исторический промышленно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селитебной застройки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Наука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образование и экспериментальное проектирование в МАРХИ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тез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докл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междунар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</w:t>
      </w:r>
      <w:r>
        <w:rPr>
          <w:rStyle w:val="Hyperlink0"/>
          <w:rFonts w:ascii="Times New Roman" w:hAnsi="Times New Roman"/>
        </w:rPr>
        <w:t>.-</w:t>
      </w:r>
      <w:r>
        <w:rPr>
          <w:rStyle w:val="Hyperlink0"/>
          <w:rFonts w:ascii="Times New Roman" w:hAnsi="Times New Roman"/>
        </w:rPr>
        <w:t>практ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конф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2016.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255-257.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64 </w:t>
      </w:r>
      <w:r>
        <w:rPr>
          <w:rStyle w:val="Hyperlink0"/>
          <w:rFonts w:ascii="Times New Roman" w:hAnsi="Times New Roman"/>
        </w:rPr>
        <w:t>Яковлев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Индустриальная археология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Проблемы средовой адаптации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Приволжский научный журнал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2012. </w:t>
      </w:r>
      <w:r>
        <w:rPr>
          <w:rStyle w:val="Hyperlink0"/>
          <w:rFonts w:ascii="Times New Roman" w:hAnsi="Times New Roman"/>
        </w:rPr>
        <w:t>– №</w:t>
      </w:r>
      <w:r>
        <w:rPr>
          <w:rStyle w:val="Hyperlink0"/>
          <w:rFonts w:ascii="Times New Roman" w:hAnsi="Times New Roman"/>
        </w:rPr>
        <w:t xml:space="preserve">2(22).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170-173.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65 </w:t>
      </w:r>
      <w:r>
        <w:rPr>
          <w:rStyle w:val="a9"/>
          <w:rFonts w:ascii="Times New Roman" w:hAnsi="Times New Roman"/>
          <w:sz w:val="28"/>
          <w:szCs w:val="28"/>
        </w:rPr>
        <w:t>Яковлев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Архитектурная адаптация индустриального наследия </w:t>
      </w:r>
      <w:r>
        <w:rPr>
          <w:rStyle w:val="a9"/>
          <w:rFonts w:ascii="Times New Roman" w:hAnsi="Times New Roman"/>
          <w:sz w:val="28"/>
          <w:szCs w:val="28"/>
        </w:rPr>
        <w:t>к новой функции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дис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… канд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архит</w:t>
      </w:r>
      <w:r>
        <w:rPr>
          <w:rStyle w:val="a9"/>
          <w:rFonts w:ascii="Times New Roman" w:hAnsi="Times New Roman"/>
          <w:sz w:val="28"/>
          <w:szCs w:val="28"/>
        </w:rPr>
        <w:t xml:space="preserve">.: 05.23.21. </w:t>
      </w:r>
      <w:r>
        <w:rPr>
          <w:rStyle w:val="a9"/>
          <w:rFonts w:ascii="Times New Roman" w:hAnsi="Times New Roman"/>
          <w:sz w:val="28"/>
          <w:szCs w:val="28"/>
        </w:rPr>
        <w:t>– Нижний Новгород</w:t>
      </w:r>
      <w:r>
        <w:rPr>
          <w:rStyle w:val="a9"/>
          <w:rFonts w:ascii="Times New Roman" w:hAnsi="Times New Roman"/>
          <w:sz w:val="28"/>
          <w:szCs w:val="28"/>
        </w:rPr>
        <w:t xml:space="preserve">, 2014.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>211</w:t>
      </w:r>
      <w:r>
        <w:rPr>
          <w:rStyle w:val="a9"/>
          <w:rFonts w:ascii="Times New Roman" w:hAnsi="Times New Roman"/>
          <w:sz w:val="28"/>
          <w:szCs w:val="28"/>
          <w:lang w:val="en-US"/>
        </w:rPr>
        <w:t> 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66 </w:t>
      </w:r>
      <w:r>
        <w:rPr>
          <w:rStyle w:val="Hyperlink0"/>
          <w:rFonts w:ascii="Times New Roman" w:hAnsi="Times New Roman"/>
        </w:rPr>
        <w:t>Титова Л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О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Архитектурные сценарии конверсии объектов промышленного наследия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на примере текстильных предприятий </w:t>
      </w:r>
      <w:r>
        <w:rPr>
          <w:rStyle w:val="Hyperlink0"/>
          <w:rFonts w:ascii="Times New Roman" w:hAnsi="Times New Roman"/>
        </w:rPr>
        <w:t xml:space="preserve">1822-1917 </w:t>
      </w:r>
      <w:r>
        <w:rPr>
          <w:rStyle w:val="Hyperlink0"/>
          <w:rFonts w:ascii="Times New Roman" w:hAnsi="Times New Roman"/>
        </w:rPr>
        <w:t>годов постройки в 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Москве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дис</w:t>
      </w:r>
      <w:r>
        <w:rPr>
          <w:rStyle w:val="Hyperlink0"/>
          <w:rFonts w:ascii="Times New Roman" w:hAnsi="Times New Roman"/>
        </w:rPr>
        <w:t xml:space="preserve">. ... </w:t>
      </w:r>
      <w:r>
        <w:rPr>
          <w:rStyle w:val="Hyperlink0"/>
          <w:rFonts w:ascii="Times New Roman" w:hAnsi="Times New Roman"/>
        </w:rPr>
        <w:t>канд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</w:t>
      </w:r>
      <w:r>
        <w:rPr>
          <w:rStyle w:val="Hyperlink0"/>
          <w:rFonts w:ascii="Times New Roman" w:hAnsi="Times New Roman"/>
        </w:rPr>
        <w:t xml:space="preserve">.: 05.23.21.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2017.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142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67 </w:t>
      </w:r>
      <w:r>
        <w:rPr>
          <w:rStyle w:val="Hyperlink0"/>
          <w:rFonts w:ascii="Times New Roman" w:hAnsi="Times New Roman"/>
        </w:rPr>
        <w:t>Чайко Д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Современные тенденции нового использования исторических промышленных объектов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Международный 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исследовательский журнал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2016. </w:t>
      </w:r>
      <w:r>
        <w:rPr>
          <w:rStyle w:val="a9"/>
          <w:rFonts w:ascii="Times New Roman" w:hAnsi="Times New Roman"/>
          <w:sz w:val="28"/>
          <w:szCs w:val="28"/>
          <w:u w:val="single"/>
        </w:rPr>
        <w:t>– №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3-5(45). </w:t>
      </w:r>
      <w:r>
        <w:rPr>
          <w:rStyle w:val="a9"/>
          <w:rFonts w:ascii="Times New Roman" w:hAnsi="Times New Roman"/>
          <w:sz w:val="28"/>
          <w:szCs w:val="28"/>
          <w:u w:val="single"/>
        </w:rPr>
        <w:t>– С</w:t>
      </w:r>
      <w:r>
        <w:rPr>
          <w:rStyle w:val="a9"/>
          <w:rFonts w:ascii="Times New Roman" w:hAnsi="Times New Roman"/>
          <w:sz w:val="28"/>
          <w:szCs w:val="28"/>
          <w:u w:val="single"/>
        </w:rPr>
        <w:t>. 47-52.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68 Gil L.T. Economic Crises and Industrialisation in Southern Europe: The valencian clothmaking town of alcoi (1600 and 1800) // Rev. Hist. Ind.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2020.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Vol.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 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29, Issue 80.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P. 85-117.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69 Lapteva E.V. et al. Industrial capitalism and its paradoxes in Eu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rope XVIII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XIX century // Journal Adv. Res. Lawe conomy.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2019.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Vol. 10, Issue 4.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P.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 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1250-1257.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lastRenderedPageBreak/>
        <w:t xml:space="preserve">70 Reisinger J., Hollinsky P., Kovacic I. Design guideline for flexible industrial buildings integrating industry 4.0 parameters // Sustain.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2021.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Vo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l</w:t>
      </w:r>
      <w:r>
        <w:rPr>
          <w:rStyle w:val="Hyperlink0"/>
          <w:rFonts w:ascii="Times New Roman" w:hAnsi="Times New Roman"/>
          <w:lang w:val="en-US"/>
        </w:rPr>
        <w:t xml:space="preserve">. 13, Issue 19.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>P. 10627-1-10627-25.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71 </w:t>
      </w:r>
      <w:r>
        <w:rPr>
          <w:rStyle w:val="Hyperlink0"/>
          <w:rFonts w:ascii="Times New Roman" w:hAnsi="Times New Roman"/>
        </w:rPr>
        <w:t>Айдарова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Сохраняя наследие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обновлять исторический центр Казани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Вестник Волжского регионального отделения Российской академии архитектуры и строительных наук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2015. </w:t>
      </w:r>
      <w:r>
        <w:rPr>
          <w:rStyle w:val="Hyperlink0"/>
          <w:rFonts w:ascii="Times New Roman" w:hAnsi="Times New Roman"/>
        </w:rPr>
        <w:t>– №</w:t>
      </w:r>
      <w:r>
        <w:rPr>
          <w:rStyle w:val="Hyperlink0"/>
          <w:rFonts w:ascii="Times New Roman" w:hAnsi="Times New Roman"/>
        </w:rPr>
        <w:t xml:space="preserve">17.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95-100.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72 </w:t>
      </w:r>
      <w:r>
        <w:rPr>
          <w:rStyle w:val="a9"/>
          <w:rFonts w:ascii="Times New Roman" w:hAnsi="Times New Roman"/>
          <w:sz w:val="28"/>
          <w:szCs w:val="28"/>
        </w:rPr>
        <w:t>Бакунин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Основные этапы развития промышленности Урала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>к вопросу о новом подходе в методологии</w:t>
      </w:r>
      <w:r>
        <w:rPr>
          <w:rStyle w:val="a9"/>
          <w:rFonts w:ascii="Times New Roman" w:hAnsi="Times New Roman"/>
          <w:sz w:val="28"/>
          <w:szCs w:val="28"/>
        </w:rPr>
        <w:t xml:space="preserve">) // </w:t>
      </w:r>
      <w:r>
        <w:rPr>
          <w:rStyle w:val="a9"/>
          <w:rFonts w:ascii="Times New Roman" w:hAnsi="Times New Roman"/>
          <w:sz w:val="28"/>
          <w:szCs w:val="28"/>
        </w:rPr>
        <w:t>Сохранение индустриального наследия мировой опыт и российские проблемы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матер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междунар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науч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конф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TICCIH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Нижний Тагил</w:t>
      </w:r>
      <w:r>
        <w:rPr>
          <w:rStyle w:val="a9"/>
          <w:rFonts w:ascii="Times New Roman" w:hAnsi="Times New Roman"/>
          <w:sz w:val="28"/>
          <w:szCs w:val="28"/>
        </w:rPr>
        <w:t xml:space="preserve">; </w:t>
      </w:r>
      <w:r>
        <w:rPr>
          <w:rStyle w:val="a9"/>
          <w:rFonts w:ascii="Times New Roman" w:hAnsi="Times New Roman"/>
          <w:sz w:val="28"/>
          <w:szCs w:val="28"/>
        </w:rPr>
        <w:t>Екатеринбург</w:t>
      </w:r>
      <w:r>
        <w:rPr>
          <w:rStyle w:val="a9"/>
          <w:rFonts w:ascii="Times New Roman" w:hAnsi="Times New Roman"/>
          <w:sz w:val="28"/>
          <w:szCs w:val="28"/>
        </w:rPr>
        <w:t xml:space="preserve">, 1994. </w:t>
      </w:r>
      <w:r>
        <w:rPr>
          <w:rStyle w:val="a9"/>
          <w:rFonts w:ascii="Times New Roman" w:hAnsi="Times New Roman"/>
          <w:sz w:val="28"/>
          <w:szCs w:val="28"/>
        </w:rPr>
        <w:t>– С</w:t>
      </w:r>
      <w:r>
        <w:rPr>
          <w:rStyle w:val="a9"/>
          <w:rFonts w:ascii="Times New Roman" w:hAnsi="Times New Roman"/>
          <w:sz w:val="28"/>
          <w:szCs w:val="28"/>
        </w:rPr>
        <w:t>. 77-81.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73 </w:t>
      </w:r>
      <w:r>
        <w:rPr>
          <w:rStyle w:val="Hyperlink0"/>
          <w:rFonts w:ascii="Times New Roman" w:hAnsi="Times New Roman"/>
        </w:rPr>
        <w:t>Запари</w:t>
      </w:r>
      <w:r>
        <w:rPr>
          <w:rStyle w:val="Hyperlink0"/>
          <w:rFonts w:ascii="Times New Roman" w:hAnsi="Times New Roman"/>
        </w:rPr>
        <w:t>й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Военная промышленность в контексте социальных преобразований в России</w:t>
      </w:r>
      <w:r>
        <w:rPr>
          <w:rStyle w:val="Hyperlink0"/>
          <w:rFonts w:ascii="Times New Roman" w:hAnsi="Times New Roman"/>
        </w:rPr>
        <w:t xml:space="preserve">: 1917-1941 </w:t>
      </w:r>
      <w:r>
        <w:rPr>
          <w:rStyle w:val="Hyperlink0"/>
          <w:rFonts w:ascii="Times New Roman" w:hAnsi="Times New Roman"/>
        </w:rPr>
        <w:t>гг</w:t>
      </w:r>
      <w:r>
        <w:rPr>
          <w:rStyle w:val="Hyperlink0"/>
          <w:rFonts w:ascii="Times New Roman" w:hAnsi="Times New Roman"/>
        </w:rPr>
        <w:t xml:space="preserve">. // </w:t>
      </w:r>
      <w:r>
        <w:rPr>
          <w:rStyle w:val="Hyperlink0"/>
          <w:rFonts w:ascii="Times New Roman" w:hAnsi="Times New Roman"/>
        </w:rPr>
        <w:t>Эпоха социалистической реконструкции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идеи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мифы и программы социальных преобразований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сб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Екатеринбург</w:t>
      </w:r>
      <w:r>
        <w:rPr>
          <w:rStyle w:val="Hyperlink0"/>
          <w:rFonts w:ascii="Times New Roman" w:hAnsi="Times New Roman"/>
        </w:rPr>
        <w:t xml:space="preserve">, 2017.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248-258.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74 </w:t>
      </w:r>
      <w:r>
        <w:rPr>
          <w:rStyle w:val="Hyperlink0"/>
          <w:rFonts w:ascii="Times New Roman" w:hAnsi="Times New Roman"/>
        </w:rPr>
        <w:t>Мухитов Р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Реконст</w:t>
      </w:r>
      <w:r>
        <w:rPr>
          <w:rStyle w:val="Hyperlink0"/>
          <w:rFonts w:ascii="Times New Roman" w:hAnsi="Times New Roman"/>
        </w:rPr>
        <w:t xml:space="preserve">рукция городских ландшафтных объектов как средство реабилитации городского пространства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на примере протоки Булак и привокзальной площади 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Казани</w:t>
      </w:r>
      <w:r>
        <w:rPr>
          <w:rStyle w:val="Hyperlink0"/>
          <w:rFonts w:ascii="Times New Roman" w:hAnsi="Times New Roman"/>
        </w:rPr>
        <w:t xml:space="preserve">) // </w:t>
      </w:r>
      <w:r>
        <w:rPr>
          <w:rStyle w:val="Hyperlink0"/>
          <w:rFonts w:ascii="Times New Roman" w:hAnsi="Times New Roman"/>
        </w:rPr>
        <w:t>Дизайн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Ревю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2015. </w:t>
      </w:r>
      <w:r>
        <w:rPr>
          <w:rStyle w:val="a9"/>
          <w:rFonts w:ascii="Times New Roman" w:hAnsi="Times New Roman"/>
          <w:sz w:val="28"/>
          <w:szCs w:val="28"/>
          <w:u w:val="single"/>
        </w:rPr>
        <w:t>– №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1-4. </w:t>
      </w:r>
      <w:r>
        <w:rPr>
          <w:rStyle w:val="a9"/>
          <w:rFonts w:ascii="Times New Roman" w:hAnsi="Times New Roman"/>
          <w:sz w:val="28"/>
          <w:szCs w:val="28"/>
          <w:u w:val="single"/>
        </w:rPr>
        <w:t>– С</w:t>
      </w:r>
      <w:r>
        <w:rPr>
          <w:rStyle w:val="a9"/>
          <w:rFonts w:ascii="Times New Roman" w:hAnsi="Times New Roman"/>
          <w:sz w:val="28"/>
          <w:szCs w:val="28"/>
          <w:u w:val="single"/>
        </w:rPr>
        <w:t>. 72-77.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75 Krasnozhen S.E. et al. Wind tower based on unexploited industrial chimneys of St. Petersburg // Journal of Physics: Conference Series.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2021.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Vol.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 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1926.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</w:rPr>
        <w:t>Р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. 012043-1012043-7.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76 Zaytseva A., Brel O., Kaizer P. Russian experience of concervation and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renowation of industrial regions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’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heritage // J. Environ. </w:t>
      </w:r>
      <w:r>
        <w:rPr>
          <w:rStyle w:val="a9"/>
          <w:rFonts w:ascii="Times New Roman" w:hAnsi="Times New Roman"/>
          <w:sz w:val="28"/>
          <w:szCs w:val="28"/>
          <w:u w:val="single"/>
        </w:rPr>
        <w:t>Manag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val="single"/>
        </w:rPr>
        <w:t>Tour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2018.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</w:rPr>
        <w:t>Vol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 </w:t>
      </w:r>
      <w:r>
        <w:rPr>
          <w:rStyle w:val="a9"/>
          <w:rFonts w:ascii="Times New Roman" w:hAnsi="Times New Roman"/>
          <w:sz w:val="28"/>
          <w:szCs w:val="28"/>
        </w:rPr>
        <w:t xml:space="preserve">9, </w:t>
      </w:r>
      <w:r>
        <w:rPr>
          <w:rStyle w:val="a9"/>
          <w:rFonts w:ascii="Times New Roman" w:hAnsi="Times New Roman"/>
          <w:sz w:val="28"/>
          <w:szCs w:val="28"/>
        </w:rPr>
        <w:t>№</w:t>
      </w:r>
      <w:r>
        <w:rPr>
          <w:rStyle w:val="a9"/>
          <w:rFonts w:ascii="Times New Roman" w:hAnsi="Times New Roman"/>
          <w:sz w:val="28"/>
          <w:szCs w:val="28"/>
        </w:rPr>
        <w:t xml:space="preserve">4.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</w:rPr>
        <w:t>P</w:t>
      </w:r>
      <w:r>
        <w:rPr>
          <w:rStyle w:val="a9"/>
          <w:rFonts w:ascii="Times New Roman" w:hAnsi="Times New Roman"/>
          <w:sz w:val="28"/>
          <w:szCs w:val="28"/>
        </w:rPr>
        <w:t xml:space="preserve">. 766-770.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77 </w:t>
      </w:r>
      <w:r>
        <w:rPr>
          <w:rStyle w:val="Hyperlink0"/>
          <w:rFonts w:ascii="Times New Roman" w:hAnsi="Times New Roman"/>
        </w:rPr>
        <w:t>Быстрова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Диверсификация проектных решений в работе с индустриальным наследием в </w:t>
      </w:r>
      <w:r>
        <w:rPr>
          <w:rStyle w:val="Hyperlink0"/>
          <w:rFonts w:ascii="Times New Roman" w:hAnsi="Times New Roman"/>
        </w:rPr>
        <w:t>2020-</w:t>
      </w:r>
      <w:r>
        <w:rPr>
          <w:rStyle w:val="Hyperlink0"/>
          <w:rFonts w:ascii="Times New Roman" w:hAnsi="Times New Roman"/>
        </w:rPr>
        <w:t>х гг</w:t>
      </w:r>
      <w:r>
        <w:rPr>
          <w:rStyle w:val="Hyperlink0"/>
          <w:rFonts w:ascii="Times New Roman" w:hAnsi="Times New Roman"/>
        </w:rPr>
        <w:t xml:space="preserve">. // </w:t>
      </w:r>
      <w:r>
        <w:rPr>
          <w:rStyle w:val="Hyperlink0"/>
          <w:rFonts w:ascii="Times New Roman" w:hAnsi="Times New Roman"/>
        </w:rPr>
        <w:t xml:space="preserve">Индустриальное наследие как ресурс для </w:t>
      </w:r>
      <w:r>
        <w:rPr>
          <w:rStyle w:val="Hyperlink0"/>
          <w:rFonts w:ascii="Times New Roman" w:hAnsi="Times New Roman"/>
        </w:rPr>
        <w:t>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Варианты стратегий</w:t>
      </w:r>
      <w:r>
        <w:rPr>
          <w:rStyle w:val="Hyperlink0"/>
          <w:rFonts w:ascii="Times New Roman" w:hAnsi="Times New Roman"/>
        </w:rPr>
        <w:t xml:space="preserve">. 300+: </w:t>
      </w:r>
      <w:r>
        <w:rPr>
          <w:rStyle w:val="Hyperlink0"/>
          <w:rFonts w:ascii="Times New Roman" w:hAnsi="Times New Roman"/>
        </w:rPr>
        <w:t>матер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всерос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</w:t>
      </w:r>
      <w:r>
        <w:rPr>
          <w:rStyle w:val="Hyperlink0"/>
          <w:rFonts w:ascii="Times New Roman" w:hAnsi="Times New Roman"/>
        </w:rPr>
        <w:t>.-</w:t>
      </w:r>
      <w:r>
        <w:rPr>
          <w:rStyle w:val="Hyperlink0"/>
          <w:rFonts w:ascii="Times New Roman" w:hAnsi="Times New Roman"/>
        </w:rPr>
        <w:t>практ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конф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междунар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уч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Нижний Тагил</w:t>
      </w:r>
      <w:r>
        <w:rPr>
          <w:rStyle w:val="Hyperlink0"/>
          <w:rFonts w:ascii="Times New Roman" w:hAnsi="Times New Roman"/>
        </w:rPr>
        <w:t xml:space="preserve">, 2020. </w:t>
      </w:r>
      <w:r>
        <w:rPr>
          <w:rStyle w:val="Hyperlink0"/>
          <w:rFonts w:ascii="Times New Roman" w:hAnsi="Times New Roman"/>
        </w:rPr>
        <w:t>– С</w:t>
      </w:r>
      <w:r>
        <w:rPr>
          <w:rStyle w:val="a9"/>
          <w:rFonts w:ascii="Times New Roman" w:hAnsi="Times New Roman"/>
          <w:sz w:val="28"/>
          <w:szCs w:val="28"/>
          <w:u w:val="single"/>
        </w:rPr>
        <w:t>. 26-32.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78 Alekseeva E.V. Industrial heritage: Diversity of types, ways and methods of adaptive reuse // Ural. Istor. Vestn.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2021.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Vol. 71,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№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2.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P. 46-54.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79 Pieczka M., Wowrzeczka B. Art in post-industrial facilities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strategies of adaptive reuse for art exhibition function in Poland // Buildings.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2021.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Vol. 11,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№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10.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</w:rPr>
        <w:t>Р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. 487-1-487-27.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80 </w:t>
      </w:r>
      <w:r>
        <w:rPr>
          <w:rStyle w:val="a9"/>
          <w:rFonts w:ascii="Times New Roman" w:hAnsi="Times New Roman"/>
          <w:sz w:val="28"/>
          <w:szCs w:val="28"/>
          <w:u w:val="single"/>
        </w:rPr>
        <w:t>Родина О</w:t>
      </w:r>
      <w:r>
        <w:rPr>
          <w:rStyle w:val="a9"/>
          <w:rFonts w:ascii="Times New Roman" w:hAnsi="Times New Roman"/>
          <w:sz w:val="28"/>
          <w:szCs w:val="28"/>
          <w:u w:val="single"/>
        </w:rPr>
        <w:t>.</w:t>
      </w:r>
      <w:r>
        <w:rPr>
          <w:rStyle w:val="a9"/>
          <w:rFonts w:ascii="Times New Roman" w:hAnsi="Times New Roman"/>
          <w:sz w:val="28"/>
          <w:szCs w:val="28"/>
          <w:u w:val="single"/>
        </w:rPr>
        <w:t>А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Индустриальное наследие нижнетагильских металлургов 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// </w:t>
      </w:r>
      <w:r>
        <w:rPr>
          <w:rStyle w:val="a9"/>
          <w:rFonts w:ascii="Times New Roman" w:hAnsi="Times New Roman"/>
          <w:sz w:val="28"/>
          <w:szCs w:val="28"/>
          <w:u w:val="single"/>
        </w:rPr>
        <w:t>Черные металлы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2018. </w:t>
      </w:r>
      <w:r>
        <w:rPr>
          <w:rStyle w:val="a9"/>
          <w:rFonts w:ascii="Times New Roman" w:hAnsi="Times New Roman"/>
          <w:sz w:val="28"/>
          <w:szCs w:val="28"/>
          <w:u w:val="single"/>
        </w:rPr>
        <w:t>– №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1(1033). </w:t>
      </w:r>
      <w:r>
        <w:rPr>
          <w:rStyle w:val="a9"/>
          <w:rFonts w:ascii="Times New Roman" w:hAnsi="Times New Roman"/>
          <w:sz w:val="28"/>
          <w:szCs w:val="28"/>
          <w:u w:val="single"/>
        </w:rPr>
        <w:t>– С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. 70-77.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81 Rassadina S.A. Mining provinces: Memory discourse and local identity // J. Min. Inst.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2017.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Vol. 227.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P. 603-607.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82 </w:t>
      </w:r>
      <w:r>
        <w:rPr>
          <w:rStyle w:val="Hyperlink0"/>
          <w:rFonts w:ascii="Times New Roman" w:hAnsi="Times New Roman"/>
        </w:rPr>
        <w:t>Будкевич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Междисципли</w:t>
      </w:r>
      <w:r>
        <w:rPr>
          <w:rStyle w:val="Hyperlink0"/>
          <w:rFonts w:ascii="Times New Roman" w:hAnsi="Times New Roman"/>
        </w:rPr>
        <w:t xml:space="preserve">нарный характер концепции “индустриальное наследие”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Индустриальное наследие как ресурс для развития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Варианты стратегий</w:t>
      </w:r>
      <w:r>
        <w:rPr>
          <w:rStyle w:val="Hyperlink0"/>
          <w:rFonts w:ascii="Times New Roman" w:hAnsi="Times New Roman"/>
        </w:rPr>
        <w:t xml:space="preserve">. 300+: </w:t>
      </w:r>
      <w:r>
        <w:rPr>
          <w:rStyle w:val="Hyperlink0"/>
          <w:rFonts w:ascii="Times New Roman" w:hAnsi="Times New Roman"/>
        </w:rPr>
        <w:t>матер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всерос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</w:t>
      </w:r>
      <w:r>
        <w:rPr>
          <w:rStyle w:val="Hyperlink0"/>
          <w:rFonts w:ascii="Times New Roman" w:hAnsi="Times New Roman"/>
        </w:rPr>
        <w:t>.-</w:t>
      </w:r>
      <w:r>
        <w:rPr>
          <w:rStyle w:val="Hyperlink0"/>
          <w:rFonts w:ascii="Times New Roman" w:hAnsi="Times New Roman"/>
        </w:rPr>
        <w:t>практ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конф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междунар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уч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Нижний Тагил</w:t>
      </w:r>
      <w:r>
        <w:rPr>
          <w:rStyle w:val="Hyperlink0"/>
          <w:rFonts w:ascii="Times New Roman" w:hAnsi="Times New Roman"/>
        </w:rPr>
        <w:t xml:space="preserve">, 2020. </w:t>
      </w:r>
      <w:r>
        <w:rPr>
          <w:rStyle w:val="Hyperlink0"/>
          <w:rFonts w:ascii="Times New Roman" w:hAnsi="Times New Roman"/>
        </w:rPr>
        <w:t>– С</w:t>
      </w:r>
      <w:r>
        <w:rPr>
          <w:rStyle w:val="a9"/>
          <w:rFonts w:ascii="Times New Roman" w:hAnsi="Times New Roman"/>
          <w:sz w:val="28"/>
          <w:szCs w:val="28"/>
          <w:u w:val="single"/>
        </w:rPr>
        <w:t xml:space="preserve">. </w:t>
      </w:r>
      <w:r>
        <w:rPr>
          <w:rStyle w:val="Hyperlink0"/>
          <w:rFonts w:ascii="Times New Roman" w:hAnsi="Times New Roman"/>
        </w:rPr>
        <w:t>22-26.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83 </w:t>
      </w:r>
      <w:r>
        <w:rPr>
          <w:rStyle w:val="a9"/>
          <w:rFonts w:ascii="Times New Roman" w:hAnsi="Times New Roman"/>
          <w:sz w:val="28"/>
          <w:szCs w:val="28"/>
        </w:rPr>
        <w:t>Горохов В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Городское зеленое </w:t>
      </w:r>
      <w:r>
        <w:rPr>
          <w:rStyle w:val="a9"/>
          <w:rFonts w:ascii="Times New Roman" w:hAnsi="Times New Roman"/>
          <w:sz w:val="28"/>
          <w:szCs w:val="28"/>
        </w:rPr>
        <w:t>строительство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учеб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пос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.: </w:t>
      </w:r>
      <w:r>
        <w:rPr>
          <w:rStyle w:val="a9"/>
          <w:rFonts w:ascii="Times New Roman" w:hAnsi="Times New Roman"/>
          <w:sz w:val="28"/>
          <w:szCs w:val="28"/>
        </w:rPr>
        <w:t>Стройиздат</w:t>
      </w:r>
      <w:r>
        <w:rPr>
          <w:rStyle w:val="a9"/>
          <w:rFonts w:ascii="Times New Roman" w:hAnsi="Times New Roman"/>
          <w:sz w:val="28"/>
          <w:szCs w:val="28"/>
        </w:rPr>
        <w:t xml:space="preserve">, 1991.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416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84 </w:t>
      </w:r>
      <w:r>
        <w:rPr>
          <w:rStyle w:val="a9"/>
          <w:rFonts w:ascii="Times New Roman" w:hAnsi="Times New Roman"/>
          <w:sz w:val="28"/>
          <w:szCs w:val="28"/>
        </w:rPr>
        <w:t>Гутнов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Э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</w:rPr>
        <w:t>Глазычев В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Мир архитектуры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лицо города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.: </w:t>
      </w:r>
      <w:r>
        <w:rPr>
          <w:rStyle w:val="a9"/>
          <w:rFonts w:ascii="Times New Roman" w:hAnsi="Times New Roman"/>
          <w:sz w:val="28"/>
          <w:szCs w:val="28"/>
        </w:rPr>
        <w:t>Молодая Гвардия</w:t>
      </w:r>
      <w:r>
        <w:rPr>
          <w:rStyle w:val="a9"/>
          <w:rFonts w:ascii="Times New Roman" w:hAnsi="Times New Roman"/>
          <w:sz w:val="28"/>
          <w:szCs w:val="28"/>
        </w:rPr>
        <w:t xml:space="preserve">, 1990.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350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85 </w:t>
      </w:r>
      <w:r>
        <w:rPr>
          <w:rStyle w:val="a9"/>
          <w:rFonts w:ascii="Times New Roman" w:hAnsi="Times New Roman"/>
          <w:sz w:val="28"/>
          <w:szCs w:val="28"/>
        </w:rPr>
        <w:t>Гутнов А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Э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Эволюция градостроительства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.: </w:t>
      </w:r>
      <w:r>
        <w:rPr>
          <w:rStyle w:val="a9"/>
          <w:rFonts w:ascii="Times New Roman" w:hAnsi="Times New Roman"/>
          <w:sz w:val="28"/>
          <w:szCs w:val="28"/>
        </w:rPr>
        <w:t>Стройиздат</w:t>
      </w:r>
      <w:r>
        <w:rPr>
          <w:rStyle w:val="a9"/>
          <w:rFonts w:ascii="Times New Roman" w:hAnsi="Times New Roman"/>
          <w:sz w:val="28"/>
          <w:szCs w:val="28"/>
        </w:rPr>
        <w:t xml:space="preserve">, 1984.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256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lastRenderedPageBreak/>
        <w:t xml:space="preserve">86 </w:t>
      </w:r>
      <w:r>
        <w:rPr>
          <w:rStyle w:val="a9"/>
          <w:rFonts w:ascii="Times New Roman" w:hAnsi="Times New Roman"/>
          <w:sz w:val="28"/>
          <w:szCs w:val="28"/>
        </w:rPr>
        <w:t>Кашкина Л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Основы</w:t>
      </w:r>
      <w:r>
        <w:rPr>
          <w:rStyle w:val="a9"/>
          <w:rFonts w:ascii="Times New Roman" w:hAnsi="Times New Roman"/>
          <w:sz w:val="28"/>
          <w:szCs w:val="28"/>
        </w:rPr>
        <w:t xml:space="preserve"> градостроительства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учеб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пос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., 2005.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>247</w:t>
      </w:r>
      <w:r>
        <w:rPr>
          <w:rStyle w:val="a9"/>
          <w:rFonts w:ascii="Times New Roman" w:hAnsi="Times New Roman"/>
          <w:sz w:val="28"/>
          <w:szCs w:val="28"/>
          <w:lang w:val="en-US"/>
        </w:rPr>
        <w:t> 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87 </w:t>
      </w:r>
      <w:r>
        <w:rPr>
          <w:rStyle w:val="a9"/>
          <w:rFonts w:ascii="Times New Roman" w:hAnsi="Times New Roman"/>
          <w:sz w:val="28"/>
          <w:szCs w:val="28"/>
        </w:rPr>
        <w:t>Лунц Л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Б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Городское зеленое строительство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Изд</w:t>
      </w:r>
      <w:r>
        <w:rPr>
          <w:rStyle w:val="a9"/>
          <w:rFonts w:ascii="Times New Roman" w:hAnsi="Times New Roman"/>
          <w:sz w:val="28"/>
          <w:szCs w:val="28"/>
        </w:rPr>
        <w:t>. 2-</w:t>
      </w:r>
      <w:r>
        <w:rPr>
          <w:rStyle w:val="a9"/>
          <w:rFonts w:ascii="Times New Roman" w:hAnsi="Times New Roman"/>
          <w:sz w:val="28"/>
          <w:szCs w:val="28"/>
        </w:rPr>
        <w:t>е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перер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и доп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., 1974.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275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88 </w:t>
      </w:r>
      <w:r>
        <w:rPr>
          <w:rStyle w:val="a9"/>
          <w:rFonts w:ascii="Times New Roman" w:hAnsi="Times New Roman"/>
          <w:sz w:val="28"/>
          <w:szCs w:val="28"/>
        </w:rPr>
        <w:t>Малоян Г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Основы градостроительства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., 2004.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120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89 </w:t>
      </w:r>
      <w:r>
        <w:rPr>
          <w:rStyle w:val="Hyperlink0"/>
          <w:rFonts w:ascii="Times New Roman" w:hAnsi="Times New Roman"/>
        </w:rPr>
        <w:t>Потаев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Постиндустриальные города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реновация и развитие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Минск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БНТУ</w:t>
      </w:r>
      <w:r>
        <w:rPr>
          <w:rStyle w:val="Hyperlink0"/>
          <w:rFonts w:ascii="Times New Roman" w:hAnsi="Times New Roman"/>
        </w:rPr>
        <w:t xml:space="preserve">, 2019.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232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90 </w:t>
      </w:r>
      <w:r>
        <w:rPr>
          <w:rStyle w:val="Hyperlink0"/>
          <w:rFonts w:ascii="Times New Roman" w:hAnsi="Times New Roman"/>
        </w:rPr>
        <w:t>Потаев Г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 др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Реновации части города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учеб</w:t>
      </w:r>
      <w:r>
        <w:rPr>
          <w:rStyle w:val="Hyperlink0"/>
          <w:rFonts w:ascii="Times New Roman" w:hAnsi="Times New Roman"/>
        </w:rPr>
        <w:t>.-</w:t>
      </w:r>
      <w:r>
        <w:rPr>
          <w:rStyle w:val="Hyperlink0"/>
          <w:rFonts w:ascii="Times New Roman" w:hAnsi="Times New Roman"/>
        </w:rPr>
        <w:t>метод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пос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Минск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БНТУ</w:t>
      </w:r>
      <w:r>
        <w:rPr>
          <w:rStyle w:val="Hyperlink0"/>
          <w:rFonts w:ascii="Times New Roman" w:hAnsi="Times New Roman"/>
        </w:rPr>
        <w:t xml:space="preserve">, 2022.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44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91 </w:t>
      </w:r>
      <w:r>
        <w:rPr>
          <w:rStyle w:val="Hyperlink0"/>
          <w:rFonts w:ascii="Times New Roman" w:hAnsi="Times New Roman"/>
        </w:rPr>
        <w:t>Яргина З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Эстетика города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Стройиздат</w:t>
      </w:r>
      <w:r>
        <w:rPr>
          <w:rStyle w:val="Hyperlink0"/>
          <w:rFonts w:ascii="Times New Roman" w:hAnsi="Times New Roman"/>
        </w:rPr>
        <w:t xml:space="preserve">, 1991.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366 c.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92 </w:t>
      </w:r>
      <w:r>
        <w:rPr>
          <w:rStyle w:val="Hyperlink0"/>
          <w:rFonts w:ascii="Times New Roman" w:hAnsi="Times New Roman"/>
        </w:rPr>
        <w:t>Дрожжин Р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Благиных Е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Реабилитация </w:t>
      </w:r>
      <w:r>
        <w:rPr>
          <w:rStyle w:val="Hyperlink0"/>
          <w:rFonts w:ascii="Times New Roman" w:hAnsi="Times New Roman"/>
        </w:rPr>
        <w:t xml:space="preserve">промышленных территорий как один из факторов устойчивого развития городской среды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Вестник Сибирского государственного индустриального университета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2016. </w:t>
      </w:r>
      <w:r>
        <w:rPr>
          <w:rStyle w:val="Hyperlink0"/>
          <w:rFonts w:ascii="Times New Roman" w:hAnsi="Times New Roman"/>
        </w:rPr>
        <w:t>– №</w:t>
      </w:r>
      <w:r>
        <w:rPr>
          <w:rStyle w:val="Hyperlink0"/>
          <w:rFonts w:ascii="Times New Roman" w:hAnsi="Times New Roman"/>
        </w:rPr>
        <w:t xml:space="preserve">2(16).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 xml:space="preserve">. 48-53.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93 </w:t>
      </w:r>
      <w:r>
        <w:rPr>
          <w:rStyle w:val="Hyperlink0"/>
          <w:rFonts w:ascii="Times New Roman" w:hAnsi="Times New Roman"/>
        </w:rPr>
        <w:t>Цитман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О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Богатырева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Реновация промышленной территории в структ</w:t>
      </w:r>
      <w:r>
        <w:rPr>
          <w:rStyle w:val="Hyperlink0"/>
          <w:rFonts w:ascii="Times New Roman" w:hAnsi="Times New Roman"/>
        </w:rPr>
        <w:t xml:space="preserve">уре городской среды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Инженерно</w:t>
      </w:r>
      <w:r>
        <w:rPr>
          <w:rStyle w:val="Hyperlink0"/>
          <w:rFonts w:ascii="Times New Roman" w:hAnsi="Times New Roman"/>
        </w:rPr>
        <w:t xml:space="preserve">- </w:t>
      </w:r>
      <w:r>
        <w:rPr>
          <w:rStyle w:val="Hyperlink0"/>
          <w:rFonts w:ascii="Times New Roman" w:hAnsi="Times New Roman"/>
        </w:rPr>
        <w:t>строительный вестник Прикаспия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2015. </w:t>
      </w:r>
      <w:r>
        <w:rPr>
          <w:rStyle w:val="Hyperlink0"/>
          <w:rFonts w:ascii="Times New Roman" w:hAnsi="Times New Roman"/>
        </w:rPr>
        <w:t>– №</w:t>
      </w:r>
      <w:r>
        <w:rPr>
          <w:rStyle w:val="Hyperlink0"/>
          <w:rFonts w:ascii="Times New Roman" w:hAnsi="Times New Roman"/>
        </w:rPr>
        <w:t xml:space="preserve">4(14).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 xml:space="preserve">. 29-35.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94 </w:t>
      </w:r>
      <w:r>
        <w:rPr>
          <w:rStyle w:val="Hyperlink0"/>
          <w:rFonts w:ascii="Times New Roman" w:hAnsi="Times New Roman"/>
        </w:rPr>
        <w:t>Яницкий О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Научно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>технический прогресс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 xml:space="preserve">человеческий фактор и воспроизводственные функции городской среды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Человек и биосфера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сб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науч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Наука</w:t>
      </w:r>
      <w:r>
        <w:rPr>
          <w:rStyle w:val="Hyperlink0"/>
          <w:rFonts w:ascii="Times New Roman" w:hAnsi="Times New Roman"/>
        </w:rPr>
        <w:t xml:space="preserve">, 1989.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 xml:space="preserve">. 9-28.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95 </w:t>
      </w:r>
      <w:r>
        <w:rPr>
          <w:rStyle w:val="Hyperlink0"/>
          <w:rFonts w:ascii="Times New Roman" w:hAnsi="Times New Roman"/>
        </w:rPr>
        <w:t>Вирт 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Урбанизм как образ жизни </w:t>
      </w:r>
      <w:r>
        <w:rPr>
          <w:rStyle w:val="Hyperlink0"/>
          <w:rFonts w:ascii="Times New Roman" w:hAnsi="Times New Roman"/>
        </w:rPr>
        <w:t xml:space="preserve">/ </w:t>
      </w:r>
      <w:r>
        <w:rPr>
          <w:rStyle w:val="Hyperlink0"/>
          <w:rFonts w:ascii="Times New Roman" w:hAnsi="Times New Roman"/>
        </w:rPr>
        <w:t>пер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англ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2016.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108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pStyle w:val="a8"/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Style w:val="Hyperlink0"/>
          <w:rFonts w:ascii="Times New Roman" w:hAnsi="Times New Roman"/>
        </w:rPr>
        <w:t xml:space="preserve">96 </w:t>
      </w:r>
      <w:r>
        <w:rPr>
          <w:rStyle w:val="Hyperlink0"/>
          <w:rFonts w:ascii="Times New Roman" w:hAnsi="Times New Roman"/>
        </w:rPr>
        <w:t>Зиммель 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Большие города и духовная жизнь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Логос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2002. </w:t>
      </w:r>
      <w:r>
        <w:rPr>
          <w:rStyle w:val="Hyperlink0"/>
          <w:rFonts w:ascii="Times New Roman" w:hAnsi="Times New Roman"/>
        </w:rPr>
        <w:t>– №</w:t>
      </w:r>
      <w:r>
        <w:rPr>
          <w:rStyle w:val="Hyperlink0"/>
          <w:rFonts w:ascii="Times New Roman" w:hAnsi="Times New Roman"/>
        </w:rPr>
        <w:t xml:space="preserve">3.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1-12.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97 </w:t>
      </w:r>
      <w:r>
        <w:rPr>
          <w:rStyle w:val="Hyperlink0"/>
          <w:rFonts w:ascii="Times New Roman" w:hAnsi="Times New Roman"/>
        </w:rPr>
        <w:t>Беккелунд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Агентство изменений и репродуктивное агентство в ходе эволюции и</w:t>
      </w:r>
      <w:r>
        <w:rPr>
          <w:rStyle w:val="Hyperlink0"/>
          <w:rFonts w:ascii="Times New Roman" w:hAnsi="Times New Roman"/>
        </w:rPr>
        <w:t xml:space="preserve">ндустриального пути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Региональные исследования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2021. </w:t>
      </w:r>
      <w:r>
        <w:rPr>
          <w:rStyle w:val="Hyperlink0"/>
          <w:rFonts w:ascii="Times New Roman" w:hAnsi="Times New Roman"/>
        </w:rPr>
        <w:t>– №</w:t>
      </w:r>
      <w:r>
        <w:rPr>
          <w:rStyle w:val="Hyperlink0"/>
          <w:rFonts w:ascii="Times New Roman" w:hAnsi="Times New Roman"/>
        </w:rPr>
        <w:t xml:space="preserve">55(4).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 xml:space="preserve">. 757-768.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 xml:space="preserve">98 Beer A., Barnes T., Horne S. Place-based industrial strategy and economic trajectory: advancing agency-based approaches // Regional Studies.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2023.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>Vol.</w:t>
      </w:r>
      <w:r>
        <w:rPr>
          <w:rStyle w:val="Hyperlink0"/>
          <w:rFonts w:ascii="Times New Roman" w:hAnsi="Times New Roman"/>
          <w:lang w:val="en-US"/>
        </w:rPr>
        <w:t> </w:t>
      </w:r>
      <w:r>
        <w:rPr>
          <w:rStyle w:val="Hyperlink0"/>
          <w:rFonts w:ascii="Times New Roman" w:hAnsi="Times New Roman"/>
          <w:lang w:val="en-US"/>
        </w:rPr>
        <w:t xml:space="preserve">57, Issue 6. </w:t>
      </w:r>
      <w:r>
        <w:rPr>
          <w:rStyle w:val="Hyperlink0"/>
          <w:rFonts w:ascii="Times New Roman" w:hAnsi="Times New Roman"/>
          <w:lang w:val="en-US"/>
        </w:rPr>
        <w:t>–</w:t>
      </w:r>
      <w:r>
        <w:rPr>
          <w:rStyle w:val="Hyperlink0"/>
          <w:rFonts w:ascii="Times New Roman" w:hAnsi="Times New Roman"/>
          <w:lang w:val="en-US"/>
        </w:rPr>
        <w:t xml:space="preserve"> Р</w:t>
      </w:r>
      <w:r>
        <w:rPr>
          <w:rStyle w:val="Hyperlink0"/>
          <w:rFonts w:ascii="Times New Roman" w:hAnsi="Times New Roman"/>
          <w:lang w:val="en-US"/>
        </w:rPr>
        <w:t xml:space="preserve">. 984-997.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 xml:space="preserve">99 Cruickshank J., Ellingsen W., Hidle K. A crisis of definition: Culture versus industry in Odda, Norway //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Geografiska</w:t>
      </w:r>
      <w:r>
        <w:rPr>
          <w:rStyle w:val="Hyperlink0"/>
          <w:rFonts w:ascii="Times New Roman" w:hAnsi="Times New Roman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Annaler</w:t>
      </w:r>
      <w:r>
        <w:rPr>
          <w:rStyle w:val="Hyperlink0"/>
          <w:rFonts w:ascii="Times New Roman" w:hAnsi="Times New Roman"/>
          <w:lang w:val="en-US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Series B</w:t>
      </w:r>
      <w:r>
        <w:rPr>
          <w:rStyle w:val="Hyperlink0"/>
          <w:rFonts w:ascii="Times New Roman" w:hAnsi="Times New Roman"/>
          <w:lang w:val="en-US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Human</w:t>
      </w:r>
      <w:r>
        <w:rPr>
          <w:rStyle w:val="Hyperlink0"/>
          <w:rFonts w:ascii="Times New Roman" w:hAnsi="Times New Roman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Geography. 2016.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Vol. </w:t>
      </w:r>
      <w:r>
        <w:rPr>
          <w:rStyle w:val="Hyperlink0"/>
          <w:rFonts w:ascii="Times New Roman" w:hAnsi="Times New Roman"/>
          <w:lang w:val="en-US"/>
        </w:rPr>
        <w:t xml:space="preserve">95, Issue 2.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>P. 147-161.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>100 G</w:t>
      </w:r>
      <w:r>
        <w:rPr>
          <w:rStyle w:val="Hyperlink0"/>
          <w:rFonts w:ascii="Times New Roman" w:hAnsi="Times New Roman"/>
          <w:lang w:val="en-US"/>
        </w:rPr>
        <w:t>ö</w:t>
      </w:r>
      <w:r>
        <w:rPr>
          <w:rStyle w:val="Hyperlink0"/>
          <w:rFonts w:ascii="Times New Roman" w:hAnsi="Times New Roman"/>
          <w:lang w:val="en-US"/>
        </w:rPr>
        <w:t>rmar F. et al. Path Renewal or Path Dep</w:t>
      </w:r>
      <w:r>
        <w:rPr>
          <w:rStyle w:val="Hyperlink0"/>
          <w:rFonts w:ascii="Times New Roman" w:hAnsi="Times New Roman"/>
          <w:lang w:val="en-US"/>
        </w:rPr>
        <w:t xml:space="preserve">endence? The Role of Industrial Culture in Regional Restructuring // Urban Sci.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2019.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Vol. 3.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P. 106-1-106-16.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>101 Grenni S., Horlings L.G., Soini K. Linking spatial planning and place branding strategies through cultural narratives in places // Eur</w:t>
      </w:r>
      <w:r>
        <w:rPr>
          <w:rStyle w:val="Hyperlink0"/>
          <w:rFonts w:ascii="Times New Roman" w:hAnsi="Times New Roman"/>
          <w:lang w:val="en-US"/>
        </w:rPr>
        <w:t xml:space="preserve">opean Planning Studies.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2020.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Vol. 28, Issue 7.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>P. 1355-1374.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>102 Jensen O.B.</w:t>
      </w:r>
      <w:r>
        <w:rPr>
          <w:rFonts w:ascii="Times New Roman" w:hAnsi="Times New Roman"/>
          <w:lang w:val="en-US"/>
        </w:rPr>
        <w:t xml:space="preserve"> </w:t>
      </w:r>
      <w:r>
        <w:rPr>
          <w:rStyle w:val="Hyperlink0"/>
          <w:rFonts w:ascii="Times New Roman" w:hAnsi="Times New Roman"/>
          <w:lang w:val="en-US"/>
        </w:rPr>
        <w:t xml:space="preserve">Cultural Stories: Understanding Cultural Urban Branding // Planning Theory.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2007.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Vol. 6, Issue 3.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>P.</w:t>
      </w:r>
      <w:r>
        <w:rPr>
          <w:rFonts w:ascii="Times New Roman" w:hAnsi="Times New Roman"/>
          <w:lang w:val="en-US"/>
        </w:rPr>
        <w:t xml:space="preserve"> </w:t>
      </w:r>
      <w:r>
        <w:rPr>
          <w:rStyle w:val="Hyperlink0"/>
          <w:rFonts w:ascii="Times New Roman" w:hAnsi="Times New Roman"/>
          <w:lang w:val="en-US"/>
        </w:rPr>
        <w:t>211-236.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103 Park R. The City as a Social Laboratory // In book: On social control and collective behavior.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Chicago, 1967.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P. 3-18.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104 </w:t>
      </w:r>
      <w:r>
        <w:rPr>
          <w:rStyle w:val="Hyperlink0"/>
          <w:rFonts w:ascii="Times New Roman" w:hAnsi="Times New Roman"/>
        </w:rPr>
        <w:t>Колин Э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Среда обитания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 xml:space="preserve">как архитектура влияет на наше поведение и самочувствие </w:t>
      </w:r>
      <w:r>
        <w:rPr>
          <w:rStyle w:val="Hyperlink0"/>
          <w:rFonts w:ascii="Times New Roman" w:hAnsi="Times New Roman"/>
        </w:rPr>
        <w:t xml:space="preserve">/ </w:t>
      </w:r>
      <w:r>
        <w:rPr>
          <w:rStyle w:val="Hyperlink0"/>
          <w:rFonts w:ascii="Times New Roman" w:hAnsi="Times New Roman"/>
        </w:rPr>
        <w:t>пер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англ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Альпина Паблишер</w:t>
      </w:r>
      <w:r>
        <w:rPr>
          <w:rStyle w:val="Hyperlink0"/>
          <w:rFonts w:ascii="Times New Roman" w:hAnsi="Times New Roman"/>
        </w:rPr>
        <w:t>, 2019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288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105 </w:t>
      </w:r>
      <w:r>
        <w:rPr>
          <w:rStyle w:val="a9"/>
          <w:rFonts w:ascii="Times New Roman" w:hAnsi="Times New Roman"/>
          <w:sz w:val="28"/>
          <w:szCs w:val="28"/>
        </w:rPr>
        <w:t>Тыхеева Ю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Ц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Человек в городском пространстве </w:t>
      </w:r>
      <w:r>
        <w:rPr>
          <w:rStyle w:val="a9"/>
          <w:rFonts w:ascii="Times New Roman" w:hAnsi="Times New Roman"/>
          <w:sz w:val="28"/>
          <w:szCs w:val="28"/>
        </w:rPr>
        <w:t>(</w:t>
      </w:r>
      <w:r>
        <w:rPr>
          <w:rStyle w:val="a9"/>
          <w:rFonts w:ascii="Times New Roman" w:hAnsi="Times New Roman"/>
          <w:sz w:val="28"/>
          <w:szCs w:val="28"/>
        </w:rPr>
        <w:t>философско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</w:rPr>
        <w:t>антропологические основания урбанологии</w:t>
      </w:r>
      <w:r>
        <w:rPr>
          <w:rStyle w:val="a9"/>
          <w:rFonts w:ascii="Times New Roman" w:hAnsi="Times New Roman"/>
          <w:sz w:val="28"/>
          <w:szCs w:val="28"/>
        </w:rPr>
        <w:t xml:space="preserve">) //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https</w:t>
      </w:r>
      <w:r>
        <w:rPr>
          <w:rStyle w:val="a9"/>
          <w:rFonts w:ascii="Times New Roman" w:hAnsi="Times New Roman"/>
          <w:sz w:val="28"/>
          <w:szCs w:val="28"/>
        </w:rPr>
        <w:t>://</w:t>
      </w:r>
      <w:r>
        <w:rPr>
          <w:rStyle w:val="a9"/>
          <w:rFonts w:ascii="Times New Roman" w:hAnsi="Times New Roman"/>
          <w:sz w:val="28"/>
          <w:szCs w:val="28"/>
          <w:lang w:val="en-US"/>
        </w:rPr>
        <w:t>mosgu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lang w:val="en-US"/>
        </w:rPr>
        <w:t>ru</w:t>
      </w:r>
      <w:r>
        <w:rPr>
          <w:rStyle w:val="a9"/>
          <w:rFonts w:ascii="Times New Roman" w:hAnsi="Times New Roman"/>
          <w:sz w:val="28"/>
          <w:szCs w:val="28"/>
        </w:rPr>
        <w:t>/</w:t>
      </w:r>
      <w:r>
        <w:rPr>
          <w:rStyle w:val="a9"/>
          <w:rFonts w:ascii="Times New Roman" w:hAnsi="Times New Roman"/>
          <w:sz w:val="28"/>
          <w:szCs w:val="28"/>
          <w:lang w:val="en-US"/>
        </w:rPr>
        <w:t>nauchnaya</w:t>
      </w:r>
      <w:r>
        <w:rPr>
          <w:rStyle w:val="a9"/>
          <w:rFonts w:ascii="Times New Roman" w:hAnsi="Times New Roman"/>
          <w:sz w:val="28"/>
          <w:szCs w:val="28"/>
        </w:rPr>
        <w:t xml:space="preserve">. 05.10.2020.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lastRenderedPageBreak/>
        <w:t xml:space="preserve">106 </w:t>
      </w:r>
      <w:r>
        <w:rPr>
          <w:rStyle w:val="a9"/>
          <w:rFonts w:ascii="Times New Roman" w:hAnsi="Times New Roman"/>
          <w:sz w:val="28"/>
          <w:szCs w:val="28"/>
        </w:rPr>
        <w:t>Гейл Я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Лучшие общественные пространства приглашают горожанина остаться </w:t>
      </w:r>
      <w:r>
        <w:rPr>
          <w:rStyle w:val="a9"/>
          <w:rFonts w:ascii="Times New Roman" w:hAnsi="Times New Roman"/>
          <w:sz w:val="28"/>
          <w:szCs w:val="28"/>
        </w:rPr>
        <w:t xml:space="preserve">//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https</w:t>
      </w:r>
      <w:r>
        <w:rPr>
          <w:rStyle w:val="a9"/>
          <w:rFonts w:ascii="Times New Roman" w:hAnsi="Times New Roman"/>
          <w:sz w:val="28"/>
          <w:szCs w:val="28"/>
        </w:rPr>
        <w:t>://</w:t>
      </w:r>
      <w:r>
        <w:rPr>
          <w:rStyle w:val="a9"/>
          <w:rFonts w:ascii="Times New Roman" w:hAnsi="Times New Roman"/>
          <w:sz w:val="28"/>
          <w:szCs w:val="28"/>
          <w:lang w:val="en-US"/>
        </w:rPr>
        <w:t>archi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lang w:val="en-US"/>
        </w:rPr>
        <w:t>ru</w:t>
      </w:r>
      <w:r>
        <w:rPr>
          <w:rStyle w:val="a9"/>
          <w:rFonts w:ascii="Times New Roman" w:hAnsi="Times New Roman"/>
          <w:sz w:val="28"/>
          <w:szCs w:val="28"/>
        </w:rPr>
        <w:t>/</w:t>
      </w:r>
      <w:r>
        <w:rPr>
          <w:rStyle w:val="a9"/>
          <w:rFonts w:ascii="Times New Roman" w:hAnsi="Times New Roman"/>
          <w:sz w:val="28"/>
          <w:szCs w:val="28"/>
          <w:lang w:val="en-US"/>
        </w:rPr>
        <w:t>world</w:t>
      </w:r>
      <w:r>
        <w:rPr>
          <w:rStyle w:val="a9"/>
          <w:rFonts w:ascii="Times New Roman" w:hAnsi="Times New Roman"/>
          <w:sz w:val="28"/>
          <w:szCs w:val="28"/>
        </w:rPr>
        <w:t>/74024/</w:t>
      </w:r>
      <w:r>
        <w:rPr>
          <w:rStyle w:val="a9"/>
          <w:rFonts w:ascii="Times New Roman" w:hAnsi="Times New Roman"/>
          <w:sz w:val="28"/>
          <w:szCs w:val="28"/>
          <w:lang w:val="en-US"/>
        </w:rPr>
        <w:t>yan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  <w:lang w:val="en-US"/>
        </w:rPr>
        <w:t>geil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  <w:lang w:val="en-US"/>
        </w:rPr>
        <w:t>luchshie</w:t>
      </w:r>
      <w:r>
        <w:rPr>
          <w:rStyle w:val="a9"/>
          <w:rFonts w:ascii="Times New Roman" w:hAnsi="Times New Roman"/>
          <w:sz w:val="28"/>
          <w:szCs w:val="28"/>
        </w:rPr>
        <w:t xml:space="preserve">. 15.11.2020.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107 </w:t>
      </w:r>
      <w:r>
        <w:rPr>
          <w:rStyle w:val="a9"/>
          <w:rFonts w:ascii="Times New Roman" w:hAnsi="Times New Roman"/>
          <w:sz w:val="28"/>
          <w:szCs w:val="28"/>
        </w:rPr>
        <w:t>Аравен 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 xml:space="preserve">Главным инструментом изменения будущего городов остаются люди </w:t>
      </w:r>
      <w:r>
        <w:rPr>
          <w:rStyle w:val="a9"/>
          <w:rFonts w:ascii="Times New Roman" w:hAnsi="Times New Roman"/>
          <w:sz w:val="28"/>
          <w:szCs w:val="28"/>
        </w:rPr>
        <w:t xml:space="preserve">//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https</w:t>
      </w:r>
      <w:r>
        <w:rPr>
          <w:rStyle w:val="a9"/>
          <w:rFonts w:ascii="Times New Roman" w:hAnsi="Times New Roman"/>
          <w:sz w:val="28"/>
          <w:szCs w:val="28"/>
        </w:rPr>
        <w:t>://</w:t>
      </w:r>
      <w:r>
        <w:rPr>
          <w:rStyle w:val="a9"/>
          <w:rFonts w:ascii="Times New Roman" w:hAnsi="Times New Roman"/>
          <w:sz w:val="28"/>
          <w:szCs w:val="28"/>
          <w:lang w:val="en-US"/>
        </w:rPr>
        <w:t>archspeech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com</w:t>
      </w:r>
      <w:r>
        <w:rPr>
          <w:rStyle w:val="a9"/>
          <w:rFonts w:ascii="Times New Roman" w:hAnsi="Times New Roman"/>
          <w:sz w:val="28"/>
          <w:szCs w:val="28"/>
        </w:rPr>
        <w:t>/</w:t>
      </w:r>
      <w:r>
        <w:rPr>
          <w:rStyle w:val="a9"/>
          <w:rFonts w:ascii="Times New Roman" w:hAnsi="Times New Roman"/>
          <w:sz w:val="28"/>
          <w:szCs w:val="28"/>
          <w:lang w:val="en-US"/>
        </w:rPr>
        <w:t>article</w:t>
      </w:r>
      <w:r>
        <w:rPr>
          <w:rStyle w:val="a9"/>
          <w:rFonts w:ascii="Times New Roman" w:hAnsi="Times New Roman"/>
          <w:sz w:val="28"/>
          <w:szCs w:val="28"/>
        </w:rPr>
        <w:t>/</w:t>
      </w:r>
      <w:r>
        <w:rPr>
          <w:rStyle w:val="a9"/>
          <w:rFonts w:ascii="Times New Roman" w:hAnsi="Times New Roman"/>
          <w:sz w:val="28"/>
          <w:szCs w:val="28"/>
          <w:lang w:val="en-US"/>
        </w:rPr>
        <w:t>alehandro</w:t>
      </w:r>
      <w:r>
        <w:rPr>
          <w:rStyle w:val="a9"/>
          <w:rFonts w:ascii="Times New Roman" w:hAnsi="Times New Roman"/>
          <w:sz w:val="28"/>
          <w:szCs w:val="28"/>
        </w:rPr>
        <w:t>-</w:t>
      </w:r>
      <w:r>
        <w:rPr>
          <w:rStyle w:val="a9"/>
          <w:rFonts w:ascii="Times New Roman" w:hAnsi="Times New Roman"/>
          <w:sz w:val="28"/>
          <w:szCs w:val="28"/>
          <w:lang w:val="en-US"/>
        </w:rPr>
        <w:t>aravena</w:t>
      </w:r>
      <w:r>
        <w:rPr>
          <w:rStyle w:val="a9"/>
          <w:rFonts w:ascii="Times New Roman" w:hAnsi="Times New Roman"/>
          <w:sz w:val="28"/>
          <w:szCs w:val="28"/>
        </w:rPr>
        <w:t xml:space="preserve">. 27.10.2020.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108 </w:t>
      </w:r>
      <w:r>
        <w:rPr>
          <w:rStyle w:val="Hyperlink0"/>
          <w:rFonts w:ascii="Times New Roman" w:hAnsi="Times New Roman"/>
        </w:rPr>
        <w:t>Ольденбург 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Третье место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кафе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кофейни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книжные магазины</w:t>
      </w:r>
      <w:r>
        <w:rPr>
          <w:rStyle w:val="Hyperlink0"/>
          <w:rFonts w:ascii="Times New Roman" w:hAnsi="Times New Roman"/>
        </w:rPr>
        <w:t xml:space="preserve">, </w:t>
      </w:r>
      <w:r>
        <w:rPr>
          <w:rStyle w:val="Hyperlink0"/>
          <w:rFonts w:ascii="Times New Roman" w:hAnsi="Times New Roman"/>
        </w:rPr>
        <w:t>бары</w:t>
      </w:r>
      <w:r>
        <w:rPr>
          <w:rStyle w:val="Hyperlink0"/>
          <w:rFonts w:ascii="Times New Roman" w:hAnsi="Times New Roman"/>
        </w:rPr>
        <w:t>,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 xml:space="preserve">салоны красоты и другие места «тусовок» как фундамент сообщества </w:t>
      </w:r>
      <w:r>
        <w:rPr>
          <w:rStyle w:val="Hyperlink0"/>
          <w:rFonts w:ascii="Times New Roman" w:hAnsi="Times New Roman"/>
        </w:rPr>
        <w:t xml:space="preserve">/ </w:t>
      </w:r>
      <w:r>
        <w:rPr>
          <w:rStyle w:val="Hyperlink0"/>
          <w:rFonts w:ascii="Times New Roman" w:hAnsi="Times New Roman"/>
        </w:rPr>
        <w:t>пер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англ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2018.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454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109 </w:t>
      </w:r>
      <w:r>
        <w:rPr>
          <w:rStyle w:val="Hyperlink0"/>
          <w:rFonts w:ascii="Times New Roman" w:hAnsi="Times New Roman"/>
        </w:rPr>
        <w:t>Гейл 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Города для людей </w:t>
      </w:r>
      <w:r>
        <w:rPr>
          <w:rStyle w:val="Hyperlink0"/>
          <w:rFonts w:ascii="Times New Roman" w:hAnsi="Times New Roman"/>
        </w:rPr>
        <w:t xml:space="preserve">/ </w:t>
      </w:r>
      <w:r>
        <w:rPr>
          <w:rStyle w:val="Hyperlink0"/>
          <w:rFonts w:ascii="Times New Roman" w:hAnsi="Times New Roman"/>
        </w:rPr>
        <w:t>пер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 англ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Альпина Паблишер</w:t>
      </w:r>
      <w:r>
        <w:rPr>
          <w:rStyle w:val="Hyperlink0"/>
          <w:rFonts w:ascii="Times New Roman" w:hAnsi="Times New Roman"/>
        </w:rPr>
        <w:t xml:space="preserve">, 2012.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276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110 </w:t>
      </w:r>
      <w:r>
        <w:rPr>
          <w:rStyle w:val="Hyperlink0"/>
          <w:rFonts w:ascii="Times New Roman" w:hAnsi="Times New Roman"/>
        </w:rPr>
        <w:t>Беленя Е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Металлические конструкции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Стройиздат</w:t>
      </w:r>
      <w:r>
        <w:rPr>
          <w:rStyle w:val="Hyperlink0"/>
          <w:rFonts w:ascii="Times New Roman" w:hAnsi="Times New Roman"/>
        </w:rPr>
        <w:t xml:space="preserve">, 1985.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187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111 </w:t>
      </w:r>
      <w:r>
        <w:rPr>
          <w:rStyle w:val="Hyperlink0"/>
          <w:rFonts w:ascii="Times New Roman" w:hAnsi="Times New Roman"/>
        </w:rPr>
        <w:t>Блохин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Интерьер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Стройиздат</w:t>
      </w:r>
      <w:r>
        <w:rPr>
          <w:rStyle w:val="Hyperlink0"/>
          <w:rFonts w:ascii="Times New Roman" w:hAnsi="Times New Roman"/>
        </w:rPr>
        <w:t xml:space="preserve">, 1989.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209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112 </w:t>
      </w:r>
      <w:r>
        <w:rPr>
          <w:rStyle w:val="Hyperlink0"/>
          <w:rFonts w:ascii="Times New Roman" w:hAnsi="Times New Roman"/>
        </w:rPr>
        <w:t>Вавилин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Ф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 др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Архитектурное проектирование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Саранск</w:t>
      </w:r>
      <w:r>
        <w:rPr>
          <w:rStyle w:val="Hyperlink0"/>
          <w:rFonts w:ascii="Times New Roman" w:hAnsi="Times New Roman"/>
        </w:rPr>
        <w:t xml:space="preserve">, 2005.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128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113 </w:t>
      </w:r>
      <w:r>
        <w:rPr>
          <w:rStyle w:val="Hyperlink0"/>
          <w:rFonts w:ascii="Times New Roman" w:hAnsi="Times New Roman"/>
        </w:rPr>
        <w:t>Гранев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Ватман Я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П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Унификация и типизация объектов промышленн</w:t>
      </w:r>
      <w:r>
        <w:rPr>
          <w:rStyle w:val="Hyperlink0"/>
          <w:rFonts w:ascii="Times New Roman" w:hAnsi="Times New Roman"/>
        </w:rPr>
        <w:t>ого строительства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обзор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информ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1989.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52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114 </w:t>
      </w:r>
      <w:r>
        <w:rPr>
          <w:rStyle w:val="Hyperlink0"/>
          <w:rFonts w:ascii="Times New Roman" w:hAnsi="Times New Roman"/>
        </w:rPr>
        <w:t>Дятков С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Архитектура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Высшая школа</w:t>
      </w:r>
      <w:r>
        <w:rPr>
          <w:rStyle w:val="Hyperlink0"/>
          <w:rFonts w:ascii="Times New Roman" w:hAnsi="Times New Roman"/>
        </w:rPr>
        <w:t xml:space="preserve">, 1984.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415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115 </w:t>
      </w:r>
      <w:r>
        <w:rPr>
          <w:rStyle w:val="a9"/>
          <w:rFonts w:ascii="Times New Roman" w:hAnsi="Times New Roman"/>
          <w:sz w:val="28"/>
          <w:szCs w:val="28"/>
        </w:rPr>
        <w:t>Иванов Ю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Реконструкция зданий и сооружений</w:t>
      </w:r>
      <w:r>
        <w:rPr>
          <w:rStyle w:val="a9"/>
          <w:rFonts w:ascii="Times New Roman" w:hAnsi="Times New Roman"/>
          <w:sz w:val="28"/>
          <w:szCs w:val="28"/>
        </w:rPr>
        <w:t xml:space="preserve">: </w:t>
      </w:r>
      <w:r>
        <w:rPr>
          <w:rStyle w:val="a9"/>
          <w:rFonts w:ascii="Times New Roman" w:hAnsi="Times New Roman"/>
          <w:sz w:val="28"/>
          <w:szCs w:val="28"/>
        </w:rPr>
        <w:t>усиление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восстановление</w:t>
      </w:r>
      <w:r>
        <w:rPr>
          <w:rStyle w:val="a9"/>
          <w:rFonts w:ascii="Times New Roman" w:hAnsi="Times New Roman"/>
          <w:sz w:val="28"/>
          <w:szCs w:val="28"/>
        </w:rPr>
        <w:t xml:space="preserve">, </w:t>
      </w:r>
      <w:r>
        <w:rPr>
          <w:rStyle w:val="a9"/>
          <w:rFonts w:ascii="Times New Roman" w:hAnsi="Times New Roman"/>
          <w:sz w:val="28"/>
          <w:szCs w:val="28"/>
        </w:rPr>
        <w:t>ремонт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., 2009.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312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116 </w:t>
      </w:r>
      <w:r>
        <w:rPr>
          <w:rStyle w:val="Hyperlink0"/>
          <w:rFonts w:ascii="Times New Roman" w:hAnsi="Times New Roman"/>
        </w:rPr>
        <w:t>Ивлиев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Кальгин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Реставрационные строительные работы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учеб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2001.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271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117 </w:t>
      </w:r>
      <w:r>
        <w:rPr>
          <w:rStyle w:val="Hyperlink0"/>
          <w:rFonts w:ascii="Times New Roman" w:hAnsi="Times New Roman"/>
        </w:rPr>
        <w:t>Маклакова Т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Г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Архитектура гражданских и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1981.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368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118 </w:t>
      </w:r>
      <w:r>
        <w:rPr>
          <w:rStyle w:val="a9"/>
          <w:rFonts w:ascii="Times New Roman" w:hAnsi="Times New Roman"/>
          <w:sz w:val="28"/>
          <w:szCs w:val="28"/>
        </w:rPr>
        <w:t>Орлов В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Строительство и реконструкция инженерных сетей и сооружений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., 2010.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300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119 </w:t>
      </w:r>
      <w:r>
        <w:rPr>
          <w:rStyle w:val="Hyperlink0"/>
          <w:rFonts w:ascii="Times New Roman" w:hAnsi="Times New Roman"/>
        </w:rPr>
        <w:t>Сербинович П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П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Архитектурное проектирование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1972.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408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120 </w:t>
      </w:r>
      <w:r>
        <w:rPr>
          <w:rStyle w:val="Hyperlink0"/>
          <w:rFonts w:ascii="Times New Roman" w:hAnsi="Times New Roman"/>
        </w:rPr>
        <w:t>Старкова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Грин И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Эффективные методы комплексного подхода к реновации промышленных территорий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Новые идеи нового века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2015. </w:t>
      </w:r>
      <w:r>
        <w:rPr>
          <w:rStyle w:val="Hyperlink0"/>
          <w:rFonts w:ascii="Times New Roman" w:hAnsi="Times New Roman"/>
        </w:rPr>
        <w:t>– Т</w:t>
      </w:r>
      <w:r>
        <w:rPr>
          <w:rStyle w:val="Hyperlink0"/>
          <w:rFonts w:ascii="Times New Roman" w:hAnsi="Times New Roman"/>
        </w:rPr>
        <w:t>. 2.</w:t>
      </w:r>
      <w:r>
        <w:rPr>
          <w:rStyle w:val="Hyperlink0"/>
          <w:rFonts w:ascii="Times New Roman" w:hAnsi="Times New Roman"/>
        </w:rPr>
        <w:t xml:space="preserve">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>. 230-234.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121 </w:t>
      </w:r>
      <w:r>
        <w:rPr>
          <w:rStyle w:val="Hyperlink0"/>
          <w:rFonts w:ascii="Times New Roman" w:hAnsi="Times New Roman"/>
        </w:rPr>
        <w:t>Степанов Н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Основы проектирования гражданских и промышленных зданий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., 1973.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344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122 </w:t>
      </w:r>
      <w:r>
        <w:rPr>
          <w:rStyle w:val="Hyperlink0"/>
          <w:rFonts w:ascii="Times New Roman" w:hAnsi="Times New Roman"/>
        </w:rPr>
        <w:t>Тетиор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Социальные и экологические основы архитектурного проектирования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М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Академия</w:t>
      </w:r>
      <w:r>
        <w:rPr>
          <w:rStyle w:val="Hyperlink0"/>
          <w:rFonts w:ascii="Times New Roman" w:hAnsi="Times New Roman"/>
        </w:rPr>
        <w:t xml:space="preserve">, 2009.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240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123 </w:t>
      </w:r>
      <w:r>
        <w:rPr>
          <w:rStyle w:val="Hyperlink0"/>
          <w:rFonts w:ascii="Times New Roman" w:hAnsi="Times New Roman"/>
        </w:rPr>
        <w:t>Тимченко Р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Кришко Д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А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Лукаш М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и др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Виды использования промышленных территорий с учетом урбоэкологического анализа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на примерах другихгородов</w:t>
      </w:r>
      <w:r>
        <w:rPr>
          <w:rStyle w:val="Hyperlink0"/>
          <w:rFonts w:ascii="Times New Roman" w:hAnsi="Times New Roman"/>
        </w:rPr>
        <w:t xml:space="preserve">) // </w:t>
      </w:r>
      <w:r>
        <w:rPr>
          <w:rStyle w:val="a9"/>
          <w:rFonts w:ascii="Times New Roman" w:hAnsi="Times New Roman"/>
          <w:sz w:val="28"/>
          <w:szCs w:val="28"/>
          <w:u w:val="single"/>
        </w:rPr>
        <w:t>URL</w:t>
      </w:r>
      <w:r>
        <w:rPr>
          <w:rStyle w:val="Hyperlink0"/>
          <w:rFonts w:ascii="Times New Roman" w:hAnsi="Times New Roman"/>
        </w:rPr>
        <w:t>:</w:t>
      </w:r>
      <w:r>
        <w:rPr>
          <w:rStyle w:val="a9"/>
          <w:rFonts w:ascii="Times New Roman" w:hAnsi="Times New Roman"/>
          <w:sz w:val="28"/>
          <w:szCs w:val="28"/>
          <w:u w:val="single"/>
        </w:rPr>
        <w:t>http</w:t>
      </w:r>
      <w:r>
        <w:rPr>
          <w:rStyle w:val="Hyperlink0"/>
          <w:rFonts w:ascii="Times New Roman" w:hAnsi="Times New Roman"/>
        </w:rPr>
        <w:t>://</w:t>
      </w:r>
      <w:r>
        <w:rPr>
          <w:rStyle w:val="a9"/>
          <w:rFonts w:ascii="Times New Roman" w:hAnsi="Times New Roman"/>
          <w:sz w:val="28"/>
          <w:szCs w:val="28"/>
          <w:u w:val="single"/>
        </w:rPr>
        <w:t>knu</w:t>
      </w:r>
      <w:r>
        <w:rPr>
          <w:rStyle w:val="Hyperlink0"/>
          <w:rFonts w:ascii="Times New Roman" w:hAnsi="Times New Roman"/>
        </w:rPr>
        <w:t>.</w:t>
      </w:r>
      <w:r>
        <w:rPr>
          <w:rStyle w:val="a9"/>
          <w:rFonts w:ascii="Times New Roman" w:hAnsi="Times New Roman"/>
          <w:sz w:val="28"/>
          <w:szCs w:val="28"/>
          <w:u w:val="single"/>
        </w:rPr>
        <w:t>edu</w:t>
      </w:r>
      <w:r>
        <w:rPr>
          <w:rStyle w:val="Hyperlink0"/>
          <w:rFonts w:ascii="Times New Roman" w:hAnsi="Times New Roman"/>
        </w:rPr>
        <w:t>.</w:t>
      </w:r>
      <w:r>
        <w:rPr>
          <w:rStyle w:val="a9"/>
          <w:rFonts w:ascii="Times New Roman" w:hAnsi="Times New Roman"/>
          <w:sz w:val="28"/>
          <w:szCs w:val="28"/>
          <w:u w:val="single"/>
        </w:rPr>
        <w:t>ua</w:t>
      </w:r>
      <w:r>
        <w:rPr>
          <w:rStyle w:val="Hyperlink0"/>
          <w:rFonts w:ascii="Times New Roman" w:hAnsi="Times New Roman"/>
        </w:rPr>
        <w:t>/</w:t>
      </w:r>
      <w:r>
        <w:rPr>
          <w:rStyle w:val="a9"/>
          <w:rFonts w:ascii="Times New Roman" w:hAnsi="Times New Roman"/>
          <w:sz w:val="28"/>
          <w:szCs w:val="28"/>
          <w:u w:val="single"/>
        </w:rPr>
        <w:t>Files</w:t>
      </w:r>
      <w:r>
        <w:rPr>
          <w:rStyle w:val="Hyperlink0"/>
          <w:rFonts w:ascii="Times New Roman" w:hAnsi="Times New Roman"/>
        </w:rPr>
        <w:t>/93_2010/46.</w:t>
      </w:r>
      <w:r>
        <w:rPr>
          <w:rStyle w:val="a9"/>
          <w:rFonts w:ascii="Times New Roman" w:hAnsi="Times New Roman"/>
          <w:sz w:val="28"/>
          <w:szCs w:val="28"/>
          <w:u w:val="single"/>
        </w:rPr>
        <w:t>pdf.</w:t>
      </w:r>
      <w:r>
        <w:rPr>
          <w:rStyle w:val="Hyperlink0"/>
          <w:rFonts w:ascii="Times New Roman" w:hAnsi="Times New Roman"/>
        </w:rPr>
        <w:t xml:space="preserve"> 07.11.2018.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124 </w:t>
      </w:r>
      <w:r>
        <w:rPr>
          <w:rStyle w:val="a9"/>
          <w:rFonts w:ascii="Times New Roman" w:hAnsi="Times New Roman"/>
          <w:sz w:val="28"/>
          <w:szCs w:val="28"/>
        </w:rPr>
        <w:t>Топчий Д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В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Реновации и перепрофилирование производственных зданий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</w:t>
      </w:r>
      <w:r>
        <w:rPr>
          <w:rStyle w:val="a9"/>
          <w:rFonts w:ascii="Times New Roman" w:hAnsi="Times New Roman"/>
          <w:sz w:val="28"/>
          <w:szCs w:val="28"/>
        </w:rPr>
        <w:t xml:space="preserve"> М</w:t>
      </w:r>
      <w:r>
        <w:rPr>
          <w:rStyle w:val="a9"/>
          <w:rFonts w:ascii="Times New Roman" w:hAnsi="Times New Roman"/>
          <w:sz w:val="28"/>
          <w:szCs w:val="28"/>
        </w:rPr>
        <w:t xml:space="preserve">., 2008.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144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125 </w:t>
      </w:r>
      <w:r>
        <w:rPr>
          <w:rStyle w:val="Hyperlink0"/>
          <w:rFonts w:ascii="Times New Roman" w:hAnsi="Times New Roman"/>
        </w:rPr>
        <w:t>Усольцева М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Волкова Ю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В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Реновация промышленных зон в Санкт</w:t>
      </w:r>
      <w:r>
        <w:rPr>
          <w:rStyle w:val="Hyperlink0"/>
          <w:rFonts w:ascii="Times New Roman" w:hAnsi="Times New Roman"/>
        </w:rPr>
        <w:t>-</w:t>
      </w:r>
      <w:r>
        <w:rPr>
          <w:rStyle w:val="Hyperlink0"/>
          <w:rFonts w:ascii="Times New Roman" w:hAnsi="Times New Roman"/>
        </w:rPr>
        <w:t xml:space="preserve">Петербурге </w:t>
      </w:r>
      <w:r>
        <w:rPr>
          <w:rStyle w:val="Hyperlink0"/>
          <w:rFonts w:ascii="Times New Roman" w:hAnsi="Times New Roman"/>
        </w:rPr>
        <w:t xml:space="preserve">// </w:t>
      </w:r>
      <w:r>
        <w:rPr>
          <w:rStyle w:val="Hyperlink0"/>
          <w:rFonts w:ascii="Times New Roman" w:hAnsi="Times New Roman"/>
        </w:rPr>
        <w:t>Строительство уникальных зданий и сооружений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2015. </w:t>
      </w:r>
      <w:r>
        <w:rPr>
          <w:rStyle w:val="Hyperlink0"/>
          <w:rFonts w:ascii="Times New Roman" w:hAnsi="Times New Roman"/>
        </w:rPr>
        <w:t>– №</w:t>
      </w:r>
      <w:r>
        <w:rPr>
          <w:rStyle w:val="Hyperlink0"/>
          <w:rFonts w:ascii="Times New Roman" w:hAnsi="Times New Roman"/>
        </w:rPr>
        <w:t xml:space="preserve">2(29).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 xml:space="preserve">. 98-111.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</w:rPr>
        <w:t xml:space="preserve">126 </w:t>
      </w:r>
      <w:r>
        <w:rPr>
          <w:rStyle w:val="a9"/>
          <w:rFonts w:ascii="Times New Roman" w:hAnsi="Times New Roman"/>
          <w:sz w:val="28"/>
          <w:szCs w:val="28"/>
        </w:rPr>
        <w:t>Ушаков С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А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</w:rPr>
        <w:t>Комарова Н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</w:rPr>
        <w:t>Г</w:t>
      </w:r>
      <w:r>
        <w:rPr>
          <w:rStyle w:val="a9"/>
          <w:rFonts w:ascii="Times New Roman" w:hAnsi="Times New Roman"/>
          <w:sz w:val="28"/>
          <w:szCs w:val="28"/>
        </w:rPr>
        <w:t xml:space="preserve">., </w:t>
      </w:r>
      <w:r>
        <w:rPr>
          <w:rStyle w:val="a9"/>
          <w:rFonts w:ascii="Times New Roman" w:hAnsi="Times New Roman"/>
          <w:sz w:val="28"/>
          <w:szCs w:val="28"/>
        </w:rPr>
        <w:t>Ромина Л</w:t>
      </w:r>
      <w:r>
        <w:rPr>
          <w:rStyle w:val="a9"/>
          <w:rFonts w:ascii="Times New Roman" w:hAnsi="Times New Roman"/>
          <w:sz w:val="28"/>
          <w:szCs w:val="28"/>
        </w:rPr>
        <w:t>.</w:t>
      </w:r>
      <w:r>
        <w:rPr>
          <w:rStyle w:val="a9"/>
          <w:rFonts w:ascii="Times New Roman" w:hAnsi="Times New Roman"/>
          <w:sz w:val="28"/>
          <w:szCs w:val="28"/>
          <w:lang w:val="en-US"/>
        </w:rPr>
        <w:t>B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Московедение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Природа и экология</w:t>
      </w:r>
      <w:r>
        <w:rPr>
          <w:rStyle w:val="a9"/>
          <w:rFonts w:ascii="Times New Roman" w:hAnsi="Times New Roman"/>
          <w:sz w:val="28"/>
          <w:szCs w:val="28"/>
        </w:rPr>
        <w:t xml:space="preserve">. </w:t>
      </w:r>
      <w:r>
        <w:rPr>
          <w:rStyle w:val="a9"/>
          <w:rFonts w:ascii="Times New Roman" w:hAnsi="Times New Roman"/>
          <w:sz w:val="28"/>
          <w:szCs w:val="28"/>
        </w:rPr>
        <w:t>– М</w:t>
      </w:r>
      <w:r>
        <w:rPr>
          <w:rStyle w:val="a9"/>
          <w:rFonts w:ascii="Times New Roman" w:hAnsi="Times New Roman"/>
          <w:sz w:val="28"/>
          <w:szCs w:val="28"/>
        </w:rPr>
        <w:t xml:space="preserve">., 1997. </w:t>
      </w:r>
      <w:r>
        <w:rPr>
          <w:rStyle w:val="a9"/>
          <w:rFonts w:ascii="Times New Roman" w:hAnsi="Times New Roman"/>
          <w:sz w:val="28"/>
          <w:szCs w:val="28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</w:rPr>
        <w:t xml:space="preserve">205 </w:t>
      </w:r>
      <w:r>
        <w:rPr>
          <w:rStyle w:val="a9"/>
          <w:rFonts w:ascii="Times New Roman" w:hAnsi="Times New Roman"/>
          <w:sz w:val="28"/>
          <w:szCs w:val="28"/>
        </w:rPr>
        <w:t>с</w:t>
      </w:r>
      <w:r>
        <w:rPr>
          <w:rStyle w:val="a9"/>
          <w:rFonts w:ascii="Times New Roman" w:hAnsi="Times New Roman"/>
          <w:sz w:val="28"/>
          <w:szCs w:val="28"/>
        </w:rPr>
        <w:t>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  <w:lang w:val="en-US"/>
        </w:rPr>
      </w:pPr>
      <w:r>
        <w:rPr>
          <w:rStyle w:val="Hyperlink0"/>
          <w:rFonts w:ascii="Times New Roman" w:hAnsi="Times New Roman"/>
          <w:lang w:val="en-US"/>
        </w:rPr>
        <w:lastRenderedPageBreak/>
        <w:t>127 Industrial Heritage //</w:t>
      </w:r>
      <w:r>
        <w:rPr>
          <w:rStyle w:val="a9"/>
          <w:rFonts w:ascii="Times New Roman" w:hAnsi="Times New Roman"/>
          <w:i/>
          <w:iCs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https://reindustrialheritage.eu/industrial.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 w:color="0000FF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128 Bodewes R. </w:t>
      </w:r>
      <w:r>
        <w:rPr>
          <w:rStyle w:val="Hyperlink0"/>
          <w:rFonts w:ascii="Times New Roman" w:hAnsi="Times New Roman"/>
          <w:lang w:val="en-US"/>
        </w:rPr>
        <w:t>Improve the future, renovate the past</w:t>
      </w:r>
      <w:r>
        <w:rPr>
          <w:rStyle w:val="a9"/>
          <w:rFonts w:ascii="Times New Roman" w:hAnsi="Times New Roman"/>
          <w:i/>
          <w:iCs/>
          <w:sz w:val="28"/>
          <w:szCs w:val="28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// </w:t>
      </w:r>
      <w:hyperlink r:id="rId50" w:history="1">
        <w:r>
          <w:rPr>
            <w:rStyle w:val="Hyperlink3"/>
            <w:rFonts w:ascii="Times New Roman" w:hAnsi="Times New Roman"/>
            <w:lang w:val="en-US"/>
          </w:rPr>
          <w:t>http://resolver.tudelft.nl/uuid:de62fbfb-c412-439c-9207-5868bdd96116</w:t>
        </w:r>
      </w:hyperlink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.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129 Visscher H. Innovations for a carbon free Dutch housing stock in 2050 // IOP Conference Series:Earth and Environmental Science.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2019.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Vol. 329, Issue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 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1.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P. 01200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3. 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val="single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130 Hu N. </w:t>
      </w:r>
      <w:r>
        <w:rPr>
          <w:rStyle w:val="Hyperlink0"/>
          <w:rFonts w:ascii="Times New Roman" w:hAnsi="Times New Roman"/>
          <w:lang w:val="en-US"/>
        </w:rPr>
        <w:t>New life for a military complex- Revitalizing Hembrug Peninsula</w:t>
      </w:r>
      <w:r>
        <w:rPr>
          <w:rStyle w:val="a9"/>
          <w:rFonts w:ascii="Times New Roman" w:hAnsi="Times New Roman"/>
          <w:i/>
          <w:iCs/>
          <w:sz w:val="28"/>
          <w:szCs w:val="28"/>
          <w:lang w:val="en-US"/>
        </w:rPr>
        <w:t xml:space="preserve"> // </w:t>
      </w: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>http://resolver.tudelft.nl/uuid:094c1c45-1de4-4196-ba9c-a6c084794d4d.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131 </w:t>
      </w:r>
      <w:r>
        <w:rPr>
          <w:rStyle w:val="Hyperlink0"/>
          <w:rFonts w:ascii="Times New Roman" w:hAnsi="Times New Roman"/>
          <w:lang w:val="en-US"/>
        </w:rPr>
        <w:t>Masterplan Hembrug</w:t>
      </w:r>
      <w:r>
        <w:rPr>
          <w:rStyle w:val="a9"/>
          <w:rFonts w:ascii="Times New Roman" w:hAnsi="Times New Roman"/>
          <w:i/>
          <w:iCs/>
          <w:sz w:val="28"/>
          <w:szCs w:val="28"/>
          <w:lang w:val="en-US"/>
        </w:rPr>
        <w:t xml:space="preserve"> // </w:t>
      </w:r>
      <w:hyperlink r:id="rId51" w:history="1">
        <w:r>
          <w:rPr>
            <w:rStyle w:val="Hyperlink4"/>
            <w:rFonts w:ascii="Times New Roman" w:hAnsi="Times New Roman"/>
            <w:lang w:val="en-US"/>
          </w:rPr>
          <w:t>https://hembrugontwikkelt.nl/images.</w:t>
        </w:r>
      </w:hyperlink>
      <w:r>
        <w:rPr>
          <w:rStyle w:val="Hyperlink4"/>
          <w:rFonts w:ascii="Times New Roman" w:hAnsi="Times New Roman"/>
          <w:lang w:val="en-US"/>
        </w:rPr>
        <w:t xml:space="preserve">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32</w:t>
      </w:r>
      <w:r>
        <w:rPr>
          <w:rStyle w:val="Hyperlink4"/>
          <w:rFonts w:ascii="Times New Roman" w:hAnsi="Times New Roman"/>
          <w:lang w:val="en-US"/>
        </w:rPr>
        <w:t xml:space="preserve"> Emrys architects (2019). The forge offices and exhibition space // https://www.archdaily.com/922922/the-forge-offices-and-exhibition.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4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33</w:t>
      </w:r>
      <w:r>
        <w:rPr>
          <w:rStyle w:val="Hyperlink4"/>
          <w:rFonts w:ascii="Times New Roman" w:hAnsi="Times New Roman"/>
          <w:lang w:val="en-US"/>
        </w:rPr>
        <w:t xml:space="preserve"> Tom R. Emrys Architects uses timber inserts to con</w:t>
      </w:r>
      <w:r>
        <w:rPr>
          <w:rStyle w:val="Hyperlink4"/>
          <w:rFonts w:ascii="Times New Roman" w:hAnsi="Times New Roman"/>
          <w:lang w:val="en-US"/>
        </w:rPr>
        <w:t>vert east London ironwork into artists</w:t>
      </w:r>
      <w:r>
        <w:rPr>
          <w:rStyle w:val="Hyperlink4"/>
          <w:rFonts w:ascii="Times New Roman" w:hAnsi="Times New Roman"/>
          <w:lang w:val="en-US"/>
        </w:rPr>
        <w:t xml:space="preserve">’ </w:t>
      </w:r>
      <w:r>
        <w:rPr>
          <w:rStyle w:val="Hyperlink4"/>
          <w:rFonts w:ascii="Times New Roman" w:hAnsi="Times New Roman"/>
          <w:lang w:val="en-US"/>
        </w:rPr>
        <w:t>studios // https://www.dezeen.com.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i/>
          <w:iCs/>
          <w:sz w:val="28"/>
          <w:szCs w:val="28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34</w:t>
      </w:r>
      <w:r>
        <w:rPr>
          <w:rStyle w:val="Hyperlink4"/>
          <w:rFonts w:ascii="Times New Roman" w:hAnsi="Times New Roman"/>
          <w:lang w:val="en-US"/>
        </w:rPr>
        <w:t xml:space="preserve"> Kjellander Sj</w:t>
      </w:r>
      <w:r>
        <w:rPr>
          <w:rStyle w:val="Hyperlink4"/>
          <w:rFonts w:ascii="Times New Roman" w:hAnsi="Times New Roman"/>
          <w:lang w:val="en-US"/>
        </w:rPr>
        <w:t>ö</w:t>
      </w:r>
      <w:r>
        <w:rPr>
          <w:rStyle w:val="Hyperlink4"/>
          <w:rFonts w:ascii="Times New Roman" w:hAnsi="Times New Roman"/>
          <w:lang w:val="en-US"/>
        </w:rPr>
        <w:t xml:space="preserve">berg Arkitektkontor (2021) </w:t>
      </w:r>
      <w:r>
        <w:rPr>
          <w:rStyle w:val="a9"/>
          <w:rFonts w:ascii="Times New Roman" w:hAnsi="Times New Roman"/>
          <w:i/>
          <w:iCs/>
          <w:sz w:val="28"/>
          <w:szCs w:val="28"/>
          <w:lang w:val="en-US"/>
        </w:rPr>
        <w:t xml:space="preserve">// </w:t>
      </w:r>
      <w:r>
        <w:rPr>
          <w:rStyle w:val="Hyperlink4"/>
          <w:rFonts w:ascii="Times New Roman" w:hAnsi="Times New Roman"/>
          <w:lang w:val="en-US"/>
        </w:rPr>
        <w:t>https://kjellandersjoberg.se/en/projects/project/gjuteriet/.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4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35</w:t>
      </w:r>
      <w:r>
        <w:rPr>
          <w:rStyle w:val="Hyperlink4"/>
          <w:rFonts w:ascii="Times New Roman" w:hAnsi="Times New Roman"/>
          <w:lang w:val="en-US"/>
        </w:rPr>
        <w:t xml:space="preserve"> Werkspoor factory - Zecc Architecten, Utrech</w:t>
      </w:r>
      <w:r>
        <w:rPr>
          <w:rStyle w:val="Hyperlink4"/>
          <w:rFonts w:ascii="Times New Roman" w:hAnsi="Times New Roman"/>
          <w:lang w:val="en-US"/>
        </w:rPr>
        <w:t>t, Holand</w:t>
      </w:r>
      <w:r>
        <w:rPr>
          <w:rStyle w:val="Hyperlink4"/>
          <w:rFonts w:ascii="Times New Roman" w:hAnsi="Times New Roman"/>
          <w:lang w:val="en-US"/>
        </w:rPr>
        <w:t xml:space="preserve">ë </w:t>
      </w:r>
      <w:r>
        <w:rPr>
          <w:rStyle w:val="Hyperlink4"/>
          <w:rFonts w:ascii="Times New Roman" w:hAnsi="Times New Roman"/>
          <w:lang w:val="en-US"/>
        </w:rPr>
        <w:t xml:space="preserve">// </w:t>
      </w:r>
      <w:hyperlink r:id="rId52" w:history="1">
        <w:r>
          <w:rPr>
            <w:rStyle w:val="Hyperlink3"/>
            <w:rFonts w:ascii="Times New Roman" w:hAnsi="Times New Roman"/>
            <w:lang w:val="en-US"/>
          </w:rPr>
          <w:t>https://archite.design/projekte/werkspoor-factory-zecc-architecten</w:t>
        </w:r>
      </w:hyperlink>
      <w:r>
        <w:rPr>
          <w:rStyle w:val="Hyperlink4"/>
          <w:rFonts w:ascii="Times New Roman" w:hAnsi="Times New Roman"/>
          <w:lang w:val="en-US"/>
        </w:rPr>
        <w:t>.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>136</w:t>
      </w:r>
      <w:r>
        <w:rPr>
          <w:rStyle w:val="Hyperlink4"/>
          <w:rFonts w:ascii="Times New Roman" w:hAnsi="Times New Roman"/>
          <w:lang w:val="en-US"/>
        </w:rPr>
        <w:t xml:space="preserve"> The Werkspoorfabriek // </w:t>
      </w:r>
      <w:hyperlink r:id="rId53" w:history="1">
        <w:r>
          <w:rPr>
            <w:rStyle w:val="Hyperlink3"/>
            <w:rFonts w:ascii="Times New Roman" w:hAnsi="Times New Roman"/>
            <w:lang w:val="en-US"/>
          </w:rPr>
          <w:t>https://www.zecc.nl/en/project/2024</w:t>
        </w:r>
      </w:hyperlink>
      <w:r>
        <w:rPr>
          <w:rStyle w:val="Hyperlink4"/>
          <w:rFonts w:ascii="Times New Roman" w:hAnsi="Times New Roman"/>
          <w:lang w:val="en-US"/>
        </w:rPr>
        <w:t>.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 xml:space="preserve">137 LocHal Library / CIVIC architects + Braaksma &amp; Roos architectenburean +Inside Outside + Mecanoo // </w:t>
      </w:r>
      <w:hyperlink r:id="rId54" w:history="1">
        <w:r>
          <w:rPr>
            <w:rStyle w:val="Hyperlink3"/>
            <w:rFonts w:ascii="Times New Roman" w:hAnsi="Times New Roman"/>
            <w:lang w:val="en-US"/>
          </w:rPr>
          <w:t>https://www.archdaily.com/909540/lochal</w:t>
        </w:r>
      </w:hyperlink>
      <w:r>
        <w:rPr>
          <w:rStyle w:val="Hyperlink4"/>
          <w:rFonts w:ascii="Times New Roman" w:hAnsi="Times New Roman"/>
          <w:lang w:val="en-US"/>
        </w:rPr>
        <w:t>. 10.06</w:t>
      </w:r>
      <w:r>
        <w:rPr>
          <w:rStyle w:val="Hyperlink4"/>
          <w:rFonts w:ascii="Times New Roman" w:hAnsi="Times New Roman"/>
          <w:lang w:val="en-US"/>
        </w:rPr>
        <w:t>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 xml:space="preserve">138 LocHal: Tilburg transforms former rail depot into mixed-use knowledge hub // </w:t>
      </w:r>
      <w:hyperlink r:id="rId55" w:history="1">
        <w:r>
          <w:rPr>
            <w:rStyle w:val="Hyperlink3"/>
            <w:rFonts w:ascii="Times New Roman" w:hAnsi="Times New Roman"/>
            <w:lang w:val="en-US"/>
          </w:rPr>
          <w:t>https://www.arup.com/projects/lochal</w:t>
        </w:r>
      </w:hyperlink>
      <w:r>
        <w:rPr>
          <w:rStyle w:val="Hyperlink4"/>
          <w:rFonts w:ascii="Times New Roman" w:hAnsi="Times New Roman"/>
          <w:lang w:val="en-US"/>
        </w:rPr>
        <w:t>. 10.06.2024.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4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 xml:space="preserve">139 LocHal Public Library: An Intensive Redesign // </w:t>
      </w:r>
      <w:hyperlink r:id="rId56" w:history="1">
        <w:r>
          <w:rPr>
            <w:rStyle w:val="Hyperlink3"/>
            <w:rFonts w:ascii="Times New Roman" w:hAnsi="Times New Roman"/>
            <w:lang w:val="en-US"/>
          </w:rPr>
          <w:t>https://urbannext.net/lochal-public-library/</w:t>
        </w:r>
      </w:hyperlink>
      <w:r>
        <w:rPr>
          <w:rStyle w:val="Hyperlink4"/>
          <w:rFonts w:ascii="Times New Roman" w:hAnsi="Times New Roman"/>
          <w:lang w:val="en-US"/>
        </w:rPr>
        <w:t>. 12.08.2024.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4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40</w:t>
      </w:r>
      <w:r>
        <w:rPr>
          <w:rStyle w:val="Hyperlink4"/>
          <w:rFonts w:ascii="Times New Roman" w:hAnsi="Times New Roman"/>
          <w:lang w:val="en-US"/>
        </w:rPr>
        <w:t xml:space="preserve"> Group A transforms the historic remnant of smederij NDSM in Amsterdam // </w:t>
      </w:r>
      <w:hyperlink r:id="rId57" w:history="1">
        <w:r>
          <w:rPr>
            <w:rStyle w:val="Hyperlink3"/>
            <w:rFonts w:ascii="Times New Roman" w:hAnsi="Times New Roman"/>
            <w:lang w:val="en-US"/>
          </w:rPr>
          <w:t>https://www.des</w:t>
        </w:r>
        <w:r>
          <w:rPr>
            <w:rStyle w:val="Hyperlink3"/>
            <w:rFonts w:ascii="Times New Roman" w:hAnsi="Times New Roman"/>
            <w:lang w:val="en-US"/>
          </w:rPr>
          <w:t>ignboom.com/architecture/group-a</w:t>
        </w:r>
      </w:hyperlink>
      <w:r>
        <w:rPr>
          <w:rStyle w:val="Hyperlink4"/>
          <w:rFonts w:ascii="Times New Roman" w:hAnsi="Times New Roman"/>
          <w:lang w:val="en-US"/>
        </w:rPr>
        <w:t>. 10.04.2024.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41</w:t>
      </w:r>
      <w:r>
        <w:rPr>
          <w:rStyle w:val="Hyperlink4"/>
          <w:rFonts w:ascii="Times New Roman" w:hAnsi="Times New Roman"/>
          <w:lang w:val="en-US"/>
        </w:rPr>
        <w:t xml:space="preserve"> Smederij NDSM, example re-determined industrial heritage. </w:t>
      </w:r>
      <w:hyperlink r:id="rId58" w:history="1">
        <w:r>
          <w:rPr>
            <w:rStyle w:val="Hyperlink3"/>
            <w:rFonts w:ascii="Times New Roman" w:hAnsi="Times New Roman"/>
            <w:lang w:val="en-US"/>
          </w:rPr>
          <w:t>https://groupa.nl/projects/smederij-ndsm-amsterdam-nl/</w:t>
        </w:r>
      </w:hyperlink>
      <w:r>
        <w:rPr>
          <w:rStyle w:val="Hyperlink4"/>
          <w:rFonts w:ascii="Times New Roman" w:hAnsi="Times New Roman"/>
          <w:lang w:val="en-US"/>
        </w:rPr>
        <w:t>. 10.08.2024.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42</w:t>
      </w:r>
      <w:r>
        <w:rPr>
          <w:rStyle w:val="Hyperlink4"/>
          <w:rFonts w:ascii="Times New Roman" w:hAnsi="Times New Roman"/>
          <w:lang w:val="en-US"/>
        </w:rPr>
        <w:t xml:space="preserve"> Tra</w:t>
      </w:r>
      <w:r>
        <w:rPr>
          <w:rStyle w:val="Hyperlink4"/>
          <w:rFonts w:ascii="Times New Roman" w:hAnsi="Times New Roman"/>
          <w:lang w:val="en-US"/>
        </w:rPr>
        <w:t xml:space="preserve">nsformation House/ Lautenbag Architectuur + De Stadsmeubelmaker. </w:t>
      </w:r>
      <w:hyperlink r:id="rId59" w:history="1">
        <w:r>
          <w:rPr>
            <w:rStyle w:val="Hyperlink3"/>
            <w:rFonts w:ascii="Times New Roman" w:hAnsi="Times New Roman"/>
            <w:lang w:val="en-US"/>
          </w:rPr>
          <w:t>https://www.archdaily.com/960971/transformation-house-lautenbag</w:t>
        </w:r>
      </w:hyperlink>
      <w:r>
        <w:rPr>
          <w:rStyle w:val="Hyperlink4"/>
          <w:rFonts w:ascii="Times New Roman" w:hAnsi="Times New Roman"/>
          <w:lang w:val="en-US"/>
        </w:rPr>
        <w:t>. 08.07.2023.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43</w:t>
      </w:r>
      <w:r>
        <w:rPr>
          <w:rStyle w:val="Hyperlink4"/>
          <w:rFonts w:ascii="Times New Roman" w:hAnsi="Times New Roman"/>
          <w:lang w:val="en-US"/>
        </w:rPr>
        <w:t xml:space="preserve"> New life in Historic Industrial</w:t>
      </w:r>
      <w:r>
        <w:rPr>
          <w:rStyle w:val="Hyperlink4"/>
          <w:rFonts w:ascii="Times New Roman" w:hAnsi="Times New Roman"/>
          <w:lang w:val="en-US"/>
        </w:rPr>
        <w:t xml:space="preserve"> Building. Johannes Rau Culture and Education Center, Alsdorf // </w:t>
      </w:r>
      <w:hyperlink r:id="rId60" w:history="1">
        <w:r>
          <w:rPr>
            <w:rStyle w:val="Hyperlink3"/>
            <w:rFonts w:ascii="Times New Roman" w:hAnsi="Times New Roman"/>
            <w:lang w:val="en-US"/>
          </w:rPr>
          <w:t>https://www.gmp.de/en/projects/10612</w:t>
        </w:r>
      </w:hyperlink>
      <w:r>
        <w:rPr>
          <w:rStyle w:val="Hyperlink4"/>
          <w:rFonts w:ascii="Times New Roman" w:hAnsi="Times New Roman"/>
          <w:lang w:val="en-US"/>
        </w:rPr>
        <w:t>. 12.08.2024.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44</w:t>
      </w:r>
      <w:r>
        <w:rPr>
          <w:rStyle w:val="Hyperlink4"/>
          <w:rFonts w:ascii="Times New Roman" w:hAnsi="Times New Roman"/>
          <w:lang w:val="en-US"/>
        </w:rPr>
        <w:t xml:space="preserve"> Valby Machinery Halls - Assembly Hall // </w:t>
      </w:r>
      <w:hyperlink r:id="rId61" w:history="1">
        <w:r>
          <w:rPr>
            <w:rStyle w:val="Hyperlink3"/>
            <w:rFonts w:ascii="Times New Roman" w:hAnsi="Times New Roman"/>
            <w:lang w:val="en-US"/>
          </w:rPr>
          <w:t>https://divisare.com/projects/420592-c-f-moller-architects-mark-syke</w:t>
        </w:r>
      </w:hyperlink>
      <w:r>
        <w:rPr>
          <w:rStyle w:val="Hyperlink4"/>
          <w:rFonts w:ascii="Times New Roman" w:hAnsi="Times New Roman"/>
          <w:lang w:val="en-US"/>
        </w:rPr>
        <w:t>. 12.08.2024.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4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</w:t>
      </w:r>
      <w:r>
        <w:rPr>
          <w:rStyle w:val="Hyperlink0"/>
          <w:rFonts w:ascii="Times New Roman" w:hAnsi="Times New Roman"/>
          <w:lang w:val="en-US"/>
        </w:rPr>
        <w:t>45</w:t>
      </w:r>
      <w:r>
        <w:rPr>
          <w:rStyle w:val="Hyperlink4"/>
          <w:rFonts w:ascii="Times New Roman" w:hAnsi="Times New Roman"/>
          <w:lang w:val="en-US"/>
        </w:rPr>
        <w:t xml:space="preserve"> Valby Maskinfabrik: Montagehallen // https://www.cfmoller.com/p/-da/Valby-Maskinfabrik</w:t>
      </w:r>
      <w:r>
        <w:rPr>
          <w:rStyle w:val="Hyperlink4"/>
          <w:rFonts w:ascii="Times New Roman" w:hAnsi="Times New Roman"/>
          <w:lang w:val="en-US"/>
        </w:rPr>
        <w:t>-Montagehallen-i3499.html#. 12.08.2024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>146 Dwellings in the Former Fabra &amp; Coats Factory // https://www.archdaily.com/950487/46-dwellings-in-the-former-fabra. 12.08.2024.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4"/>
          <w:rFonts w:ascii="Times New Roman" w:hAnsi="Times New Roman"/>
          <w:lang w:val="en-US"/>
        </w:rPr>
        <w:t xml:space="preserve">147 Herzog &amp; De Meuron. </w:t>
      </w:r>
      <w:r>
        <w:rPr>
          <w:rStyle w:val="Hyperlink0"/>
          <w:rFonts w:ascii="Times New Roman" w:hAnsi="Times New Roman"/>
          <w:lang w:val="en-US"/>
        </w:rPr>
        <w:t>CaixaForum Cultural Centre, Madrid //</w:t>
      </w:r>
      <w:r>
        <w:rPr>
          <w:rStyle w:val="Hyperlink4"/>
          <w:rFonts w:ascii="Times New Roman" w:hAnsi="Times New Roman"/>
          <w:lang w:val="en-US"/>
        </w:rPr>
        <w:t xml:space="preserve"> https://www.gooood.cn/c</w:t>
      </w:r>
      <w:r>
        <w:rPr>
          <w:rStyle w:val="Hyperlink4"/>
          <w:rFonts w:ascii="Times New Roman" w:hAnsi="Times New Roman"/>
          <w:lang w:val="en-US"/>
        </w:rPr>
        <w:t>aixaforum-madrid-by-herzog-de-meuron.htm. 06.02.2019.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4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148 Herzog &amp; de Meuron. (2008).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CaixaForum Madrid</w:t>
      </w:r>
      <w:r>
        <w:rPr>
          <w:rStyle w:val="a9"/>
          <w:rFonts w:ascii="Times New Roman" w:hAnsi="Times New Roman"/>
          <w:i/>
          <w:iCs/>
          <w:sz w:val="28"/>
          <w:szCs w:val="28"/>
          <w:lang w:val="en-US"/>
        </w:rPr>
        <w:t xml:space="preserve"> // </w:t>
      </w:r>
      <w:hyperlink r:id="rId62" w:history="1">
        <w:r>
          <w:rPr>
            <w:rStyle w:val="Hyperlink5"/>
            <w:rFonts w:ascii="Times New Roman" w:hAnsi="Times New Roman"/>
          </w:rPr>
          <w:t>https://www.herzogdemeuron.com/index/projects/complete-works.</w:t>
        </w:r>
      </w:hyperlink>
      <w:r>
        <w:rPr>
          <w:rStyle w:val="a9"/>
          <w:rFonts w:ascii="Times New Roman" w:hAnsi="Times New Roman"/>
          <w:sz w:val="28"/>
          <w:szCs w:val="28"/>
          <w:u w:val="single"/>
          <w:lang w:val="en-US"/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val="single"/>
        </w:rPr>
        <w:t>06.02.2019.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149 </w:t>
      </w:r>
      <w:r>
        <w:rPr>
          <w:rStyle w:val="Hyperlink0"/>
          <w:rFonts w:ascii="Times New Roman" w:hAnsi="Times New Roman"/>
        </w:rPr>
        <w:t>Асаул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Казаков Ю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Н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Ипанов В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И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Реновации и реставрация объектов недвижимости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учеб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СПб</w:t>
      </w:r>
      <w:r>
        <w:rPr>
          <w:rStyle w:val="Hyperlink0"/>
          <w:rFonts w:ascii="Times New Roman" w:hAnsi="Times New Roman"/>
        </w:rPr>
        <w:t xml:space="preserve">.: </w:t>
      </w:r>
      <w:r>
        <w:rPr>
          <w:rStyle w:val="Hyperlink0"/>
          <w:rFonts w:ascii="Times New Roman" w:hAnsi="Times New Roman"/>
        </w:rPr>
        <w:t>Гуманистика</w:t>
      </w:r>
      <w:r>
        <w:rPr>
          <w:rStyle w:val="Hyperlink0"/>
          <w:rFonts w:ascii="Times New Roman" w:hAnsi="Times New Roman"/>
        </w:rPr>
        <w:t xml:space="preserve">, 2005.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288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 xml:space="preserve">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>150</w:t>
      </w:r>
      <w:r>
        <w:rPr>
          <w:rStyle w:val="Hyperlink4"/>
          <w:rFonts w:ascii="Times New Roman" w:hAnsi="Times New Roman"/>
          <w:lang w:val="en-US"/>
        </w:rPr>
        <w:t xml:space="preserve"> Real E. Reconversions. L</w:t>
      </w:r>
      <w:r>
        <w:rPr>
          <w:rStyle w:val="Hyperlink4"/>
          <w:rFonts w:ascii="Times New Roman" w:hAnsi="Times New Roman"/>
          <w:lang w:val="en-US"/>
        </w:rPr>
        <w:t>’</w:t>
      </w:r>
      <w:r>
        <w:rPr>
          <w:rStyle w:val="Hyperlink4"/>
          <w:rFonts w:ascii="Times New Roman" w:hAnsi="Times New Roman"/>
          <w:lang w:val="en-US"/>
        </w:rPr>
        <w:t>architecture industrielle r</w:t>
      </w:r>
      <w:r>
        <w:rPr>
          <w:rStyle w:val="Hyperlink4"/>
          <w:rFonts w:ascii="Times New Roman" w:hAnsi="Times New Roman"/>
          <w:lang w:val="en-US"/>
        </w:rPr>
        <w:t>é</w:t>
      </w:r>
      <w:r>
        <w:rPr>
          <w:rStyle w:val="Hyperlink4"/>
          <w:rFonts w:ascii="Times New Roman" w:hAnsi="Times New Roman"/>
          <w:lang w:val="en-US"/>
        </w:rPr>
        <w:t>invent</w:t>
      </w:r>
      <w:r>
        <w:rPr>
          <w:rStyle w:val="Hyperlink4"/>
          <w:rFonts w:ascii="Times New Roman" w:hAnsi="Times New Roman"/>
          <w:lang w:val="en-US"/>
        </w:rPr>
        <w:t>é</w:t>
      </w:r>
      <w:r>
        <w:rPr>
          <w:rStyle w:val="Hyperlink4"/>
          <w:rFonts w:ascii="Times New Roman" w:hAnsi="Times New Roman"/>
          <w:lang w:val="en-US"/>
        </w:rPr>
        <w:t>e // https://journals.openedition.org/insitu/117</w:t>
      </w:r>
      <w:r>
        <w:rPr>
          <w:rStyle w:val="Hyperlink4"/>
          <w:rFonts w:ascii="Times New Roman" w:hAnsi="Times New Roman"/>
          <w:lang w:val="en-US"/>
        </w:rPr>
        <w:t>45. 24.01.2019.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lastRenderedPageBreak/>
        <w:t xml:space="preserve">151 Revitalization / Manufaktura // https://en.manufaktura.com. 06.02.2019. </w:t>
      </w:r>
    </w:p>
    <w:p w:rsidR="002E6227" w:rsidRDefault="00A65ED8">
      <w:pPr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 xml:space="preserve">152 </w:t>
      </w:r>
      <w:r>
        <w:rPr>
          <w:rStyle w:val="Hyperlink0"/>
          <w:rFonts w:ascii="Times New Roman" w:hAnsi="Times New Roman"/>
          <w:lang w:val="en-US"/>
        </w:rPr>
        <w:t xml:space="preserve">Квартал </w:t>
      </w:r>
      <w:r>
        <w:rPr>
          <w:rStyle w:val="Hyperlink0"/>
          <w:rFonts w:ascii="Times New Roman" w:hAnsi="Times New Roman"/>
          <w:lang w:val="en-US"/>
        </w:rPr>
        <w:t>/ Loft-</w:t>
      </w:r>
      <w:r>
        <w:rPr>
          <w:rStyle w:val="Hyperlink0"/>
          <w:rFonts w:ascii="Times New Roman" w:hAnsi="Times New Roman"/>
          <w:lang w:val="en-US"/>
        </w:rPr>
        <w:t xml:space="preserve">квартал «Даниловская мануфактура» </w:t>
      </w:r>
      <w:r>
        <w:rPr>
          <w:rStyle w:val="Hyperlink0"/>
          <w:rFonts w:ascii="Times New Roman" w:hAnsi="Times New Roman"/>
          <w:lang w:val="en-US"/>
        </w:rPr>
        <w:t xml:space="preserve">// https://dm1867.ru/quarter.php. 06.02.2019. </w:t>
      </w:r>
    </w:p>
    <w:p w:rsidR="002E6227" w:rsidRDefault="00A65ED8">
      <w:pPr>
        <w:spacing w:after="0" w:line="240" w:lineRule="auto"/>
        <w:ind w:firstLine="709"/>
        <w:jc w:val="both"/>
        <w:rPr>
          <w:rStyle w:val="a9"/>
          <w:rFonts w:ascii="Times New Roman" w:eastAsia="Times New Roman" w:hAnsi="Times New Roman" w:cs="Times New Roman"/>
          <w:spacing w:val="-2"/>
          <w:sz w:val="28"/>
          <w:szCs w:val="28"/>
        </w:rPr>
      </w:pPr>
      <w:r>
        <w:rPr>
          <w:rStyle w:val="a9"/>
          <w:rFonts w:ascii="Times New Roman" w:hAnsi="Times New Roman"/>
          <w:spacing w:val="-2"/>
          <w:sz w:val="28"/>
          <w:szCs w:val="28"/>
        </w:rPr>
        <w:t xml:space="preserve">153 </w:t>
      </w:r>
      <w:r>
        <w:rPr>
          <w:rStyle w:val="a9"/>
          <w:rFonts w:ascii="Times New Roman" w:hAnsi="Times New Roman"/>
          <w:spacing w:val="-2"/>
          <w:sz w:val="28"/>
          <w:szCs w:val="28"/>
        </w:rPr>
        <w:t xml:space="preserve">История </w:t>
      </w:r>
      <w:r>
        <w:rPr>
          <w:rStyle w:val="a9"/>
          <w:rFonts w:ascii="Times New Roman" w:hAnsi="Times New Roman"/>
          <w:spacing w:val="-2"/>
          <w:sz w:val="28"/>
          <w:szCs w:val="28"/>
        </w:rPr>
        <w:t xml:space="preserve">// </w:t>
      </w:r>
      <w:r>
        <w:rPr>
          <w:rStyle w:val="a9"/>
          <w:rFonts w:ascii="Times New Roman" w:hAnsi="Times New Roman"/>
          <w:spacing w:val="-2"/>
          <w:sz w:val="28"/>
          <w:szCs w:val="28"/>
          <w:lang w:val="en-US"/>
        </w:rPr>
        <w:t>http</w:t>
      </w:r>
      <w:r>
        <w:rPr>
          <w:rStyle w:val="a9"/>
          <w:rFonts w:ascii="Times New Roman" w:hAnsi="Times New Roman"/>
          <w:spacing w:val="-2"/>
          <w:sz w:val="28"/>
          <w:szCs w:val="28"/>
        </w:rPr>
        <w:t>://</w:t>
      </w:r>
      <w:r>
        <w:rPr>
          <w:rStyle w:val="a9"/>
          <w:rFonts w:ascii="Times New Roman" w:hAnsi="Times New Roman"/>
          <w:spacing w:val="-2"/>
          <w:sz w:val="28"/>
          <w:szCs w:val="28"/>
          <w:lang w:val="en-US"/>
        </w:rPr>
        <w:t>www</w:t>
      </w:r>
      <w:r>
        <w:rPr>
          <w:rStyle w:val="a9"/>
          <w:rFonts w:ascii="Times New Roman" w:hAnsi="Times New Roman"/>
          <w:spacing w:val="-2"/>
          <w:sz w:val="28"/>
          <w:szCs w:val="28"/>
        </w:rPr>
        <w:t>.</w:t>
      </w:r>
      <w:r>
        <w:rPr>
          <w:rStyle w:val="a9"/>
          <w:rFonts w:ascii="Times New Roman" w:hAnsi="Times New Roman"/>
          <w:spacing w:val="-2"/>
          <w:sz w:val="28"/>
          <w:szCs w:val="28"/>
          <w:lang w:val="en-US"/>
        </w:rPr>
        <w:t>newhollandsp</w:t>
      </w:r>
      <w:r>
        <w:rPr>
          <w:rStyle w:val="a9"/>
          <w:rFonts w:ascii="Times New Roman" w:hAnsi="Times New Roman"/>
          <w:spacing w:val="-2"/>
          <w:sz w:val="28"/>
          <w:szCs w:val="28"/>
        </w:rPr>
        <w:t>.</w:t>
      </w:r>
      <w:r>
        <w:rPr>
          <w:rStyle w:val="a9"/>
          <w:rFonts w:ascii="Times New Roman" w:hAnsi="Times New Roman"/>
          <w:spacing w:val="-2"/>
          <w:sz w:val="28"/>
          <w:szCs w:val="28"/>
          <w:lang w:val="en-US"/>
        </w:rPr>
        <w:t>ru</w:t>
      </w:r>
      <w:r>
        <w:rPr>
          <w:rStyle w:val="a9"/>
          <w:rFonts w:ascii="Times New Roman" w:hAnsi="Times New Roman"/>
          <w:spacing w:val="-2"/>
          <w:sz w:val="28"/>
          <w:szCs w:val="28"/>
        </w:rPr>
        <w:t>/</w:t>
      </w:r>
      <w:r>
        <w:rPr>
          <w:rStyle w:val="a9"/>
          <w:rFonts w:ascii="Times New Roman" w:hAnsi="Times New Roman"/>
          <w:spacing w:val="-2"/>
          <w:sz w:val="28"/>
          <w:szCs w:val="28"/>
          <w:lang w:val="en-US"/>
        </w:rPr>
        <w:t>history</w:t>
      </w:r>
      <w:r>
        <w:rPr>
          <w:rStyle w:val="a9"/>
          <w:rFonts w:ascii="Times New Roman" w:hAnsi="Times New Roman"/>
          <w:spacing w:val="-2"/>
          <w:sz w:val="28"/>
          <w:szCs w:val="28"/>
        </w:rPr>
        <w:t>/</w:t>
      </w:r>
      <w:r>
        <w:rPr>
          <w:rStyle w:val="a9"/>
          <w:rFonts w:ascii="Times New Roman" w:hAnsi="Times New Roman"/>
          <w:spacing w:val="-2"/>
          <w:sz w:val="28"/>
          <w:szCs w:val="28"/>
          <w:lang w:val="en-US"/>
        </w:rPr>
        <w:t>recent</w:t>
      </w:r>
      <w:r>
        <w:rPr>
          <w:rStyle w:val="a9"/>
          <w:rFonts w:ascii="Times New Roman" w:hAnsi="Times New Roman"/>
          <w:spacing w:val="-2"/>
          <w:sz w:val="28"/>
          <w:szCs w:val="28"/>
        </w:rPr>
        <w:t>-</w:t>
      </w:r>
      <w:r>
        <w:rPr>
          <w:rStyle w:val="a9"/>
          <w:rFonts w:ascii="Times New Roman" w:hAnsi="Times New Roman"/>
          <w:spacing w:val="-2"/>
          <w:sz w:val="28"/>
          <w:szCs w:val="28"/>
          <w:lang w:val="en-US"/>
        </w:rPr>
        <w:t>history</w:t>
      </w:r>
      <w:r>
        <w:rPr>
          <w:rStyle w:val="a9"/>
          <w:rFonts w:ascii="Times New Roman" w:hAnsi="Times New Roman"/>
          <w:spacing w:val="-2"/>
          <w:sz w:val="28"/>
          <w:szCs w:val="28"/>
        </w:rPr>
        <w:t>/. 07.02.2019.</w:t>
      </w:r>
    </w:p>
    <w:p w:rsidR="002E6227" w:rsidRDefault="00A65ED8">
      <w:pPr>
        <w:shd w:val="clear" w:color="auto" w:fill="FFFFFF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154 </w:t>
      </w:r>
      <w:r>
        <w:rPr>
          <w:rStyle w:val="Hyperlink0"/>
          <w:rFonts w:ascii="Times New Roman" w:hAnsi="Times New Roman"/>
        </w:rPr>
        <w:t>Абилов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Ж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Генезис и концептуальные основы развития градостроительства Казахстана в ХХ веке</w:t>
      </w:r>
      <w:r>
        <w:rPr>
          <w:rStyle w:val="Hyperlink0"/>
          <w:rFonts w:ascii="Times New Roman" w:hAnsi="Times New Roman"/>
        </w:rPr>
        <w:t xml:space="preserve">: </w:t>
      </w:r>
      <w:r>
        <w:rPr>
          <w:rStyle w:val="Hyperlink0"/>
          <w:rFonts w:ascii="Times New Roman" w:hAnsi="Times New Roman"/>
        </w:rPr>
        <w:t>автореф</w:t>
      </w:r>
      <w:r>
        <w:rPr>
          <w:rStyle w:val="Hyperlink0"/>
          <w:rFonts w:ascii="Times New Roman" w:hAnsi="Times New Roman"/>
        </w:rPr>
        <w:t xml:space="preserve">. ... </w:t>
      </w:r>
      <w:r>
        <w:rPr>
          <w:rStyle w:val="Hyperlink0"/>
          <w:rFonts w:ascii="Times New Roman" w:hAnsi="Times New Roman"/>
        </w:rPr>
        <w:t>док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архит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– Алматы</w:t>
      </w:r>
      <w:r>
        <w:rPr>
          <w:rStyle w:val="Hyperlink0"/>
          <w:rFonts w:ascii="Times New Roman" w:hAnsi="Times New Roman"/>
        </w:rPr>
        <w:t xml:space="preserve">, 2003.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44 </w:t>
      </w:r>
      <w:r>
        <w:rPr>
          <w:rStyle w:val="Hyperlink0"/>
          <w:rFonts w:ascii="Times New Roman" w:hAnsi="Times New Roman"/>
        </w:rPr>
        <w:t>с</w:t>
      </w:r>
      <w:r>
        <w:rPr>
          <w:rStyle w:val="Hyperlink0"/>
          <w:rFonts w:ascii="Times New Roman" w:hAnsi="Times New Roman"/>
        </w:rPr>
        <w:t>.</w:t>
      </w:r>
    </w:p>
    <w:p w:rsidR="002E6227" w:rsidRDefault="00A65ED8">
      <w:pPr>
        <w:shd w:val="clear" w:color="auto" w:fill="FFFFFF"/>
        <w:spacing w:after="0" w:line="240" w:lineRule="auto"/>
        <w:ind w:firstLine="709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Hyperlink0"/>
          <w:rFonts w:ascii="Times New Roman" w:hAnsi="Times New Roman"/>
        </w:rPr>
        <w:t xml:space="preserve">155 </w:t>
      </w:r>
      <w:r>
        <w:rPr>
          <w:rStyle w:val="Hyperlink0"/>
          <w:rFonts w:ascii="Times New Roman" w:hAnsi="Times New Roman"/>
        </w:rPr>
        <w:t>Куспангалиев Б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У</w:t>
      </w:r>
      <w:r>
        <w:rPr>
          <w:rStyle w:val="Hyperlink0"/>
          <w:rFonts w:ascii="Times New Roman" w:hAnsi="Times New Roman"/>
        </w:rPr>
        <w:t xml:space="preserve">., </w:t>
      </w:r>
      <w:r>
        <w:rPr>
          <w:rStyle w:val="Hyperlink0"/>
          <w:rFonts w:ascii="Times New Roman" w:hAnsi="Times New Roman"/>
        </w:rPr>
        <w:t>Кочериди А</w:t>
      </w:r>
      <w:r>
        <w:rPr>
          <w:rStyle w:val="Hyperlink0"/>
          <w:rFonts w:ascii="Times New Roman" w:hAnsi="Times New Roman"/>
        </w:rPr>
        <w:t>.</w:t>
      </w:r>
      <w:r>
        <w:rPr>
          <w:rStyle w:val="Hyperlink0"/>
          <w:rFonts w:ascii="Times New Roman" w:hAnsi="Times New Roman"/>
        </w:rPr>
        <w:t>Ю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>Особенности формирования ландшафтной среды в крупн</w:t>
      </w:r>
      <w:r>
        <w:rPr>
          <w:rStyle w:val="Hyperlink0"/>
          <w:rFonts w:ascii="Times New Roman" w:hAnsi="Times New Roman"/>
        </w:rPr>
        <w:t xml:space="preserve">ых городах Казахстана </w:t>
      </w:r>
      <w:r>
        <w:rPr>
          <w:rStyle w:val="Hyperlink0"/>
          <w:rFonts w:ascii="Times New Roman" w:hAnsi="Times New Roman"/>
        </w:rPr>
        <w:t>(</w:t>
      </w:r>
      <w:r>
        <w:rPr>
          <w:rStyle w:val="Hyperlink0"/>
          <w:rFonts w:ascii="Times New Roman" w:hAnsi="Times New Roman"/>
        </w:rPr>
        <w:t>на примере Алматы</w:t>
      </w:r>
      <w:r>
        <w:rPr>
          <w:rStyle w:val="Hyperlink0"/>
          <w:rFonts w:ascii="Times New Roman" w:hAnsi="Times New Roman"/>
        </w:rPr>
        <w:t xml:space="preserve">) // </w:t>
      </w:r>
      <w:r>
        <w:rPr>
          <w:rStyle w:val="Hyperlink0"/>
          <w:rFonts w:ascii="Times New Roman" w:hAnsi="Times New Roman"/>
        </w:rPr>
        <w:t>Творчество и современность</w:t>
      </w:r>
      <w:r>
        <w:rPr>
          <w:rStyle w:val="Hyperlink0"/>
          <w:rFonts w:ascii="Times New Roman" w:hAnsi="Times New Roman"/>
        </w:rPr>
        <w:t xml:space="preserve">. </w:t>
      </w:r>
      <w:r>
        <w:rPr>
          <w:rStyle w:val="Hyperlink0"/>
          <w:rFonts w:ascii="Times New Roman" w:hAnsi="Times New Roman"/>
        </w:rPr>
        <w:t xml:space="preserve">– </w:t>
      </w:r>
      <w:r>
        <w:rPr>
          <w:rStyle w:val="Hyperlink0"/>
          <w:rFonts w:ascii="Times New Roman" w:hAnsi="Times New Roman"/>
        </w:rPr>
        <w:t xml:space="preserve">2019. </w:t>
      </w:r>
      <w:r>
        <w:rPr>
          <w:rStyle w:val="Hyperlink0"/>
          <w:rFonts w:ascii="Times New Roman" w:hAnsi="Times New Roman"/>
        </w:rPr>
        <w:t>– №</w:t>
      </w:r>
      <w:r>
        <w:rPr>
          <w:rStyle w:val="Hyperlink0"/>
          <w:rFonts w:ascii="Times New Roman" w:hAnsi="Times New Roman"/>
        </w:rPr>
        <w:t xml:space="preserve">4(8). </w:t>
      </w:r>
      <w:r>
        <w:rPr>
          <w:rStyle w:val="Hyperlink0"/>
          <w:rFonts w:ascii="Times New Roman" w:hAnsi="Times New Roman"/>
        </w:rPr>
        <w:t>– С</w:t>
      </w:r>
      <w:r>
        <w:rPr>
          <w:rStyle w:val="Hyperlink0"/>
          <w:rFonts w:ascii="Times New Roman" w:hAnsi="Times New Roman"/>
        </w:rPr>
        <w:t xml:space="preserve">. 60-68.  </w:t>
      </w:r>
    </w:p>
    <w:p w:rsidR="002E6227" w:rsidRDefault="00A65ED8">
      <w:pPr>
        <w:pStyle w:val="ae"/>
        <w:ind w:firstLine="708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156. Press S.J. Press International Directory of Company Histories.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fr-FR"/>
        </w:rPr>
        <w:t xml:space="preserve">Cengage Gale.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2006.</w:t>
      </w:r>
    </w:p>
    <w:p w:rsidR="002E6227" w:rsidRDefault="00A65ED8">
      <w:pPr>
        <w:pStyle w:val="ae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>P. 723.</w:t>
      </w:r>
    </w:p>
    <w:p w:rsidR="002E6227" w:rsidRDefault="00A65ED8">
      <w:pPr>
        <w:pStyle w:val="ae"/>
        <w:ind w:firstLine="708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>157. Krogius V.R. Historical cities of Russia as a</w:t>
      </w:r>
      <w:r>
        <w:rPr>
          <w:rStyle w:val="Hyperlink0"/>
          <w:rFonts w:ascii="Times New Roman" w:hAnsi="Times New Roman"/>
          <w:lang w:val="en-US"/>
        </w:rPr>
        <w:t xml:space="preserve"> phenomenon of its cultural heritage. - M.:</w:t>
      </w:r>
    </w:p>
    <w:p w:rsidR="002E6227" w:rsidRDefault="00A65ED8">
      <w:pPr>
        <w:pStyle w:val="ae"/>
        <w:jc w:val="both"/>
        <w:rPr>
          <w:rStyle w:val="Hyperlink0"/>
          <w:rFonts w:ascii="Times New Roman" w:eastAsia="Times New Roman" w:hAnsi="Times New Roman" w:cs="Times New Roman"/>
        </w:rPr>
      </w:pPr>
      <w:r>
        <w:rPr>
          <w:rStyle w:val="a9"/>
          <w:rFonts w:ascii="Times New Roman" w:hAnsi="Times New Roman"/>
          <w:sz w:val="28"/>
          <w:szCs w:val="28"/>
          <w:lang w:val="fr-FR"/>
        </w:rPr>
        <w:t xml:space="preserve">Progress-Tradition, 2009. </w:t>
      </w:r>
      <w:r>
        <w:rPr>
          <w:rStyle w:val="a9"/>
          <w:rFonts w:ascii="Times New Roman" w:hAnsi="Times New Roman"/>
          <w:sz w:val="28"/>
          <w:szCs w:val="28"/>
          <w:lang w:val="en-US"/>
        </w:rPr>
        <w:t xml:space="preserve">– </w:t>
      </w:r>
      <w:r>
        <w:rPr>
          <w:rStyle w:val="a9"/>
          <w:rFonts w:ascii="Times New Roman" w:hAnsi="Times New Roman"/>
          <w:sz w:val="28"/>
          <w:szCs w:val="28"/>
          <w:lang w:val="en-US"/>
        </w:rPr>
        <w:t>p. 312.</w:t>
      </w:r>
    </w:p>
    <w:p w:rsidR="002E6227" w:rsidRDefault="00A65ED8">
      <w:pPr>
        <w:pStyle w:val="ae"/>
        <w:ind w:firstLine="708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 xml:space="preserve">158. Snitko A.V. Reconstruction of historical industrial and residential development: concept and methodology. - Ivanovo, 2010. </w:t>
      </w:r>
      <w:r>
        <w:rPr>
          <w:rStyle w:val="Hyperlink0"/>
          <w:rFonts w:ascii="Times New Roman" w:hAnsi="Times New Roman"/>
          <w:lang w:val="en-US"/>
        </w:rPr>
        <w:t xml:space="preserve">– </w:t>
      </w:r>
      <w:r>
        <w:rPr>
          <w:rStyle w:val="Hyperlink0"/>
          <w:rFonts w:ascii="Times New Roman" w:hAnsi="Times New Roman"/>
          <w:lang w:val="en-US"/>
        </w:rPr>
        <w:t xml:space="preserve">p. 239. </w:t>
      </w:r>
    </w:p>
    <w:p w:rsidR="002E6227" w:rsidRDefault="00A65ED8">
      <w:pPr>
        <w:pStyle w:val="ae"/>
        <w:ind w:firstLine="708"/>
        <w:jc w:val="both"/>
        <w:rPr>
          <w:rStyle w:val="Hyperlink0"/>
          <w:rFonts w:ascii="Times New Roman" w:eastAsia="Times New Roman" w:hAnsi="Times New Roman" w:cs="Times New Roman"/>
          <w:lang w:val="en-US"/>
        </w:rPr>
      </w:pPr>
      <w:r>
        <w:rPr>
          <w:rStyle w:val="Hyperlink0"/>
          <w:rFonts w:ascii="Times New Roman" w:hAnsi="Times New Roman"/>
          <w:lang w:val="en-US"/>
        </w:rPr>
        <w:t>159. https://www.archdaily.com/</w:t>
      </w:r>
    </w:p>
    <w:p w:rsidR="002E6227" w:rsidRDefault="002E622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2E6227" w:rsidRDefault="002E6227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ПРИЛОЖЕНИЕ А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І Реновация как способ интегр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ации промышленных объектов в</w:t>
      </w:r>
    </w:p>
    <w:p w:rsidR="002E6227" w:rsidRDefault="00A65ED8">
      <w:pPr>
        <w:pStyle w:val="ae"/>
        <w:shd w:val="clear" w:color="auto" w:fill="FFFFFF"/>
        <w:ind w:firstLine="709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70AD47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структуру современного города</w:t>
      </w: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456056</wp:posOffset>
            </wp:positionH>
            <wp:positionV relativeFrom="line">
              <wp:posOffset>239230</wp:posOffset>
            </wp:positionV>
            <wp:extent cx="5441751" cy="6991542"/>
            <wp:effectExtent l="0" t="0" r="0" b="0"/>
            <wp:wrapThrough wrapText="bothSides" distL="152400" distR="152400">
              <wp:wrapPolygon edited="1">
                <wp:start x="0" y="0"/>
                <wp:lineTo x="21627" y="0"/>
                <wp:lineTo x="21627" y="21621"/>
                <wp:lineTo x="0" y="21621"/>
                <wp:lineTo x="0" y="0"/>
              </wp:wrapPolygon>
            </wp:wrapThrough>
            <wp:docPr id="1073741826" name="officeArt object" descr="Снимок экрана 2024-10-23 в 13.34.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Снимок экрана 2024-10-23 в 13.34.05.png" descr="Снимок экрана 2024-10-23 в 13.34.05.png"/>
                    <pic:cNvPicPr>
                      <a:picLocks noChangeAspect="1"/>
                    </pic:cNvPicPr>
                  </pic:nvPicPr>
                  <pic:blipFill>
                    <a:blip r:embed="rId6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1751" cy="69915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2E6227">
      <w:pPr>
        <w:pStyle w:val="ae"/>
        <w:shd w:val="clear" w:color="auto" w:fill="FFFFFF"/>
        <w:ind w:firstLine="709"/>
        <w:jc w:val="both"/>
        <w:rPr>
          <w:rStyle w:val="a9"/>
          <w:rFonts w:ascii="Times New Roman" w:eastAsia="Times New Roman" w:hAnsi="Times New Roman" w:cs="Times New Roman"/>
          <w:sz w:val="28"/>
          <w:szCs w:val="28"/>
          <w:u w:color="70AD47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ind w:firstLine="709"/>
        <w:jc w:val="both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Архитектурная композиция внутреннего пространства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промышленных зданий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5452528" cy="8107045"/>
            <wp:effectExtent l="0" t="0" r="0" b="0"/>
            <wp:docPr id="1073741827" name="officeArt object" descr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Рисунок 3" descr="Рисунок 3"/>
                    <pic:cNvPicPr>
                      <a:picLocks noChangeAspect="1"/>
                    </pic:cNvPicPr>
                  </pic:nvPicPr>
                  <pic:blipFill>
                    <a:blip r:embed="rId6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2528" cy="81070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.2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Применение повторяющихся элементов в объектах промышленного комплекса</w:t>
      </w: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.3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Промышленные здания ХХ века</w:t>
      </w:r>
    </w:p>
    <w:p w:rsidR="002E6227" w:rsidRDefault="00A65ED8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eastAsia="Times New Roman" w:hAnsi="Times New Roman" w:cs="Times New Roman"/>
          <w:noProof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303917</wp:posOffset>
            </wp:positionH>
            <wp:positionV relativeFrom="page">
              <wp:posOffset>912645</wp:posOffset>
            </wp:positionV>
            <wp:extent cx="5809789" cy="806915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1"/>
                <wp:lineTo x="0" y="21621"/>
                <wp:lineTo x="0" y="0"/>
              </wp:wrapPolygon>
            </wp:wrapThrough>
            <wp:docPr id="1073741828" name="officeArt object" descr="Снимок экрана 2024-10-23 в 13.40.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Снимок экрана 2024-10-23 в 13.40.01.png" descr="Снимок экрана 2024-10-23 в 13.40.01.png"/>
                    <pic:cNvPicPr>
                      <a:picLocks noChangeAspect="1"/>
                    </pic:cNvPicPr>
                  </pic:nvPicPr>
                  <pic:blipFill>
                    <a:blip r:embed="rId6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789" cy="80691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5708315" cy="8460503"/>
            <wp:effectExtent l="0" t="0" r="0" b="0"/>
            <wp:docPr id="1073741829" name="officeArt object" descr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Рисунок 5" descr="Рисунок 5"/>
                    <pic:cNvPicPr>
                      <a:picLocks noChangeAspect="1"/>
                    </pic:cNvPicPr>
                  </pic:nvPicPr>
                  <pic:blipFill>
                    <a:blip r:embed="rId6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8315" cy="8460503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.4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Эволюция изменений промышленных зданий с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XVII-XXI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вв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6193" cy="2968333"/>
            <wp:effectExtent l="0" t="0" r="0" b="0"/>
            <wp:docPr id="1073741830" name="officeArt object" descr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Рисунок 6" descr="Рисунок 6"/>
                    <pic:cNvPicPr>
                      <a:picLocks noChangeAspect="1"/>
                    </pic:cNvPicPr>
                  </pic:nvPicPr>
                  <pic:blipFill>
                    <a:blip r:embed="rId6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29683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.5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Исторический анализ развития промышленной архитектуры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первой половины ХХ века</w:t>
      </w: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193" cy="2743187"/>
            <wp:effectExtent l="0" t="0" r="0" b="0"/>
            <wp:docPr id="1073741831" name="officeArt object" descr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Рисунок 7" descr="Рисунок 7"/>
                    <pic:cNvPicPr>
                      <a:picLocks noChangeAspect="1"/>
                    </pic:cNvPicPr>
                  </pic:nvPicPr>
                  <pic:blipFill>
                    <a:blip r:embed="rId6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27431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.6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Исторический анализ развития пр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омышленной архитектуры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второй половины ХХ века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6193" cy="3729014"/>
            <wp:effectExtent l="0" t="0" r="0" b="0"/>
            <wp:docPr id="1073741832" name="officeArt object" descr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Рисунок 8" descr="Рисунок 8"/>
                    <pic:cNvPicPr>
                      <a:picLocks noChangeAspect="1"/>
                    </pic:cNvPicPr>
                  </pic:nvPicPr>
                  <pic:blipFill>
                    <a:blip r:embed="rId6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37290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.7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Основы композиционных принципов промышленной архитектуры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eastAsia="Times New Roman" w:hAnsi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298064</wp:posOffset>
            </wp:positionH>
            <wp:positionV relativeFrom="page">
              <wp:posOffset>726350</wp:posOffset>
            </wp:positionV>
            <wp:extent cx="5523927" cy="7577185"/>
            <wp:effectExtent l="0" t="0" r="0" b="0"/>
            <wp:wrapThrough wrapText="bothSides" distL="152400" distR="152400">
              <wp:wrapPolygon edited="1">
                <wp:start x="-25" y="-18"/>
                <wp:lineTo x="-25" y="0"/>
                <wp:lineTo x="-25" y="21600"/>
                <wp:lineTo x="-25" y="21618"/>
                <wp:lineTo x="0" y="21618"/>
                <wp:lineTo x="21601" y="21618"/>
                <wp:lineTo x="21626" y="21618"/>
                <wp:lineTo x="21626" y="21600"/>
                <wp:lineTo x="21626" y="0"/>
                <wp:lineTo x="21626" y="-18"/>
                <wp:lineTo x="21601" y="-18"/>
                <wp:lineTo x="0" y="-18"/>
                <wp:lineTo x="-25" y="-18"/>
              </wp:wrapPolygon>
            </wp:wrapThrough>
            <wp:docPr id="1073741833" name="officeArt object" descr="Снимок экрана 2024-10-23 в 14.30.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Снимок экрана 2024-10-23 в 14.30.45.png" descr="Снимок экрана 2024-10-23 в 14.30.45.png"/>
                    <pic:cNvPicPr>
                      <a:picLocks noChangeAspect="1"/>
                    </pic:cNvPicPr>
                  </pic:nvPicPr>
                  <pic:blipFill>
                    <a:blip r:embed="rId7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3927" cy="7577185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.8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Завод «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Volkswagen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» в Вольфсбурге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Германия 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.9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Московская государств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енная электрическая станция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(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МОГЭС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)</w:t>
      </w: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221303</wp:posOffset>
            </wp:positionH>
            <wp:positionV relativeFrom="page">
              <wp:posOffset>819149</wp:posOffset>
            </wp:positionV>
            <wp:extent cx="5673714" cy="7721068"/>
            <wp:effectExtent l="0" t="0" r="0" b="0"/>
            <wp:wrapThrough wrapText="bothSides" distL="152400" distR="152400">
              <wp:wrapPolygon edited="1">
                <wp:start x="-24" y="-18"/>
                <wp:lineTo x="-24" y="0"/>
                <wp:lineTo x="-24" y="21600"/>
                <wp:lineTo x="-24" y="21618"/>
                <wp:lineTo x="0" y="21618"/>
                <wp:lineTo x="21600" y="21618"/>
                <wp:lineTo x="21624" y="21618"/>
                <wp:lineTo x="21624" y="21600"/>
                <wp:lineTo x="21624" y="0"/>
                <wp:lineTo x="21624" y="-18"/>
                <wp:lineTo x="21600" y="-18"/>
                <wp:lineTo x="0" y="-18"/>
                <wp:lineTo x="-24" y="-18"/>
              </wp:wrapPolygon>
            </wp:wrapThrough>
            <wp:docPr id="1073741834" name="officeArt object" descr="Снимок экрана 2024-10-23 в 14.42.0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Снимок экрана 2024-10-23 в 14.42.00.png" descr="Снимок экрана 2024-10-23 в 14.42.00.png"/>
                    <pic:cNvPicPr>
                      <a:picLocks noChangeAspect="1"/>
                    </pic:cNvPicPr>
                  </pic:nvPicPr>
                  <pic:blipFill>
                    <a:blip r:embed="rId7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714" cy="772106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6193" cy="3705707"/>
            <wp:effectExtent l="0" t="0" r="0" b="0"/>
            <wp:docPr id="1073741835" name="officeArt object" descr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Рисунок 11" descr="Рисунок 11"/>
                    <pic:cNvPicPr>
                      <a:picLocks noChangeAspect="1"/>
                    </pic:cNvPicPr>
                  </pic:nvPicPr>
                  <pic:blipFill>
                    <a:blip r:embed="rId7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37057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.10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Влияние промышленных зданий на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социальную среду и образ города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320" cy="2406067"/>
            <wp:effectExtent l="0" t="0" r="0" b="0"/>
            <wp:docPr id="1073741836" name="officeArt object" descr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Рисунок 12" descr="Рисунок 12"/>
                    <pic:cNvPicPr>
                      <a:picLocks noChangeAspect="1"/>
                    </pic:cNvPicPr>
                  </pic:nvPicPr>
                  <pic:blipFill>
                    <a:blip r:embed="rId7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4060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.11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Эффективность процесса реновации промышленных зданий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6320" cy="3500473"/>
            <wp:effectExtent l="0" t="0" r="0" b="0"/>
            <wp:docPr id="1073741837" name="officeArt object" descr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Рисунок 13" descr="Рисунок 13"/>
                    <pic:cNvPicPr>
                      <a:picLocks noChangeAspect="1"/>
                    </pic:cNvPicPr>
                  </pic:nvPicPr>
                  <pic:blipFill>
                    <a:blip r:embed="rId7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5004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.12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Актуальность интеграции промышленных зон в городскую среду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320" cy="3473615"/>
            <wp:effectExtent l="0" t="0" r="0" b="0"/>
            <wp:docPr id="1073741838" name="officeArt object" descr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Рисунок 14" descr="Рисунок 14"/>
                    <pic:cNvPicPr>
                      <a:picLocks noChangeAspect="1"/>
                    </pic:cNvPicPr>
                  </pic:nvPicPr>
                  <pic:blipFill>
                    <a:blip r:embed="rId7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4736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.13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Анализ архитектурно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-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градостроительных преобразований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промышленных зон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6193" cy="4179368"/>
            <wp:effectExtent l="0" t="0" r="0" b="0"/>
            <wp:docPr id="1073741839" name="officeArt object" descr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Рисунок 15" descr="Рисунок 15"/>
                    <pic:cNvPicPr>
                      <a:picLocks noChangeAspect="1"/>
                    </pic:cNvPicPr>
                  </pic:nvPicPr>
                  <pic:blipFill>
                    <a:blip r:embed="rId7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41793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.14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Сценарий развития реновации промышленных зон в городских условиях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193" cy="3639543"/>
            <wp:effectExtent l="0" t="0" r="0" b="0"/>
            <wp:docPr id="1073741840" name="officeArt object" descr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0" name="Рисунок 16" descr="Рисунок 16"/>
                    <pic:cNvPicPr>
                      <a:picLocks noChangeAspect="1"/>
                    </pic:cNvPicPr>
                  </pic:nvPicPr>
                  <pic:blipFill>
                    <a:blip r:embed="rId7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36395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.15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Адаптация промышленных зон в городской среде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eastAsia="Times New Roman" w:hAnsi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274237</wp:posOffset>
            </wp:positionH>
            <wp:positionV relativeFrom="line">
              <wp:posOffset>171450</wp:posOffset>
            </wp:positionV>
            <wp:extent cx="5676730" cy="7876801"/>
            <wp:effectExtent l="0" t="0" r="0" b="0"/>
            <wp:wrapThrough wrapText="bothSides" distL="152400" distR="152400">
              <wp:wrapPolygon edited="1">
                <wp:start x="-24" y="-17"/>
                <wp:lineTo x="-24" y="0"/>
                <wp:lineTo x="-24" y="21600"/>
                <wp:lineTo x="-24" y="21617"/>
                <wp:lineTo x="0" y="21617"/>
                <wp:lineTo x="21601" y="21617"/>
                <wp:lineTo x="21625" y="21617"/>
                <wp:lineTo x="21625" y="21600"/>
                <wp:lineTo x="21625" y="0"/>
                <wp:lineTo x="21625" y="-17"/>
                <wp:lineTo x="21601" y="-17"/>
                <wp:lineTo x="0" y="-17"/>
                <wp:lineTo x="-24" y="-17"/>
              </wp:wrapPolygon>
            </wp:wrapThrough>
            <wp:docPr id="1073741841" name="officeArt object" descr="Снимок экрана 2024-10-23 в 14.54.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Снимок экрана 2024-10-23 в 14.54.43.png" descr="Снимок экрана 2024-10-23 в 14.54.43.png"/>
                    <pic:cNvPicPr>
                      <a:picLocks noChangeAspect="1"/>
                    </pic:cNvPicPr>
                  </pic:nvPicPr>
                  <pic:blipFill>
                    <a:blip r:embed="rId7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730" cy="7876801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color w:val="0D0D0D"/>
          <w:sz w:val="28"/>
          <w:szCs w:val="28"/>
          <w:u w:color="0D0D0D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.16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Завод </w:t>
      </w:r>
      <w:r>
        <w:rPr>
          <w:rStyle w:val="a9"/>
          <w:rFonts w:ascii="Times New Roman" w:hAnsi="Times New Roman"/>
          <w:color w:val="0D0D0D"/>
          <w:sz w:val="28"/>
          <w:szCs w:val="28"/>
          <w:u w:color="0D0D0D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Meckfond </w:t>
      </w:r>
      <w:r>
        <w:rPr>
          <w:rStyle w:val="a9"/>
          <w:rFonts w:ascii="Times New Roman" w:hAnsi="Times New Roman"/>
          <w:color w:val="0D0D0D"/>
          <w:sz w:val="28"/>
          <w:szCs w:val="28"/>
          <w:u w:color="0D0D0D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и </w:t>
      </w:r>
      <w:r>
        <w:rPr>
          <w:rStyle w:val="a9"/>
          <w:rFonts w:ascii="Times New Roman" w:hAnsi="Times New Roman"/>
          <w:color w:val="0D0D0D"/>
          <w:sz w:val="28"/>
          <w:szCs w:val="28"/>
          <w:u w:color="0D0D0D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Caproni </w:t>
      </w:r>
      <w:r>
        <w:rPr>
          <w:rStyle w:val="a9"/>
          <w:rFonts w:ascii="Times New Roman" w:hAnsi="Times New Roman"/>
          <w:color w:val="0D0D0D"/>
          <w:sz w:val="28"/>
          <w:szCs w:val="28"/>
          <w:u w:color="0D0D0D"/>
          <w14:textOutline w14:w="12700" w14:cap="flat" w14:cmpd="sng" w14:algn="ctr">
            <w14:noFill/>
            <w14:prstDash w14:val="solid"/>
            <w14:miter w14:lim="400000"/>
          </w14:textOutline>
        </w:rPr>
        <w:t>в Италии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5738146" cy="8072805"/>
            <wp:effectExtent l="0" t="0" r="0" b="0"/>
            <wp:docPr id="1073741842" name="officeArt object" descr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2" name="Рисунок 18" descr="Рисунок 18"/>
                    <pic:cNvPicPr>
                      <a:picLocks noChangeAspect="1"/>
                    </pic:cNvPicPr>
                  </pic:nvPicPr>
                  <pic:blipFill>
                    <a:blip r:embed="rId7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8146" cy="8072805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.17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Проект реновации промышленных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зданий на примере Китая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5895588" cy="8189226"/>
            <wp:effectExtent l="0" t="0" r="0" b="0"/>
            <wp:docPr id="1073741843" name="officeArt object" descr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Рисунок 19" descr="Рисунок 19"/>
                    <pic:cNvPicPr>
                      <a:picLocks noChangeAspect="1"/>
                    </pic:cNvPicPr>
                  </pic:nvPicPr>
                  <pic:blipFill>
                    <a:blip r:embed="rId8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588" cy="8189226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.18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Проект реновации промышленных зданий на примере Тайваня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.19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Проект реновации пром</w:t>
      </w:r>
      <w:r>
        <w:rPr>
          <w:noProof/>
        </w:rPr>
        <w:drawing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1200199</wp:posOffset>
            </wp:positionH>
            <wp:positionV relativeFrom="page">
              <wp:posOffset>932180</wp:posOffset>
            </wp:positionV>
            <wp:extent cx="5683059" cy="7885584"/>
            <wp:effectExtent l="0" t="0" r="0" b="0"/>
            <wp:wrapThrough wrapText="bothSides" distL="152400" distR="152400">
              <wp:wrapPolygon edited="1">
                <wp:start x="-24" y="-17"/>
                <wp:lineTo x="-24" y="0"/>
                <wp:lineTo x="-24" y="21600"/>
                <wp:lineTo x="-24" y="21617"/>
                <wp:lineTo x="0" y="21617"/>
                <wp:lineTo x="21601" y="21617"/>
                <wp:lineTo x="21625" y="21617"/>
                <wp:lineTo x="21625" y="21600"/>
                <wp:lineTo x="21625" y="0"/>
                <wp:lineTo x="21625" y="-17"/>
                <wp:lineTo x="21601" y="-17"/>
                <wp:lineTo x="0" y="-17"/>
                <wp:lineTo x="-24" y="-17"/>
              </wp:wrapPolygon>
            </wp:wrapThrough>
            <wp:docPr id="1073741844" name="officeArt object" descr="Снимок экрана 2024-10-23 в 15.13.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Снимок экрана 2024-10-23 в 15.13.11.png" descr="Снимок экрана 2024-10-23 в 15.13.11.png"/>
                    <pic:cNvPicPr>
                      <a:picLocks noChangeAspect="1"/>
                    </pic:cNvPicPr>
                  </pic:nvPicPr>
                  <pic:blipFill>
                    <a:blip r:embed="rId8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3059" cy="7885584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ышленного здания бывшего АХБК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.20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Проект реноваци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и быв</w:t>
      </w:r>
      <w:r>
        <w:rPr>
          <w:noProof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1252960</wp:posOffset>
            </wp:positionH>
            <wp:positionV relativeFrom="page">
              <wp:posOffset>511810</wp:posOffset>
            </wp:positionV>
            <wp:extent cx="5770669" cy="8007148"/>
            <wp:effectExtent l="0" t="0" r="0" b="0"/>
            <wp:wrapThrough wrapText="bothSides" distL="152400" distR="152400">
              <wp:wrapPolygon edited="1">
                <wp:start x="-24" y="-17"/>
                <wp:lineTo x="-24" y="0"/>
                <wp:lineTo x="-24" y="21599"/>
                <wp:lineTo x="-24" y="21617"/>
                <wp:lineTo x="0" y="21617"/>
                <wp:lineTo x="21600" y="21617"/>
                <wp:lineTo x="21623" y="21617"/>
                <wp:lineTo x="21623" y="21599"/>
                <wp:lineTo x="21623" y="0"/>
                <wp:lineTo x="21623" y="-17"/>
                <wp:lineTo x="21600" y="-17"/>
                <wp:lineTo x="0" y="-17"/>
                <wp:lineTo x="-24" y="-17"/>
              </wp:wrapPolygon>
            </wp:wrapThrough>
            <wp:docPr id="1073741845" name="officeArt object" descr="Снимок экрана 2024-10-23 в 15.25.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Снимок экрана 2024-10-23 в 15.25.41.png" descr="Снимок экрана 2024-10-23 в 15.25.41.png"/>
                    <pic:cNvPicPr>
                      <a:picLocks noChangeAspect="1"/>
                    </pic:cNvPicPr>
                  </pic:nvPicPr>
                  <pic:blipFill>
                    <a:blip r:embed="rId8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669" cy="800714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шего промышленного здания АДК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.21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Алма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-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атинский плодоконсервный комбинат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(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проект не реализован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)</w:t>
      </w: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182985</wp:posOffset>
            </wp:positionH>
            <wp:positionV relativeFrom="page">
              <wp:posOffset>726440</wp:posOffset>
            </wp:positionV>
            <wp:extent cx="5539692" cy="7779423"/>
            <wp:effectExtent l="0" t="0" r="0" b="0"/>
            <wp:wrapThrough wrapText="bothSides" distL="152400" distR="152400">
              <wp:wrapPolygon edited="1">
                <wp:start x="-25" y="-18"/>
                <wp:lineTo x="-25" y="0"/>
                <wp:lineTo x="-25" y="21600"/>
                <wp:lineTo x="-25" y="21618"/>
                <wp:lineTo x="0" y="21618"/>
                <wp:lineTo x="21600" y="21618"/>
                <wp:lineTo x="21624" y="21618"/>
                <wp:lineTo x="21624" y="21600"/>
                <wp:lineTo x="21624" y="0"/>
                <wp:lineTo x="21624" y="-18"/>
                <wp:lineTo x="21600" y="-18"/>
                <wp:lineTo x="0" y="-18"/>
                <wp:lineTo x="-25" y="-18"/>
              </wp:wrapPolygon>
            </wp:wrapThrough>
            <wp:docPr id="1073741846" name="officeArt object" descr="Снимок экрана 2024-10-23 в 15.33.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6" name="Снимок экрана 2024-10-23 в 15.33.27.png" descr="Снимок экрана 2024-10-23 в 15.33.27.png"/>
                    <pic:cNvPicPr>
                      <a:picLocks noChangeAspect="1"/>
                    </pic:cNvPicPr>
                  </pic:nvPicPr>
                  <pic:blipFill>
                    <a:blip r:embed="rId8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9692" cy="7779423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9930" cy="3239815"/>
            <wp:effectExtent l="0" t="0" r="0" b="0"/>
            <wp:docPr id="1073741847" name="officeArt object" descr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7" name="Рисунок 23" descr="Рисунок 23"/>
                    <pic:cNvPicPr>
                      <a:picLocks noChangeAspect="1"/>
                    </pic:cNvPicPr>
                  </pic:nvPicPr>
                  <pic:blipFill>
                    <a:blip r:embed="rId8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930" cy="32398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.22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Пошаговый метод соучаствующего проектирования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по Уолтер К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Кинди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(1976)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ПРИЛОЖЕНИЕ Б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ІІ Современные тенденции в реновации промышленных зданий как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факторы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стимулирующие развитие креат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ивных городских пространств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193" cy="3082570"/>
            <wp:effectExtent l="0" t="0" r="0" b="0"/>
            <wp:docPr id="1073741848" name="officeArt object" descr="Рисунок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8" name="Рисунок 24" descr="Рисунок 24"/>
                    <pic:cNvPicPr>
                      <a:picLocks noChangeAspect="1"/>
                    </pic:cNvPicPr>
                  </pic:nvPicPr>
                  <pic:blipFill>
                    <a:blip r:embed="rId8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30825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Международные стратегии для адаптации промышленных</w:t>
      </w: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застроек</w:t>
      </w: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6193" cy="2664831"/>
            <wp:effectExtent l="0" t="0" r="0" b="0"/>
            <wp:docPr id="1073741849" name="officeArt object" descr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9" name="Рисунок 25" descr="Рисунок 25"/>
                    <pic:cNvPicPr>
                      <a:picLocks noChangeAspect="1"/>
                    </pic:cNvPicPr>
                  </pic:nvPicPr>
                  <pic:blipFill>
                    <a:blip r:embed="rId8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26648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320" cy="2680065"/>
            <wp:effectExtent l="0" t="0" r="0" b="0"/>
            <wp:docPr id="1073741850" name="officeArt object" descr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0" name="Рисунок 26" descr="Рисунок 26"/>
                    <pic:cNvPicPr>
                      <a:picLocks noChangeAspect="1"/>
                    </pic:cNvPicPr>
                  </pic:nvPicPr>
                  <pic:blipFill>
                    <a:blip r:embed="rId8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6800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.2.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Анализ пространственного порядка реновации</w:t>
      </w: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3448811"/>
            <wp:effectExtent l="0" t="0" r="0" b="0"/>
            <wp:docPr id="1073741851" name="officeArt object" descr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1" name="Рисунок 27" descr="Рисунок 27"/>
                    <pic:cNvPicPr>
                      <a:picLocks noChangeAspect="1"/>
                    </pic:cNvPicPr>
                  </pic:nvPicPr>
                  <pic:blipFill>
                    <a:blip r:embed="rId8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448811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</w:t>
      </w:r>
      <w:r>
        <w:rPr>
          <w:rStyle w:val="Hyperlink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  <w:r>
        <w:rPr>
          <w:rStyle w:val="Hyperlink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  <w:r>
        <w:rPr>
          <w:rStyle w:val="Hyperlink8"/>
          <w:u w:color="000000"/>
          <w:lang w:val="ru-RU"/>
          <w14:textOutline w14:w="12700" w14:cap="flat" w14:cmpd="sng" w14:algn="ctr">
            <w14:noFill/>
            <w14:prstDash w14:val="solid"/>
            <w14:miter w14:lim="400000"/>
          </w14:textOutline>
        </w:rPr>
        <w:t>3</w:t>
      </w:r>
      <w:r>
        <w:rPr>
          <w:rStyle w:val="Hyperlink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</w:t>
      </w: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Проект</w:t>
      </w:r>
      <w:r>
        <w:rPr>
          <w:rStyle w:val="Hyperlink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Alsdorf GMP (Gerkan, Marg &amp; Partners)</w:t>
      </w:r>
      <w:r>
        <w:rPr>
          <w:rStyle w:val="Hyperlink8"/>
          <w:u w:color="000000"/>
          <w:lang w:val="ru-RU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Style w:val="Hyperlink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[159]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07230" cy="3847609"/>
            <wp:effectExtent l="0" t="0" r="0" b="0"/>
            <wp:docPr id="1073741852" name="officeArt object" descr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2" name="Рисунок 28" descr="Рисунок 28"/>
                    <pic:cNvPicPr>
                      <a:picLocks noChangeAspect="1"/>
                    </pic:cNvPicPr>
                  </pic:nvPicPr>
                  <pic:blipFill>
                    <a:blip r:embed="rId8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847609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</w:t>
      </w:r>
      <w:r>
        <w:rPr>
          <w:rStyle w:val="Hyperlink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  <w:r>
        <w:rPr>
          <w:rStyle w:val="Hyperlink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  <w:r>
        <w:rPr>
          <w:rStyle w:val="Hyperlink8"/>
          <w:u w:color="000000"/>
          <w:lang w:val="ru-RU"/>
          <w14:textOutline w14:w="12700" w14:cap="flat" w14:cmpd="sng" w14:algn="ctr">
            <w14:noFill/>
            <w14:prstDash w14:val="solid"/>
            <w14:miter w14:lim="400000"/>
          </w14:textOutline>
        </w:rPr>
        <w:t>4</w:t>
      </w:r>
      <w:r>
        <w:rPr>
          <w:rStyle w:val="Hyperlink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</w:t>
      </w: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Проект</w:t>
      </w:r>
      <w:r>
        <w:rPr>
          <w:rStyle w:val="Hyperlink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Valby Machinery Halls GMP (Gerkan, Marg &amp; Partners) </w:t>
      </w:r>
      <w:r>
        <w:rPr>
          <w:rStyle w:val="a9"/>
          <w:rFonts w:ascii="Times New Roman" w:hAnsi="Times New Roman"/>
          <w:sz w:val="28"/>
          <w:szCs w:val="28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>[159]</w:t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shd w:val="clear" w:color="auto" w:fill="FFFFFF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3575384"/>
            <wp:effectExtent l="0" t="0" r="0" b="0"/>
            <wp:docPr id="1073741853" name="officeArt object" descr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3" name="Рисунок 29" descr="Рисунок 29"/>
                    <pic:cNvPicPr>
                      <a:picLocks noChangeAspect="1"/>
                    </pic:cNvPicPr>
                  </pic:nvPicPr>
                  <pic:blipFill>
                    <a:blip r:embed="rId9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575384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shd w:val="clear" w:color="auto" w:fill="FFFFFF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.5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Проект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Smederij NDSM (Smithy)</w:t>
      </w:r>
      <w:r>
        <w:rPr>
          <w:rStyle w:val="Hyperlink50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>[159]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07230" cy="4034959"/>
            <wp:effectExtent l="0" t="0" r="0" b="0"/>
            <wp:docPr id="1073741854" name="officeArt object" descr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4" name="Рисунок 30" descr="Рисунок 30"/>
                    <pic:cNvPicPr>
                      <a:picLocks noChangeAspect="1"/>
                    </pic:cNvPicPr>
                  </pic:nvPicPr>
                  <pic:blipFill>
                    <a:blip r:embed="rId9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4034959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.6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Проект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CaixaForum Madrid</w:t>
      </w:r>
      <w:r>
        <w:rPr>
          <w:rStyle w:val="Hyperlink50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>[159]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3538558"/>
            <wp:effectExtent l="0" t="0" r="0" b="0"/>
            <wp:docPr id="1073741855" name="officeArt object" descr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5" name="Рисунок 31" descr="Рисунок 31"/>
                    <pic:cNvPicPr>
                      <a:picLocks noChangeAspect="1"/>
                    </pic:cNvPicPr>
                  </pic:nvPicPr>
                  <pic:blipFill>
                    <a:blip r:embed="rId9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53855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.7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Проект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Gjuteriet</w:t>
      </w:r>
      <w:r>
        <w:rPr>
          <w:rStyle w:val="Hyperlink50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>[159]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07230" cy="4299569"/>
            <wp:effectExtent l="0" t="0" r="0" b="0"/>
            <wp:docPr id="1073741856" name="officeArt object" descr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6" name="Рисунок 32" descr="Рисунок 32"/>
                    <pic:cNvPicPr>
                      <a:picLocks noChangeAspect="1"/>
                    </pic:cNvPicPr>
                  </pic:nvPicPr>
                  <pic:blipFill>
                    <a:blip r:embed="rId9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4299569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.8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Проект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LocHal Library</w:t>
      </w:r>
      <w:r>
        <w:rPr>
          <w:rStyle w:val="Hyperlink50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>
        <w:rPr>
          <w:rStyle w:val="a9"/>
          <w:rFonts w:ascii="Times New Roman" w:hAnsi="Times New Roman"/>
          <w:sz w:val="28"/>
          <w:szCs w:val="28"/>
          <w:u w:color="000000"/>
          <w:lang w:val="en-US"/>
          <w14:textOutline w14:w="12700" w14:cap="flat" w14:cmpd="sng" w14:algn="ctr">
            <w14:noFill/>
            <w14:prstDash w14:val="solid"/>
            <w14:miter w14:lim="400000"/>
          </w14:textOutline>
        </w:rPr>
        <w:t>[159]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3404622"/>
            <wp:effectExtent l="0" t="0" r="0" b="0"/>
            <wp:docPr id="1073741857" name="officeArt object" descr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7" name="Рисунок 33" descr="Рисунок 33"/>
                    <pic:cNvPicPr>
                      <a:picLocks noChangeAspect="1"/>
                    </pic:cNvPicPr>
                  </pic:nvPicPr>
                  <pic:blipFill>
                    <a:blip r:embed="rId9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404622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.9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Поиск методов пространственной и образной реа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лизации идеи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193" cy="3091614"/>
            <wp:effectExtent l="0" t="0" r="0" b="0"/>
            <wp:docPr id="1073741858" name="officeArt object" descr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8" name="Рисунок 34" descr="Рисунок 34"/>
                    <pic:cNvPicPr>
                      <a:picLocks noChangeAspect="1"/>
                    </pic:cNvPicPr>
                  </pic:nvPicPr>
                  <pic:blipFill>
                    <a:blip r:embed="rId9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30916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.10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Развитие городской среды и инф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раструктуры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193" cy="1313716"/>
            <wp:effectExtent l="0" t="0" r="0" b="0"/>
            <wp:docPr id="1073741859" name="officeArt object" descr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59" name="Рисунок 35" descr="Рисунок 35"/>
                    <pic:cNvPicPr>
                      <a:picLocks noChangeAspect="1"/>
                    </pic:cNvPicPr>
                  </pic:nvPicPr>
                  <pic:blipFill>
                    <a:blip r:embed="rId9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13137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.11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Сочетание элементов для развития городской среды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07230" cy="6186960"/>
            <wp:effectExtent l="0" t="0" r="0" b="0"/>
            <wp:docPr id="1073741860" name="officeArt object" descr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0" name="Рисунок 36" descr="Рисунок 36"/>
                    <pic:cNvPicPr>
                      <a:picLocks noChangeAspect="1"/>
                    </pic:cNvPicPr>
                  </pic:nvPicPr>
                  <pic:blipFill>
                    <a:blip r:embed="rId9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6186960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.12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Расположение креативных пространств в современной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городской среде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noProof/>
        </w:rPr>
        <w:drawing>
          <wp:anchor distT="152400" distB="152400" distL="152400" distR="152400" simplePos="0" relativeHeight="251672576" behindDoc="0" locked="0" layoutInCell="1" allowOverlap="1">
            <wp:simplePos x="0" y="0"/>
            <wp:positionH relativeFrom="page">
              <wp:posOffset>1530893</wp:posOffset>
            </wp:positionH>
            <wp:positionV relativeFrom="page">
              <wp:posOffset>726440</wp:posOffset>
            </wp:positionV>
            <wp:extent cx="5363057" cy="7602997"/>
            <wp:effectExtent l="0" t="0" r="0" b="0"/>
            <wp:wrapThrough wrapText="bothSides" distL="152400" distR="152400">
              <wp:wrapPolygon edited="1">
                <wp:start x="-26" y="-18"/>
                <wp:lineTo x="-26" y="0"/>
                <wp:lineTo x="-26" y="21600"/>
                <wp:lineTo x="-26" y="21618"/>
                <wp:lineTo x="0" y="21618"/>
                <wp:lineTo x="21600" y="21618"/>
                <wp:lineTo x="21625" y="21618"/>
                <wp:lineTo x="21625" y="21600"/>
                <wp:lineTo x="21625" y="0"/>
                <wp:lineTo x="21625" y="-18"/>
                <wp:lineTo x="21600" y="-18"/>
                <wp:lineTo x="0" y="-18"/>
                <wp:lineTo x="-26" y="-18"/>
              </wp:wrapPolygon>
            </wp:wrapThrough>
            <wp:docPr id="1073741861" name="officeArt object" descr="Снимок экрана 2024-10-24 в 18.21.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1" name="Снимок экрана 2024-10-24 в 18.21.10.png" descr="Снимок экрана 2024-10-24 в 18.21.10.png"/>
                    <pic:cNvPicPr>
                      <a:picLocks noChangeAspect="1"/>
                    </pic:cNvPicPr>
                  </pic:nvPicPr>
                  <pic:blipFill>
                    <a:blip r:embed="rId9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3057" cy="7602997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.13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Коворкинг «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Grow up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»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Казань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eastAsia="Times New Roman" w:hAnsi="Times New Roman" w:cs="Times New Roman"/>
          <w:noProof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3417073" cy="6105315"/>
            <wp:effectExtent l="0" t="0" r="0" b="0"/>
            <wp:docPr id="1073741862" name="officeArt object" descr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2" name="Рисунок 38" descr="Рисунок 38"/>
                    <pic:cNvPicPr>
                      <a:picLocks noChangeAspect="1"/>
                    </pic:cNvPicPr>
                  </pic:nvPicPr>
                  <pic:blipFill>
                    <a:blip r:embed="rId99">
                      <a:extLst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17073" cy="6105315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.14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Развитие промышленной архитектуры в Казахстане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07230" cy="3918021"/>
            <wp:effectExtent l="0" t="0" r="0" b="0"/>
            <wp:docPr id="1073741863" name="officeArt object" descr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3" name="Рисунок 40" descr="Рисунок 40"/>
                    <pic:cNvPicPr>
                      <a:picLocks noChangeAspect="1"/>
                    </pic:cNvPicPr>
                  </pic:nvPicPr>
                  <pic:blipFill>
                    <a:blip r:embed="rId10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918021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.15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Оценка по методу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POE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2710061"/>
            <wp:effectExtent l="0" t="0" r="0" b="0"/>
            <wp:docPr id="1073741864" name="officeArt object" descr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4" name="Рисунок 41" descr="Рисунок 41"/>
                    <pic:cNvPicPr>
                      <a:picLocks noChangeAspect="1"/>
                    </pic:cNvPicPr>
                  </pic:nvPicPr>
                  <pic:blipFill>
                    <a:blip r:embed="rId10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2710061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.16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Оценка внешних качеств ТК «Армада» и «Гранд Парк»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07230" cy="3020770"/>
            <wp:effectExtent l="0" t="0" r="0" b="0"/>
            <wp:docPr id="1073741865" name="officeArt object" descr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5" name="Рисунок 42" descr="Рисунок 42"/>
                    <pic:cNvPicPr>
                      <a:picLocks noChangeAspect="1"/>
                    </pic:cNvPicPr>
                  </pic:nvPicPr>
                  <pic:blipFill>
                    <a:blip r:embed="rId10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020770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.17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Оценка эстетических параметров ТК «Армада» и «Гранд Парк»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3572618"/>
            <wp:effectExtent l="0" t="0" r="0" b="0"/>
            <wp:docPr id="1073741866" name="officeArt object" descr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6" name="Рисунок 43" descr="Рисунок 43"/>
                    <pic:cNvPicPr>
                      <a:picLocks noChangeAspect="1"/>
                    </pic:cNvPicPr>
                  </pic:nvPicPr>
                  <pic:blipFill>
                    <a:blip r:embed="rId10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57261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.18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Время посещения ТК «Армада» и «Гранд Парк»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3965847"/>
            <wp:effectExtent l="0" t="0" r="0" b="0"/>
            <wp:docPr id="1073741867" name="officeArt object" descr="Рисунок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7" name="Рисунок 44" descr="Рисунок 44"/>
                    <pic:cNvPicPr>
                      <a:picLocks noChangeAspect="1"/>
                    </pic:cNvPicPr>
                  </pic:nvPicPr>
                  <pic:blipFill>
                    <a:blip r:embed="rId10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965847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07230" cy="3965847"/>
            <wp:effectExtent l="0" t="0" r="0" b="0"/>
            <wp:docPr id="1073741868" name="officeArt object" descr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8" name="Рисунок 45" descr="Рисунок 45"/>
                    <pic:cNvPicPr>
                      <a:picLocks noChangeAspect="1"/>
                    </pic:cNvPicPr>
                  </pic:nvPicPr>
                  <pic:blipFill>
                    <a:blip r:embed="rId10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965847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.19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Анализ посетителя в ТК «Армада» и «Гранд Парк»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3257880"/>
            <wp:effectExtent l="0" t="0" r="0" b="0"/>
            <wp:docPr id="1073741869" name="officeArt object" descr="Рисунок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Рисунок 46" descr="Рисунок 46"/>
                    <pic:cNvPicPr>
                      <a:picLocks noChangeAspect="1"/>
                    </pic:cNvPicPr>
                  </pic:nvPicPr>
                  <pic:blipFill>
                    <a:blip r:embed="rId10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257880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07230" cy="2925350"/>
            <wp:effectExtent l="0" t="0" r="0" b="0"/>
            <wp:docPr id="1073741870" name="officeArt object" descr="Рисунок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0" name="Рисунок 47" descr="Рисунок 47"/>
                    <pic:cNvPicPr>
                      <a:picLocks noChangeAspect="1"/>
                    </pic:cNvPicPr>
                  </pic:nvPicPr>
                  <pic:blipFill>
                    <a:blip r:embed="rId10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2925350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.20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Анализ ориентира посетителя в ТК «Армада» и «Гранд Парк»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3142114"/>
            <wp:effectExtent l="0" t="0" r="0" b="0"/>
            <wp:docPr id="1073741871" name="officeArt object" descr="Рисунок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1" name="Рисунок 48" descr="Рисунок 48"/>
                    <pic:cNvPicPr>
                      <a:picLocks noChangeAspect="1"/>
                    </pic:cNvPicPr>
                  </pic:nvPicPr>
                  <pic:blipFill>
                    <a:blip r:embed="rId10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142114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Б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.21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– Используемая площадь бывшего АХ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БК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-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ныне ТК «Армада» и «Гранд Парк»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tabs>
          <w:tab w:val="center" w:pos="4816"/>
          <w:tab w:val="left" w:pos="6480"/>
        </w:tabs>
        <w:jc w:val="center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ПРИЛОЖЕНИЕ В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ІІІ Концепция архитектурной адаптации промышленных объектов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Казахстана в современных услов</w: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1080134</wp:posOffset>
                </wp:positionH>
                <wp:positionV relativeFrom="page">
                  <wp:posOffset>4986331</wp:posOffset>
                </wp:positionV>
                <wp:extent cx="6116321" cy="4342778"/>
                <wp:effectExtent l="0" t="0" r="0" b="0"/>
                <wp:wrapTopAndBottom distT="152400" distB="152400"/>
                <wp:docPr id="1073741875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6321" cy="4342778"/>
                          <a:chOff x="0" y="0"/>
                          <a:chExt cx="6116320" cy="4342777"/>
                        </a:xfrm>
                      </wpg:grpSpPr>
                      <pic:pic xmlns:pic="http://schemas.openxmlformats.org/drawingml/2006/picture">
                        <pic:nvPicPr>
                          <pic:cNvPr id="1073741873" name="Снимок 26.04.2024 в 17.24.jpg" descr="Снимок 26.04.2024 в 17.24.jpg"/>
                          <pic:cNvPicPr>
                            <a:picLocks noChangeAspect="1"/>
                          </pic:cNvPicPr>
                        </pic:nvPicPr>
                        <pic:blipFill>
                          <a:blip r:embed="rId10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320" cy="434277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74" name="Прямоугольник"/>
                        <wps:cNvSpPr/>
                        <wps:spPr>
                          <a:xfrm>
                            <a:off x="47933" y="3689103"/>
                            <a:ext cx="834888" cy="636895"/>
                          </a:xfrm>
                          <a:prstGeom prst="rect">
                            <a:avLst/>
                          </a:prstGeom>
                          <a:solidFill>
                            <a:srgbClr val="F5F5F5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7" style="visibility:visible;position:absolute;margin-left:85.0pt;margin-top:392.6pt;width:481.6pt;height:342.0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116320,4342778">
                <w10:wrap type="topAndBottom" side="bothSides" anchorx="page" anchory="page"/>
                <v:shape id="_x0000_s1028" type="#_x0000_t75" style="position:absolute;left:0;top:0;width:6116320;height:4342778;">
                  <v:imagedata r:id="rId110" o:title="Снимок 26.04.2024 в 17.24.jpg"/>
                </v:shape>
                <v:rect id="_x0000_s1029" style="position:absolute;left:47934;top:3689104;width:834887;height:636893;">
                  <v:fill color="#F5F5F5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</v:group>
            </w:pict>
          </mc:Fallback>
        </mc:AlternateConten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иях развития городской среды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07230" cy="2486327"/>
            <wp:effectExtent l="0" t="0" r="0" b="0"/>
            <wp:docPr id="1073741872" name="officeArt object" descr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2" name="Рисунок 49" descr="Рисунок 49"/>
                    <pic:cNvPicPr>
                      <a:picLocks noChangeAspect="1"/>
                    </pic:cNvPicPr>
                  </pic:nvPicPr>
                  <pic:blipFill>
                    <a:blip r:embed="rId1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2486327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Концепция из книги «Креативный город» Чарльз Лэндри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в</w:t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.2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Предложение по ревита</w: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485297</wp:posOffset>
                </wp:positionV>
                <wp:extent cx="5874852" cy="4033205"/>
                <wp:effectExtent l="0" t="0" r="0" b="0"/>
                <wp:wrapTopAndBottom distT="152400" distB="152400"/>
                <wp:docPr id="107374187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4852" cy="4033205"/>
                          <a:chOff x="0" y="0"/>
                          <a:chExt cx="5874851" cy="4033204"/>
                        </a:xfrm>
                      </wpg:grpSpPr>
                      <pic:pic xmlns:pic="http://schemas.openxmlformats.org/drawingml/2006/picture">
                        <pic:nvPicPr>
                          <pic:cNvPr id="1073741876" name="Снимок 26.04.2024 в 17.18 (1).jpg" descr="Снимок 26.04.2024 в 17.18 (1).jpg"/>
                          <pic:cNvPicPr>
                            <a:picLocks noChangeAspect="1"/>
                          </pic:cNvPicPr>
                        </pic:nvPicPr>
                        <pic:blipFill>
                          <a:blip r:embed="rId1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74852" cy="403320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77" name="Прямоугольник"/>
                        <wps:cNvSpPr/>
                        <wps:spPr>
                          <a:xfrm>
                            <a:off x="46268" y="3502212"/>
                            <a:ext cx="774724" cy="444795"/>
                          </a:xfrm>
                          <a:prstGeom prst="rect">
                            <a:avLst/>
                          </a:prstGeom>
                          <a:solidFill>
                            <a:srgbClr val="F5F5F5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85.1pt;margin-top:38.2pt;width:462.6pt;height:317.6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874851,4033205">
                <w10:wrap type="topAndBottom" side="bothSides" anchorx="page" anchory="page"/>
                <v:shape id="_x0000_s1031" type="#_x0000_t75" style="position:absolute;left:0;top:0;width:5874851;height:4033205;">
                  <v:imagedata r:id="rId113" o:title="Снимок 26.04.2024 в 17.18 (1).jpg"/>
                </v:shape>
                <v:rect id="_x0000_s1032" style="position:absolute;left:46268;top:3502213;width:774723;height:444793;">
                  <v:fill color="#F5F5F5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</v:group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75648" behindDoc="0" locked="0" layoutInCell="1" allowOverlap="1">
            <wp:simplePos x="0" y="0"/>
            <wp:positionH relativeFrom="page">
              <wp:posOffset>1080135</wp:posOffset>
            </wp:positionH>
            <wp:positionV relativeFrom="page">
              <wp:posOffset>5232518</wp:posOffset>
            </wp:positionV>
            <wp:extent cx="5985960" cy="4109483"/>
            <wp:effectExtent l="0" t="0" r="0" b="0"/>
            <wp:wrapTopAndBottom distT="152400" distB="152400"/>
            <wp:docPr id="1073741879" name="officeArt object" descr="Снимок 26.04.2024 в 17.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79" name="Снимок 26.04.2024 в 17.19.jpg" descr="Снимок 26.04.2024 в 17.19.jpg"/>
                    <pic:cNvPicPr>
                      <a:picLocks noChangeAspect="1"/>
                    </pic:cNvPicPr>
                  </pic:nvPicPr>
                  <pic:blipFill>
                    <a:blip r:embed="rId1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5960" cy="410948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лизации ваг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онного депо для г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Туркестан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noProof/>
        </w:rPr>
        <w:lastRenderedPageBreak/>
        <mc:AlternateContent>
          <mc:Choice Requires="wpg">
            <w:drawing>
              <wp:anchor distT="152400" distB="152400" distL="152400" distR="152400" simplePos="0" relativeHeight="251676672" behindDoc="0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341880</wp:posOffset>
                </wp:positionV>
                <wp:extent cx="5931335" cy="4081280"/>
                <wp:effectExtent l="0" t="0" r="0" b="0"/>
                <wp:wrapTopAndBottom distT="152400" distB="152400"/>
                <wp:docPr id="1073741882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1335" cy="4081280"/>
                          <a:chOff x="0" y="0"/>
                          <a:chExt cx="5931334" cy="4081279"/>
                        </a:xfrm>
                      </wpg:grpSpPr>
                      <pic:pic xmlns:pic="http://schemas.openxmlformats.org/drawingml/2006/picture">
                        <pic:nvPicPr>
                          <pic:cNvPr id="1073741880" name="Снимок 26.04.2024 в 17.19 2.jpg" descr="Снимок 26.04.2024 в 17.19 2.jpg"/>
                          <pic:cNvPicPr>
                            <a:picLocks noChangeAspect="1"/>
                          </pic:cNvPicPr>
                        </pic:nvPicPr>
                        <pic:blipFill>
                          <a:blip r:embed="rId1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1335" cy="4071983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1" name="Прямоугольник"/>
                        <wps:cNvSpPr/>
                        <wps:spPr>
                          <a:xfrm>
                            <a:off x="46483" y="3463648"/>
                            <a:ext cx="809637" cy="617632"/>
                          </a:xfrm>
                          <a:prstGeom prst="rect">
                            <a:avLst/>
                          </a:prstGeom>
                          <a:solidFill>
                            <a:srgbClr val="F5F5F5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3" style="visibility:visible;position:absolute;margin-left:85.1pt;margin-top:26.9pt;width:467.0pt;height:321.4pt;z-index:25167667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931334,4081279">
                <w10:wrap type="topAndBottom" side="bothSides" anchorx="page" anchory="page"/>
                <v:shape id="_x0000_s1034" type="#_x0000_t75" style="position:absolute;left:0;top:0;width:5931334;height:4071982;">
                  <v:imagedata r:id="rId116" o:title="Снимок 26.04.2024 в 17.19 2.jpg"/>
                </v:shape>
                <v:rect id="_x0000_s1035" style="position:absolute;left:46484;top:3463648;width:809636;height:617631;">
                  <v:fill color="#F5F5F5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77696" behindDoc="0" locked="0" layoutInCell="1" allowOverlap="1">
                <wp:simplePos x="0" y="0"/>
                <wp:positionH relativeFrom="page">
                  <wp:posOffset>1080135</wp:posOffset>
                </wp:positionH>
                <wp:positionV relativeFrom="page">
                  <wp:posOffset>5321242</wp:posOffset>
                </wp:positionV>
                <wp:extent cx="5931335" cy="4211435"/>
                <wp:effectExtent l="0" t="0" r="0" b="0"/>
                <wp:wrapTopAndBottom distT="152400" distB="152400"/>
                <wp:docPr id="1073741885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1335" cy="4211435"/>
                          <a:chOff x="0" y="0"/>
                          <a:chExt cx="5931334" cy="4211434"/>
                        </a:xfrm>
                      </wpg:grpSpPr>
                      <pic:pic xmlns:pic="http://schemas.openxmlformats.org/drawingml/2006/picture">
                        <pic:nvPicPr>
                          <pic:cNvPr id="1073741883" name="Снимок 26.04.2024 в 17.21.jpg" descr="Снимок 26.04.2024 в 17.21.jpg"/>
                          <pic:cNvPicPr>
                            <a:picLocks noChangeAspect="1"/>
                          </pic:cNvPicPr>
                        </pic:nvPicPr>
                        <pic:blipFill>
                          <a:blip r:embed="rId1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1335" cy="421143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4" name="Прямоугольник"/>
                        <wps:cNvSpPr/>
                        <wps:spPr>
                          <a:xfrm>
                            <a:off x="46483" y="3533373"/>
                            <a:ext cx="809637" cy="617632"/>
                          </a:xfrm>
                          <a:prstGeom prst="rect">
                            <a:avLst/>
                          </a:prstGeom>
                          <a:solidFill>
                            <a:srgbClr val="F5F5F5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6" style="visibility:visible;position:absolute;margin-left:85.1pt;margin-top:419.0pt;width:467.0pt;height:331.6pt;z-index:25167769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931334,4211434">
                <w10:wrap type="topAndBottom" side="bothSides" anchorx="page" anchory="page"/>
                <v:shape id="_x0000_s1037" type="#_x0000_t75" style="position:absolute;left:0;top:0;width:5931334;height:4211434;">
                  <v:imagedata r:id="rId118" o:title="Снимок 26.04.2024 в 17.21.jpg"/>
                </v:shape>
                <v:rect id="_x0000_s1038" style="position:absolute;left:46484;top:3533374;width:809636;height:617631;">
                  <v:fill color="#F5F5F5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</v:group>
            </w:pict>
          </mc:Fallback>
        </mc:AlternateConten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в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.3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Предложение по ревитализа</w: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78720" behindDoc="0" locked="0" layoutInCell="1" allowOverlap="1">
                <wp:simplePos x="0" y="0"/>
                <wp:positionH relativeFrom="page">
                  <wp:posOffset>1080134</wp:posOffset>
                </wp:positionH>
                <wp:positionV relativeFrom="page">
                  <wp:posOffset>427030</wp:posOffset>
                </wp:positionV>
                <wp:extent cx="6116321" cy="4342779"/>
                <wp:effectExtent l="0" t="0" r="0" b="0"/>
                <wp:wrapTopAndBottom distT="152400" distB="152400"/>
                <wp:docPr id="1073741888" name="officeArt object" descr="Сгруппировать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6321" cy="4342779"/>
                          <a:chOff x="0" y="0"/>
                          <a:chExt cx="6116320" cy="4342778"/>
                        </a:xfrm>
                      </wpg:grpSpPr>
                      <pic:pic xmlns:pic="http://schemas.openxmlformats.org/drawingml/2006/picture">
                        <pic:nvPicPr>
                          <pic:cNvPr id="1073741886" name="Снимок 26.04.2024 в 17.26.jpg" descr="Снимок 26.04.2024 в 17.26.jpg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320" cy="434277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87" name="Прямоугольник"/>
                        <wps:cNvSpPr/>
                        <wps:spPr>
                          <a:xfrm>
                            <a:off x="76693" y="3664055"/>
                            <a:ext cx="834888" cy="636895"/>
                          </a:xfrm>
                          <a:prstGeom prst="rect">
                            <a:avLst/>
                          </a:prstGeom>
                          <a:solidFill>
                            <a:srgbClr val="F5F5F5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9" style="visibility:visible;position:absolute;margin-left:85.0pt;margin-top:33.6pt;width:481.6pt;height:342.0pt;z-index:25167872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6116320,4342779">
                <w10:wrap type="topAndBottom" side="bothSides" anchorx="page" anchory="page"/>
                <v:shape id="_x0000_s1040" type="#_x0000_t75" style="position:absolute;left:0;top:0;width:6116320;height:4342779;">
                  <v:imagedata r:id="rId120" o:title="Снимок 26.04.2024 в 17.26.jpg"/>
                </v:shape>
                <v:rect id="_x0000_s1041" style="position:absolute;left:76694;top:3664056;width:834887;height:636894;">
                  <v:fill color="#F5F5F5" opacity="100.0%" type="solid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/v:rect>
              </v:group>
            </w:pict>
          </mc:Fallback>
        </mc:AlternateConten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ции водонапорной башни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для г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Туркестан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5303720" cy="5410866"/>
            <wp:effectExtent l="0" t="0" r="0" b="0"/>
            <wp:docPr id="1073741889" name="officeArt object" descr="Рисунок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89" name="Рисунок 53" descr="Рисунок 53"/>
                    <pic:cNvPicPr>
                      <a:picLocks noChangeAspect="1"/>
                    </pic:cNvPicPr>
                  </pic:nvPicPr>
                  <pic:blipFill>
                    <a:blip r:embed="rId121">
                      <a:extLst/>
                    </a:blip>
                    <a:srcRect b="7860"/>
                    <a:stretch>
                      <a:fillRect/>
                    </a:stretch>
                  </pic:blipFill>
                  <pic:spPr>
                    <a:xfrm>
                      <a:off x="0" y="0"/>
                      <a:ext cx="5303720" cy="54108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5345857" cy="2927946"/>
            <wp:effectExtent l="0" t="0" r="0" b="0"/>
            <wp:docPr id="1073741890" name="officeArt object" descr="Рисунок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0" name="Рисунок 54" descr="Рисунок 54"/>
                    <pic:cNvPicPr>
                      <a:picLocks noChangeAspect="1"/>
                    </pic:cNvPicPr>
                  </pic:nvPicPr>
                  <pic:blipFill>
                    <a:blip r:embed="rId12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5857" cy="29279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.4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Предложение по туристическому маршруту для г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Туркестан</w:t>
      </w: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07230" cy="3899778"/>
            <wp:effectExtent l="0" t="0" r="0" b="0"/>
            <wp:docPr id="1073741891" name="officeArt object" descr="Рисунок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1" name="Рисунок 55" descr="Рисунок 55"/>
                    <pic:cNvPicPr>
                      <a:picLocks noChangeAspect="1"/>
                    </pic:cNvPicPr>
                  </pic:nvPicPr>
                  <pic:blipFill>
                    <a:blip r:embed="rId12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7230" cy="3899778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.5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Карта крупных действующих промышленных предприятий на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территории Казахстан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320" cy="3390096"/>
            <wp:effectExtent l="0" t="0" r="0" b="0"/>
            <wp:docPr id="1073741892" name="officeArt object" descr="Рисунок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2" name="Рисунок 56" descr="Рисунок 56"/>
                    <pic:cNvPicPr>
                      <a:picLocks noChangeAspect="1"/>
                    </pic:cNvPicPr>
                  </pic:nvPicPr>
                  <pic:blipFill>
                    <a:blip r:embed="rId12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3900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ind w:firstLine="709"/>
        <w:jc w:val="both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 ‒ промышленный объект счастичной или полной рефункционализацией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.6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Сценарий архитектурной адаптации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лист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1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6320" cy="3390096"/>
            <wp:effectExtent l="0" t="0" r="0" b="0"/>
            <wp:docPr id="1073741893" name="officeArt object" descr="Рисунок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3" name="Рисунок 57" descr="Рисунок 57"/>
                    <pic:cNvPicPr>
                      <a:picLocks noChangeAspect="1"/>
                    </pic:cNvPicPr>
                  </pic:nvPicPr>
                  <pic:blipFill>
                    <a:blip r:embed="rId12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3900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193" cy="3040415"/>
            <wp:effectExtent l="0" t="0" r="0" b="0"/>
            <wp:docPr id="1073741894" name="officeArt object" descr="Рисунок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4" name="Рисунок 58" descr="Рисунок 58"/>
                    <pic:cNvPicPr>
                      <a:picLocks noChangeAspect="1"/>
                    </pic:cNvPicPr>
                  </pic:nvPicPr>
                  <pic:blipFill>
                    <a:blip r:embed="rId12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304041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в</w:t>
      </w:r>
    </w:p>
    <w:p w:rsidR="002E6227" w:rsidRDefault="002E6227">
      <w:pPr>
        <w:pStyle w:val="ae"/>
        <w:ind w:firstLine="709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ind w:firstLine="709"/>
        <w:jc w:val="both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 ‒ промышленный объект с типологическим назначением культурно</w:t>
      </w: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-</w:t>
      </w: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развлекательного характера для привлечения жителей</w:t>
      </w: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; </w:t>
      </w: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в – промышленны</w:t>
      </w: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й объект</w:t>
      </w: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, </w:t>
      </w: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имеющий междисциплинарную связь с городом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.6,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лист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2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6193" cy="3809561"/>
            <wp:effectExtent l="0" t="0" r="0" b="0"/>
            <wp:docPr id="1073741895" name="officeArt object" descr="Рисунок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5" name="Рисунок 59" descr="Рисунок 59"/>
                    <pic:cNvPicPr>
                      <a:picLocks noChangeAspect="1"/>
                    </pic:cNvPicPr>
                  </pic:nvPicPr>
                  <pic:blipFill>
                    <a:blip r:embed="rId12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380956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.7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Использование социальных и экологических ресурсов для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усовершенствования методов архитектурного проектировании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193" cy="4068287"/>
            <wp:effectExtent l="0" t="0" r="0" b="0"/>
            <wp:docPr id="1073741896" name="officeArt object" descr="Рисунок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6" name="Рисунок 60" descr="Рисунок 60"/>
                    <pic:cNvPicPr>
                      <a:picLocks noChangeAspect="1"/>
                    </pic:cNvPicPr>
                  </pic:nvPicPr>
                  <pic:blipFill>
                    <a:blip r:embed="rId12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406828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.8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Концепция применения художественных промыслов для реновации промышле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нных зданий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6116193" cy="3401921"/>
            <wp:effectExtent l="0" t="0" r="0" b="0"/>
            <wp:docPr id="1073741897" name="officeArt object" descr="Рисунок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7" name="Рисунок 61" descr="Рисунок 61"/>
                    <pic:cNvPicPr>
                      <a:picLocks noChangeAspect="1"/>
                    </pic:cNvPicPr>
                  </pic:nvPicPr>
                  <pic:blipFill>
                    <a:blip r:embed="rId12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34019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.9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Горизонтальный тип развития реновации промышленных пространтсв 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6116193" cy="3398969"/>
            <wp:effectExtent l="0" t="0" r="0" b="0"/>
            <wp:docPr id="1073741898" name="officeArt object" descr="Рисунок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8" name="Рисунок 62" descr="Рисунок 62"/>
                    <pic:cNvPicPr>
                      <a:picLocks noChangeAspect="1"/>
                    </pic:cNvPicPr>
                  </pic:nvPicPr>
                  <pic:blipFill>
                    <a:blip r:embed="rId13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193" cy="339896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.10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– Вертикальный тип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развития реновации промышленных пространств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5036712" cy="1833880"/>
            <wp:effectExtent l="0" t="0" r="0" b="0"/>
            <wp:docPr id="1073741899" name="officeArt object" descr="Рисунок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99" name="Рисунок 63" descr="Рисунок 63"/>
                    <pic:cNvPicPr>
                      <a:picLocks noChangeAspect="1"/>
                    </pic:cNvPicPr>
                  </pic:nvPicPr>
                  <pic:blipFill>
                    <a:blip r:embed="rId131">
                      <a:extLst/>
                    </a:blip>
                    <a:srcRect l="4682" t="7737" r="4005" b="9690"/>
                    <a:stretch>
                      <a:fillRect/>
                    </a:stretch>
                  </pic:blipFill>
                  <pic:spPr>
                    <a:xfrm>
                      <a:off x="0" y="0"/>
                      <a:ext cx="5036712" cy="18338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5139931" cy="1686951"/>
            <wp:effectExtent l="0" t="0" r="0" b="0"/>
            <wp:docPr id="1073741900" name="officeArt object" descr="Рисунок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0" name="Рисунок 64" descr="Рисунок 64"/>
                    <pic:cNvPicPr>
                      <a:picLocks noChangeAspect="1"/>
                    </pic:cNvPicPr>
                  </pic:nvPicPr>
                  <pic:blipFill>
                    <a:blip r:embed="rId132">
                      <a:extLst/>
                    </a:blip>
                    <a:srcRect l="4364" t="7327" r="4454" b="9914"/>
                    <a:stretch>
                      <a:fillRect/>
                    </a:stretch>
                  </pic:blipFill>
                  <pic:spPr>
                    <a:xfrm>
                      <a:off x="0" y="0"/>
                      <a:ext cx="5139931" cy="168695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16"/>
          <w:szCs w:val="16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.11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Преимущества и недостатки стиля управления в реновации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«Сверху вниз»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inline distT="0" distB="0" distL="0" distR="0">
            <wp:extent cx="4439207" cy="1920667"/>
            <wp:effectExtent l="0" t="0" r="0" b="0"/>
            <wp:docPr id="1073741901" name="officeArt object" descr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1" name="Рисунок 65" descr="Рисунок 65"/>
                    <pic:cNvPicPr>
                      <a:picLocks noChangeAspect="1"/>
                    </pic:cNvPicPr>
                  </pic:nvPicPr>
                  <pic:blipFill>
                    <a:blip r:embed="rId133">
                      <a:extLst/>
                    </a:blip>
                    <a:srcRect l="3582" t="9670" r="3894" b="4634"/>
                    <a:stretch>
                      <a:fillRect/>
                    </a:stretch>
                  </pic:blipFill>
                  <pic:spPr>
                    <a:xfrm>
                      <a:off x="0" y="0"/>
                      <a:ext cx="4439207" cy="19206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</w:t>
      </w: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rFonts w:eastAsia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inline distT="0" distB="0" distL="0" distR="0">
            <wp:extent cx="4567990" cy="2036063"/>
            <wp:effectExtent l="0" t="0" r="0" b="0"/>
            <wp:docPr id="1073741902" name="officeArt object" descr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2" name="Рисунок 66" descr="Рисунок 66"/>
                    <pic:cNvPicPr>
                      <a:picLocks noChangeAspect="1"/>
                    </pic:cNvPicPr>
                  </pic:nvPicPr>
                  <pic:blipFill>
                    <a:blip r:embed="rId134">
                      <a:extLst/>
                    </a:blip>
                    <a:srcRect l="2960" t="7622" r="2335" b="2561"/>
                    <a:stretch>
                      <a:fillRect/>
                    </a:stretch>
                  </pic:blipFill>
                  <pic:spPr>
                    <a:xfrm>
                      <a:off x="0" y="0"/>
                      <a:ext cx="4567990" cy="203606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sz w:val="24"/>
          <w:szCs w:val="24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б</w:t>
      </w: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.12 </w:t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– Преимущества и недостатки стиля управления в реновации «Снизу вверх»</w:t>
      </w: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eastAsia="Times New Roman" w:hAnsi="Times New Roman" w:cs="Times New Roman"/>
          <w:noProof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573698</wp:posOffset>
            </wp:positionV>
            <wp:extent cx="6116321" cy="5967142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1"/>
                <wp:lineTo x="0" y="21621"/>
                <wp:lineTo x="0" y="0"/>
              </wp:wrapPolygon>
            </wp:wrapThrough>
            <wp:docPr id="1073741903" name="officeArt object" descr="Снимок экрана 2024-10-21 в 12.59.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3" name="Снимок экрана 2024-10-21 в 12.59.14.png" descr="Снимок экрана 2024-10-21 в 12.59.14.png"/>
                    <pic:cNvPicPr>
                      <a:picLocks noChangeAspect="1"/>
                    </pic:cNvPicPr>
                  </pic:nvPicPr>
                  <pic:blipFill>
                    <a:blip r:embed="rId13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1" cy="59671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В.13. Предлагаемый сценари</w:t>
      </w: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й архитектурной адаптации промышленных зданий в Республике Казахстан</w:t>
      </w: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В.14. Концепция модели применения принципов реновации на примере</w:t>
      </w: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промышленной зоны в г . Туркестан</w:t>
      </w: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Рисунок В.15. Предлагаемые решения по использованию промышленных </w:t>
      </w: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зон в качестве объектов реновации</w:t>
      </w: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eastAsia="Times New Roman" w:hAnsi="Times New Roman" w:cs="Times New Roman"/>
          <w:noProof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drawing>
          <wp:anchor distT="152400" distB="152400" distL="152400" distR="152400" simplePos="0" relativeHeight="251669504" behindDoc="0" locked="0" layoutInCell="1" allowOverlap="1">
            <wp:simplePos x="0" y="0"/>
            <wp:positionH relativeFrom="margin">
              <wp:posOffset>1424417</wp:posOffset>
            </wp:positionH>
            <wp:positionV relativeFrom="page">
              <wp:posOffset>-935811</wp:posOffset>
            </wp:positionV>
            <wp:extent cx="3370642" cy="6682265"/>
            <wp:effectExtent l="0" t="0" r="0" b="0"/>
            <wp:wrapThrough wrapText="bothSides" distL="152400" distR="152400">
              <wp:wrapPolygon edited="1">
                <wp:start x="0" y="0"/>
                <wp:lineTo x="21620" y="0"/>
                <wp:lineTo x="21620" y="21621"/>
                <wp:lineTo x="0" y="21621"/>
                <wp:lineTo x="0" y="0"/>
              </wp:wrapPolygon>
            </wp:wrapThrough>
            <wp:docPr id="1073741904" name="officeArt object" descr="Снимок экрана 2024-10-21 в 13.00.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4" name="Снимок экрана 2024-10-21 в 13.00.41.png" descr="Снимок экрана 2024-10-21 в 13.00.41.png"/>
                    <pic:cNvPicPr>
                      <a:picLocks noChangeAspect="1"/>
                    </pic:cNvPicPr>
                  </pic:nvPicPr>
                  <pic:blipFill>
                    <a:blip r:embed="rId136">
                      <a:extLst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70642" cy="66822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eastAsia="Times New Roman" w:hAnsi="Times New Roman" w:cs="Times New Roman"/>
          <w:noProof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70528" behindDoc="0" locked="0" layoutInCell="1" allowOverlap="1">
            <wp:simplePos x="0" y="0"/>
            <wp:positionH relativeFrom="margin">
              <wp:posOffset>1230455</wp:posOffset>
            </wp:positionH>
            <wp:positionV relativeFrom="page">
              <wp:posOffset>-838086</wp:posOffset>
            </wp:positionV>
            <wp:extent cx="3334308" cy="6628281"/>
            <wp:effectExtent l="0" t="0" r="0" b="0"/>
            <wp:wrapThrough wrapText="bothSides" distL="152400" distR="152400">
              <wp:wrapPolygon edited="1">
                <wp:start x="0" y="0"/>
                <wp:lineTo x="21637" y="0"/>
                <wp:lineTo x="21637" y="21600"/>
                <wp:lineTo x="0" y="21600"/>
                <wp:lineTo x="0" y="0"/>
              </wp:wrapPolygon>
            </wp:wrapThrough>
            <wp:docPr id="1073741905" name="officeArt object" descr="Снимок экрана 2024-10-21 в 13.02.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5" name="Снимок экрана 2024-10-21 в 13.02.37.png" descr="Снимок экрана 2024-10-21 в 13.02.37.png"/>
                    <pic:cNvPicPr>
                      <a:picLocks noChangeAspect="1"/>
                    </pic:cNvPicPr>
                  </pic:nvPicPr>
                  <pic:blipFill>
                    <a:blip r:embed="rId137">
                      <a:extLst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34308" cy="66282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Рисунок В.16. Концептуальная схема архитектурной реновации промышленных</w:t>
      </w: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7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зданий для крупных городов Казахстана</w:t>
      </w: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eastAsia="Times New Roman" w:hAnsi="Times New Roman" w:cs="Times New Roman"/>
          <w:noProof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drawing>
          <wp:anchor distT="152400" distB="152400" distL="152400" distR="152400" simplePos="0" relativeHeight="251671552" behindDoc="0" locked="0" layoutInCell="1" allowOverlap="1">
            <wp:simplePos x="0" y="0"/>
            <wp:positionH relativeFrom="margin">
              <wp:posOffset>1331901</wp:posOffset>
            </wp:positionH>
            <wp:positionV relativeFrom="page">
              <wp:posOffset>-785736</wp:posOffset>
            </wp:positionV>
            <wp:extent cx="3443553" cy="6455025"/>
            <wp:effectExtent l="0" t="0" r="0" b="0"/>
            <wp:wrapThrough wrapText="bothSides" distL="152400" distR="152400">
              <wp:wrapPolygon edited="1">
                <wp:start x="0" y="0"/>
                <wp:lineTo x="21629" y="0"/>
                <wp:lineTo x="21629" y="21600"/>
                <wp:lineTo x="0" y="21600"/>
                <wp:lineTo x="0" y="0"/>
              </wp:wrapPolygon>
            </wp:wrapThrough>
            <wp:docPr id="1073741906" name="officeArt object" descr="Снимок экрана 2024-10-21 в 13.04.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6" name="Снимок экрана 2024-10-21 в 13.04.04.png" descr="Снимок экрана 2024-10-21 в 13.04.04.png"/>
                    <pic:cNvPicPr>
                      <a:picLocks noChangeAspect="1"/>
                    </pic:cNvPicPr>
                  </pic:nvPicPr>
                  <pic:blipFill>
                    <a:blip r:embed="rId138">
                      <a:extLst/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3553" cy="64550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ПРИЛОЖЕНИЕ Г</w:t>
      </w:r>
    </w:p>
    <w:p w:rsidR="002E6227" w:rsidRDefault="002E6227">
      <w:pPr>
        <w:pStyle w:val="ae"/>
        <w:rPr>
          <w:rStyle w:val="a9"/>
          <w:rFonts w:ascii="Calibri" w:eastAsia="Calibri" w:hAnsi="Calibri" w:cs="Calibri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lastRenderedPageBreak/>
        <w:t>Апробация результатов</w:t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noProof/>
        </w:rPr>
        <w:drawing>
          <wp:anchor distT="152400" distB="152400" distL="152400" distR="152400" simplePos="0" relativeHeight="251679744" behindDoc="0" locked="0" layoutInCell="1" allowOverlap="1">
            <wp:simplePos x="0" y="0"/>
            <wp:positionH relativeFrom="page">
              <wp:posOffset>1429730</wp:posOffset>
            </wp:positionH>
            <wp:positionV relativeFrom="page">
              <wp:posOffset>1811020</wp:posOffset>
            </wp:positionV>
            <wp:extent cx="5210951" cy="7388860"/>
            <wp:effectExtent l="0" t="0" r="0" b="0"/>
            <wp:wrapThrough wrapText="bothSides" distL="152400" distR="152400">
              <wp:wrapPolygon edited="1">
                <wp:start x="-26" y="-19"/>
                <wp:lineTo x="-26" y="0"/>
                <wp:lineTo x="-26" y="21600"/>
                <wp:lineTo x="-26" y="21619"/>
                <wp:lineTo x="0" y="21619"/>
                <wp:lineTo x="21600" y="21619"/>
                <wp:lineTo x="21626" y="21619"/>
                <wp:lineTo x="21626" y="21600"/>
                <wp:lineTo x="21626" y="0"/>
                <wp:lineTo x="21626" y="-19"/>
                <wp:lineTo x="21600" y="-19"/>
                <wp:lineTo x="0" y="-19"/>
                <wp:lineTo x="-26" y="-19"/>
              </wp:wrapPolygon>
            </wp:wrapThrough>
            <wp:docPr id="1073741907" name="officeArt object" descr="Снимок экрана 2024-10-24 в 18.51.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7" name="Снимок экрана 2024-10-24 в 18.51.05.png" descr="Снимок экрана 2024-10-24 в 18.51.05.png"/>
                    <pic:cNvPicPr>
                      <a:picLocks noChangeAspect="1"/>
                    </pic:cNvPicPr>
                  </pic:nvPicPr>
                  <pic:blipFill>
                    <a:blip r:embed="rId13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951" cy="7388860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pStyle w:val="ae"/>
        <w:jc w:val="center"/>
        <w:rPr>
          <w:rStyle w:val="a9"/>
          <w:rFonts w:ascii="Times New Roman" w:eastAsia="Times New Roman" w:hAnsi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a9"/>
          <w:rFonts w:ascii="Times New Roman" w:eastAsia="Times New Roman" w:hAnsi="Times New Roman" w:cs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a9"/>
          <w:rFonts w:ascii="Times New Roman" w:hAnsi="Times New Roman"/>
          <w:b/>
          <w:bCs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ПРИЛОЖЕНИЕ Д</w:t>
      </w:r>
    </w:p>
    <w:p w:rsidR="002E6227" w:rsidRDefault="002E6227">
      <w:pPr>
        <w:pStyle w:val="ae"/>
        <w:rPr>
          <w:rStyle w:val="a9"/>
          <w:rFonts w:ascii="Times New Roman" w:eastAsia="Times New Roman" w:hAnsi="Times New Roman" w:cs="Times New Roman"/>
          <w:sz w:val="28"/>
          <w:szCs w:val="28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A65ED8">
      <w:pPr>
        <w:pStyle w:val="ae"/>
        <w:jc w:val="center"/>
        <w:rPr>
          <w:rStyle w:val="Hyperlink50"/>
          <w:rFonts w:eastAsia="Times New Roman" w:cs="Times New Roman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Акт в</w:t>
      </w:r>
      <w:r>
        <w:rPr>
          <w:noProof/>
        </w:rPr>
        <w:drawing>
          <wp:anchor distT="152400" distB="152400" distL="152400" distR="152400" simplePos="0" relativeHeight="251680768" behindDoc="0" locked="0" layoutInCell="1" allowOverlap="1">
            <wp:simplePos x="0" y="0"/>
            <wp:positionH relativeFrom="page">
              <wp:posOffset>1581573</wp:posOffset>
            </wp:positionH>
            <wp:positionV relativeFrom="page">
              <wp:posOffset>2115817</wp:posOffset>
            </wp:positionV>
            <wp:extent cx="5113443" cy="6779266"/>
            <wp:effectExtent l="0" t="0" r="0" b="0"/>
            <wp:wrapThrough wrapText="bothSides" distL="152400" distR="152400">
              <wp:wrapPolygon edited="1">
                <wp:start x="-27" y="-20"/>
                <wp:lineTo x="-27" y="0"/>
                <wp:lineTo x="-27" y="21600"/>
                <wp:lineTo x="-27" y="21621"/>
                <wp:lineTo x="0" y="21621"/>
                <wp:lineTo x="21600" y="21621"/>
                <wp:lineTo x="21626" y="21621"/>
                <wp:lineTo x="21626" y="21600"/>
                <wp:lineTo x="21626" y="0"/>
                <wp:lineTo x="21626" y="-20"/>
                <wp:lineTo x="21600" y="-20"/>
                <wp:lineTo x="0" y="-20"/>
                <wp:lineTo x="-27" y="-20"/>
              </wp:wrapPolygon>
            </wp:wrapThrough>
            <wp:docPr id="1073741908" name="officeArt object" descr="Снимок экрана 2024-10-24 в 19.46.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08" name="Снимок экрана 2024-10-24 в 19.46.29.png" descr="Снимок экрана 2024-10-24 в 19.46.29.png"/>
                    <pic:cNvPicPr>
                      <a:picLocks noChangeAspect="1"/>
                    </pic:cNvPicPr>
                  </pic:nvPicPr>
                  <pic:blipFill>
                    <a:blip r:embed="rId14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3443" cy="6779266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Hyperlink5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недрения</w:t>
      </w:r>
    </w:p>
    <w:p w:rsidR="002E6227" w:rsidRDefault="002E6227">
      <w:pPr>
        <w:pStyle w:val="af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before="0" w:line="240" w:lineRule="auto"/>
        <w:jc w:val="center"/>
        <w:rPr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en-US"/>
        </w:rPr>
      </w:pPr>
    </w:p>
    <w:p w:rsidR="002E6227" w:rsidRDefault="002E6227"/>
    <w:sectPr w:rsidR="002E6227">
      <w:headerReference w:type="default" r:id="rId141"/>
      <w:footerReference w:type="default" r:id="rId142"/>
      <w:pgSz w:w="11900" w:h="17340"/>
      <w:pgMar w:top="1134" w:right="567" w:bottom="1134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65ED8" w:rsidRDefault="00A65ED8">
      <w:pPr>
        <w:spacing w:after="0" w:line="240" w:lineRule="auto"/>
      </w:pPr>
      <w:r>
        <w:separator/>
      </w:r>
    </w:p>
  </w:endnote>
  <w:endnote w:type="continuationSeparator" w:id="0">
    <w:p w:rsidR="00A65ED8" w:rsidRDefault="00A65E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E6227" w:rsidRDefault="00A65ED8">
    <w:pPr>
      <w:pStyle w:val="a7"/>
      <w:tabs>
        <w:tab w:val="clear" w:pos="9355"/>
        <w:tab w:val="right" w:pos="9329"/>
      </w:tabs>
      <w:jc w:val="center"/>
    </w:pPr>
    <w:r>
      <w:rPr>
        <w:rFonts w:ascii="Times New Roman" w:hAnsi="Times New Roman"/>
        <w:sz w:val="24"/>
        <w:szCs w:val="24"/>
      </w:rPr>
      <w:fldChar w:fldCharType="begin"/>
    </w:r>
    <w:r>
      <w:rPr>
        <w:rFonts w:ascii="Times New Roman" w:hAnsi="Times New Roman"/>
        <w:sz w:val="24"/>
        <w:szCs w:val="24"/>
      </w:rPr>
      <w:instrText xml:space="preserve"> PAGE </w:instrText>
    </w:r>
    <w:r w:rsidR="006F7DDE">
      <w:rPr>
        <w:rFonts w:ascii="Times New Roman" w:hAnsi="Times New Roman"/>
        <w:sz w:val="24"/>
        <w:szCs w:val="24"/>
      </w:rPr>
      <w:fldChar w:fldCharType="separate"/>
    </w:r>
    <w:r w:rsidR="006F7DDE">
      <w:rPr>
        <w:rFonts w:ascii="Times New Roman" w:hAnsi="Times New Roman"/>
        <w:noProof/>
        <w:sz w:val="24"/>
        <w:szCs w:val="24"/>
      </w:rPr>
      <w:t>2</w:t>
    </w:r>
    <w:r>
      <w:rPr>
        <w:rFonts w:ascii="Times New Roman" w:hAnsi="Times New Roman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65ED8" w:rsidRDefault="00A65ED8">
      <w:pPr>
        <w:spacing w:after="0" w:line="240" w:lineRule="auto"/>
      </w:pPr>
      <w:r>
        <w:separator/>
      </w:r>
    </w:p>
  </w:footnote>
  <w:footnote w:type="continuationSeparator" w:id="0">
    <w:p w:rsidR="00A65ED8" w:rsidRDefault="00A65E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E6227" w:rsidRDefault="002E6227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F32DCF"/>
    <w:multiLevelType w:val="hybridMultilevel"/>
    <w:tmpl w:val="79BCBF7C"/>
    <w:numStyleLink w:val="2"/>
  </w:abstractNum>
  <w:abstractNum w:abstractNumId="1" w15:restartNumberingAfterBreak="0">
    <w:nsid w:val="05AA7A74"/>
    <w:multiLevelType w:val="hybridMultilevel"/>
    <w:tmpl w:val="4C3271F6"/>
    <w:numStyleLink w:val="a"/>
  </w:abstractNum>
  <w:abstractNum w:abstractNumId="2" w15:restartNumberingAfterBreak="0">
    <w:nsid w:val="14791178"/>
    <w:multiLevelType w:val="hybridMultilevel"/>
    <w:tmpl w:val="5B80D7D0"/>
    <w:numStyleLink w:val="a0"/>
  </w:abstractNum>
  <w:abstractNum w:abstractNumId="3" w15:restartNumberingAfterBreak="0">
    <w:nsid w:val="16BA222F"/>
    <w:multiLevelType w:val="hybridMultilevel"/>
    <w:tmpl w:val="4C3271F6"/>
    <w:styleLink w:val="a"/>
    <w:lvl w:ilvl="0" w:tplc="5680F37E">
      <w:start w:val="1"/>
      <w:numFmt w:val="bullet"/>
      <w:lvlText w:val="-"/>
      <w:lvlJc w:val="left"/>
      <w:pPr>
        <w:ind w:left="240" w:hanging="24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1" w:tplc="E9B09400">
      <w:start w:val="1"/>
      <w:numFmt w:val="bullet"/>
      <w:lvlText w:val="-"/>
      <w:lvlJc w:val="left"/>
      <w:pPr>
        <w:ind w:left="54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2" w:tplc="3D647D3E">
      <w:start w:val="1"/>
      <w:numFmt w:val="bullet"/>
      <w:lvlText w:val="-"/>
      <w:lvlJc w:val="left"/>
      <w:pPr>
        <w:ind w:left="78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3" w:tplc="18002E4C">
      <w:start w:val="1"/>
      <w:numFmt w:val="bullet"/>
      <w:lvlText w:val="-"/>
      <w:lvlJc w:val="left"/>
      <w:pPr>
        <w:ind w:left="102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4" w:tplc="A8BCC8E2">
      <w:start w:val="1"/>
      <w:numFmt w:val="bullet"/>
      <w:lvlText w:val="-"/>
      <w:lvlJc w:val="left"/>
      <w:pPr>
        <w:ind w:left="126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5" w:tplc="0A827CAC">
      <w:start w:val="1"/>
      <w:numFmt w:val="bullet"/>
      <w:lvlText w:val="-"/>
      <w:lvlJc w:val="left"/>
      <w:pPr>
        <w:ind w:left="150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6" w:tplc="57BC2300">
      <w:start w:val="1"/>
      <w:numFmt w:val="bullet"/>
      <w:lvlText w:val="-"/>
      <w:lvlJc w:val="left"/>
      <w:pPr>
        <w:ind w:left="174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7" w:tplc="10448216">
      <w:start w:val="1"/>
      <w:numFmt w:val="bullet"/>
      <w:lvlText w:val="-"/>
      <w:lvlJc w:val="left"/>
      <w:pPr>
        <w:ind w:left="198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  <w:lvl w:ilvl="8" w:tplc="F2E4D61A">
      <w:start w:val="1"/>
      <w:numFmt w:val="bullet"/>
      <w:lvlText w:val="-"/>
      <w:lvlJc w:val="left"/>
      <w:pPr>
        <w:ind w:left="2225" w:hanging="305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34"/>
        <w:szCs w:val="34"/>
        <w:highlight w:val="none"/>
        <w:vertAlign w:val="baseline"/>
      </w:rPr>
    </w:lvl>
  </w:abstractNum>
  <w:abstractNum w:abstractNumId="4" w15:restartNumberingAfterBreak="0">
    <w:nsid w:val="18A07354"/>
    <w:multiLevelType w:val="hybridMultilevel"/>
    <w:tmpl w:val="96B4E49C"/>
    <w:numStyleLink w:val="6"/>
  </w:abstractNum>
  <w:abstractNum w:abstractNumId="5" w15:restartNumberingAfterBreak="0">
    <w:nsid w:val="30C00457"/>
    <w:multiLevelType w:val="multilevel"/>
    <w:tmpl w:val="CB1C9A52"/>
    <w:numStyleLink w:val="7"/>
  </w:abstractNum>
  <w:abstractNum w:abstractNumId="6" w15:restartNumberingAfterBreak="0">
    <w:nsid w:val="32F47E1F"/>
    <w:multiLevelType w:val="hybridMultilevel"/>
    <w:tmpl w:val="79BCBF7C"/>
    <w:styleLink w:val="2"/>
    <w:lvl w:ilvl="0" w:tplc="72DE1530">
      <w:start w:val="1"/>
      <w:numFmt w:val="decimal"/>
      <w:lvlText w:val="%1."/>
      <w:lvlJc w:val="left"/>
      <w:pPr>
        <w:tabs>
          <w:tab w:val="num" w:pos="1134"/>
        </w:tabs>
        <w:ind w:left="425" w:firstLine="28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1F0C7A0C">
      <w:start w:val="1"/>
      <w:numFmt w:val="lowerLetter"/>
      <w:lvlText w:val="%2."/>
      <w:lvlJc w:val="left"/>
      <w:pPr>
        <w:tabs>
          <w:tab w:val="num" w:pos="1069"/>
          <w:tab w:val="left" w:pos="1134"/>
        </w:tabs>
        <w:ind w:left="360" w:firstLine="36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B176993E">
      <w:start w:val="1"/>
      <w:numFmt w:val="lowerRoman"/>
      <w:lvlText w:val="%3."/>
      <w:lvlJc w:val="left"/>
      <w:pPr>
        <w:tabs>
          <w:tab w:val="left" w:pos="1134"/>
          <w:tab w:val="num" w:pos="1789"/>
        </w:tabs>
        <w:ind w:left="1080" w:firstLine="41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6F1AB4F6">
      <w:start w:val="1"/>
      <w:numFmt w:val="decimal"/>
      <w:lvlText w:val="%4."/>
      <w:lvlJc w:val="left"/>
      <w:pPr>
        <w:tabs>
          <w:tab w:val="left" w:pos="1134"/>
          <w:tab w:val="num" w:pos="2509"/>
        </w:tabs>
        <w:ind w:left="1800" w:firstLine="38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CA467D6C">
      <w:start w:val="1"/>
      <w:numFmt w:val="lowerLetter"/>
      <w:lvlText w:val="%5."/>
      <w:lvlJc w:val="left"/>
      <w:pPr>
        <w:tabs>
          <w:tab w:val="left" w:pos="1134"/>
          <w:tab w:val="num" w:pos="3229"/>
        </w:tabs>
        <w:ind w:left="2520" w:firstLine="39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20EAF7F0">
      <w:start w:val="1"/>
      <w:numFmt w:val="lowerRoman"/>
      <w:lvlText w:val="%6."/>
      <w:lvlJc w:val="left"/>
      <w:pPr>
        <w:tabs>
          <w:tab w:val="left" w:pos="1134"/>
          <w:tab w:val="num" w:pos="3949"/>
        </w:tabs>
        <w:ind w:left="3240" w:firstLine="45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75583EF8">
      <w:start w:val="1"/>
      <w:numFmt w:val="decimal"/>
      <w:lvlText w:val="%7."/>
      <w:lvlJc w:val="left"/>
      <w:pPr>
        <w:tabs>
          <w:tab w:val="left" w:pos="1134"/>
          <w:tab w:val="num" w:pos="4669"/>
        </w:tabs>
        <w:ind w:left="3960" w:firstLine="42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2C703CB8">
      <w:start w:val="1"/>
      <w:numFmt w:val="lowerLetter"/>
      <w:lvlText w:val="%8."/>
      <w:lvlJc w:val="left"/>
      <w:pPr>
        <w:tabs>
          <w:tab w:val="left" w:pos="1134"/>
          <w:tab w:val="num" w:pos="5389"/>
        </w:tabs>
        <w:ind w:left="4680" w:firstLine="43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AE520B9E">
      <w:start w:val="1"/>
      <w:numFmt w:val="lowerRoman"/>
      <w:lvlText w:val="%9."/>
      <w:lvlJc w:val="left"/>
      <w:pPr>
        <w:tabs>
          <w:tab w:val="left" w:pos="1134"/>
          <w:tab w:val="num" w:pos="6109"/>
        </w:tabs>
        <w:ind w:left="5400" w:firstLine="48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36A50B4D"/>
    <w:multiLevelType w:val="hybridMultilevel"/>
    <w:tmpl w:val="5B80D7D0"/>
    <w:styleLink w:val="a0"/>
    <w:lvl w:ilvl="0" w:tplc="DCF2F450">
      <w:start w:val="1"/>
      <w:numFmt w:val="decimal"/>
      <w:lvlText w:val="%1."/>
      <w:lvlJc w:val="left"/>
      <w:pPr>
        <w:tabs>
          <w:tab w:val="left" w:pos="373"/>
          <w:tab w:val="num" w:pos="1416"/>
        </w:tabs>
        <w:ind w:left="475" w:firstLine="46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537AF50A">
      <w:start w:val="1"/>
      <w:numFmt w:val="decimal"/>
      <w:lvlText w:val="%2."/>
      <w:lvlJc w:val="left"/>
      <w:pPr>
        <w:tabs>
          <w:tab w:val="left" w:pos="373"/>
          <w:tab w:val="num" w:pos="1973"/>
        </w:tabs>
        <w:ind w:left="1032" w:firstLine="5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3FA4CC7E">
      <w:start w:val="1"/>
      <w:numFmt w:val="decimal"/>
      <w:lvlText w:val="%3."/>
      <w:lvlJc w:val="left"/>
      <w:pPr>
        <w:tabs>
          <w:tab w:val="left" w:pos="373"/>
          <w:tab w:val="num" w:pos="2773"/>
        </w:tabs>
        <w:ind w:left="1832" w:firstLine="65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B4D0359E">
      <w:start w:val="1"/>
      <w:numFmt w:val="decimal"/>
      <w:suff w:val="nothing"/>
      <w:lvlText w:val="%4."/>
      <w:lvlJc w:val="left"/>
      <w:pPr>
        <w:tabs>
          <w:tab w:val="left" w:pos="373"/>
        </w:tabs>
        <w:ind w:left="2632" w:firstLine="74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68FAD960">
      <w:start w:val="1"/>
      <w:numFmt w:val="decimal"/>
      <w:lvlText w:val="%5."/>
      <w:lvlJc w:val="left"/>
      <w:pPr>
        <w:tabs>
          <w:tab w:val="left" w:pos="373"/>
          <w:tab w:val="num" w:pos="4373"/>
        </w:tabs>
        <w:ind w:left="3432" w:firstLine="12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D7C640EE">
      <w:start w:val="1"/>
      <w:numFmt w:val="decimal"/>
      <w:lvlText w:val="%6."/>
      <w:lvlJc w:val="left"/>
      <w:pPr>
        <w:tabs>
          <w:tab w:val="left" w:pos="373"/>
          <w:tab w:val="num" w:pos="5173"/>
        </w:tabs>
        <w:ind w:left="4232" w:firstLine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5C964D80">
      <w:start w:val="1"/>
      <w:numFmt w:val="decimal"/>
      <w:lvlText w:val="%7."/>
      <w:lvlJc w:val="left"/>
      <w:pPr>
        <w:tabs>
          <w:tab w:val="left" w:pos="373"/>
          <w:tab w:val="num" w:pos="5973"/>
        </w:tabs>
        <w:ind w:left="5032" w:firstLine="31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B8F04E5C">
      <w:start w:val="1"/>
      <w:numFmt w:val="decimal"/>
      <w:lvlText w:val="%8."/>
      <w:lvlJc w:val="left"/>
      <w:pPr>
        <w:tabs>
          <w:tab w:val="left" w:pos="373"/>
          <w:tab w:val="num" w:pos="6773"/>
        </w:tabs>
        <w:ind w:left="5832" w:firstLine="40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84263854">
      <w:start w:val="1"/>
      <w:numFmt w:val="decimal"/>
      <w:lvlText w:val="%9."/>
      <w:lvlJc w:val="left"/>
      <w:pPr>
        <w:tabs>
          <w:tab w:val="left" w:pos="373"/>
          <w:tab w:val="num" w:pos="7573"/>
        </w:tabs>
        <w:ind w:left="6632" w:firstLine="49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8" w15:restartNumberingAfterBreak="0">
    <w:nsid w:val="6A6F6D53"/>
    <w:multiLevelType w:val="hybridMultilevel"/>
    <w:tmpl w:val="96B4E49C"/>
    <w:styleLink w:val="6"/>
    <w:lvl w:ilvl="0" w:tplc="F69C46E0">
      <w:start w:val="1"/>
      <w:numFmt w:val="decimal"/>
      <w:suff w:val="nothing"/>
      <w:lvlText w:val="%1."/>
      <w:lvlJc w:val="left"/>
      <w:pPr>
        <w:ind w:left="140" w:firstLine="56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 w:tplc="4C98C7FC">
      <w:start w:val="1"/>
      <w:numFmt w:val="lowerLetter"/>
      <w:suff w:val="nothing"/>
      <w:lvlText w:val="%2."/>
      <w:lvlJc w:val="left"/>
      <w:pPr>
        <w:ind w:left="696" w:firstLine="56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 w:tplc="8550CA36">
      <w:start w:val="1"/>
      <w:numFmt w:val="lowerRoman"/>
      <w:suff w:val="nothing"/>
      <w:lvlText w:val="%3."/>
      <w:lvlJc w:val="left"/>
      <w:pPr>
        <w:ind w:left="1299" w:firstLine="56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 w:tplc="0D9C5794">
      <w:start w:val="1"/>
      <w:numFmt w:val="decimal"/>
      <w:suff w:val="nothing"/>
      <w:lvlText w:val="%4."/>
      <w:lvlJc w:val="left"/>
      <w:pPr>
        <w:ind w:left="2019" w:firstLine="49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 w:tplc="1F845302">
      <w:start w:val="1"/>
      <w:numFmt w:val="lowerLetter"/>
      <w:suff w:val="nothing"/>
      <w:lvlText w:val="%5."/>
      <w:lvlJc w:val="left"/>
      <w:pPr>
        <w:ind w:left="2739" w:firstLine="52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 w:tplc="F86AC10A">
      <w:start w:val="1"/>
      <w:numFmt w:val="lowerRoman"/>
      <w:suff w:val="nothing"/>
      <w:lvlText w:val="%6."/>
      <w:lvlJc w:val="left"/>
      <w:pPr>
        <w:ind w:left="3459" w:firstLine="56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 w:tplc="255A42D4">
      <w:start w:val="1"/>
      <w:numFmt w:val="decimal"/>
      <w:suff w:val="nothing"/>
      <w:lvlText w:val="%7."/>
      <w:lvlJc w:val="left"/>
      <w:pPr>
        <w:ind w:left="4179" w:firstLine="56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 w:tplc="1C92789A">
      <w:start w:val="1"/>
      <w:numFmt w:val="lowerLetter"/>
      <w:suff w:val="nothing"/>
      <w:lvlText w:val="%8."/>
      <w:lvlJc w:val="left"/>
      <w:pPr>
        <w:ind w:left="4899" w:firstLine="56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 w:tplc="25DA76DA">
      <w:start w:val="1"/>
      <w:numFmt w:val="lowerRoman"/>
      <w:suff w:val="nothing"/>
      <w:lvlText w:val="%9."/>
      <w:lvlJc w:val="left"/>
      <w:pPr>
        <w:ind w:left="5619" w:firstLine="56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9" w15:restartNumberingAfterBreak="0">
    <w:nsid w:val="70CD2AE8"/>
    <w:multiLevelType w:val="multilevel"/>
    <w:tmpl w:val="CB1C9A52"/>
    <w:styleLink w:val="7"/>
    <w:lvl w:ilvl="0">
      <w:start w:val="1"/>
      <w:numFmt w:val="decimal"/>
      <w:suff w:val="nothing"/>
      <w:lvlText w:val="%1."/>
      <w:lvlJc w:val="left"/>
      <w:pPr>
        <w:ind w:left="141" w:firstLine="70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nothing"/>
      <w:lvlText w:val="%1.%2."/>
      <w:lvlJc w:val="left"/>
      <w:pPr>
        <w:ind w:left="276" w:firstLine="70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nothing"/>
      <w:lvlText w:val="%1.%2.%3."/>
      <w:lvlJc w:val="left"/>
      <w:pPr>
        <w:ind w:left="276" w:firstLine="70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nothing"/>
      <w:lvlText w:val="%1.%2.%3.%4."/>
      <w:lvlJc w:val="left"/>
      <w:pPr>
        <w:ind w:left="636" w:firstLine="70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nothing"/>
      <w:lvlText w:val="%1.%2.%3.%4.%5."/>
      <w:lvlJc w:val="left"/>
      <w:pPr>
        <w:ind w:left="636" w:firstLine="70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nothing"/>
      <w:lvlText w:val="%1.%2.%3.%4.%5.%6."/>
      <w:lvlJc w:val="left"/>
      <w:pPr>
        <w:ind w:left="996" w:firstLine="70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nothing"/>
      <w:lvlText w:val="%1.%2.%3.%4.%5.%6.%7."/>
      <w:lvlJc w:val="left"/>
      <w:pPr>
        <w:ind w:left="1274" w:firstLine="70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nothing"/>
      <w:lvlText w:val="%1.%2.%3.%4.%5.%6.%7.%8."/>
      <w:lvlJc w:val="left"/>
      <w:pPr>
        <w:ind w:left="1274" w:firstLine="70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nothing"/>
      <w:lvlText w:val="%1.%2.%3.%4.%5.%6.%7.%8.%9."/>
      <w:lvlJc w:val="left"/>
      <w:pPr>
        <w:ind w:left="1274" w:firstLine="70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color w:val="00000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6"/>
  </w:num>
  <w:num w:numId="2">
    <w:abstractNumId w:val="0"/>
  </w:num>
  <w:num w:numId="3">
    <w:abstractNumId w:val="0"/>
    <w:lvlOverride w:ilvl="0">
      <w:lvl w:ilvl="0" w:tplc="63203D3E">
        <w:start w:val="1"/>
        <w:numFmt w:val="decimal"/>
        <w:lvlText w:val="%1."/>
        <w:lvlJc w:val="left"/>
        <w:pPr>
          <w:tabs>
            <w:tab w:val="num" w:pos="1134"/>
            <w:tab w:val="left" w:pos="1416"/>
          </w:tabs>
          <w:ind w:left="425" w:firstLine="28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D029AE6">
        <w:start w:val="1"/>
        <w:numFmt w:val="lowerLetter"/>
        <w:lvlText w:val="%2."/>
        <w:lvlJc w:val="left"/>
        <w:pPr>
          <w:tabs>
            <w:tab w:val="num" w:pos="967"/>
            <w:tab w:val="left" w:pos="1134"/>
            <w:tab w:val="left" w:pos="1416"/>
          </w:tabs>
          <w:ind w:left="258" w:firstLine="45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CA0A3B0">
        <w:start w:val="1"/>
        <w:numFmt w:val="lowerRoman"/>
        <w:lvlText w:val="%3."/>
        <w:lvlJc w:val="left"/>
        <w:pPr>
          <w:tabs>
            <w:tab w:val="left" w:pos="1134"/>
            <w:tab w:val="num" w:pos="1584"/>
          </w:tabs>
          <w:ind w:left="875" w:firstLine="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1E2E70A">
        <w:start w:val="1"/>
        <w:numFmt w:val="decimal"/>
        <w:lvlText w:val="%4."/>
        <w:lvlJc w:val="left"/>
        <w:pPr>
          <w:tabs>
            <w:tab w:val="left" w:pos="1134"/>
            <w:tab w:val="left" w:pos="1416"/>
            <w:tab w:val="num" w:pos="2304"/>
          </w:tabs>
          <w:ind w:left="1595" w:firstLine="3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0862694">
        <w:start w:val="1"/>
        <w:numFmt w:val="lowerLetter"/>
        <w:lvlText w:val="%5."/>
        <w:lvlJc w:val="left"/>
        <w:pPr>
          <w:tabs>
            <w:tab w:val="left" w:pos="1134"/>
            <w:tab w:val="left" w:pos="1416"/>
            <w:tab w:val="num" w:pos="3024"/>
          </w:tabs>
          <w:ind w:left="2315" w:firstLine="5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3E56F0FA">
        <w:start w:val="1"/>
        <w:numFmt w:val="lowerRoman"/>
        <w:lvlText w:val="%6."/>
        <w:lvlJc w:val="left"/>
        <w:pPr>
          <w:tabs>
            <w:tab w:val="left" w:pos="1134"/>
            <w:tab w:val="left" w:pos="1416"/>
            <w:tab w:val="num" w:pos="3744"/>
          </w:tabs>
          <w:ind w:left="3035" w:firstLine="1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39F855FE">
        <w:start w:val="1"/>
        <w:numFmt w:val="decimal"/>
        <w:lvlText w:val="%7."/>
        <w:lvlJc w:val="left"/>
        <w:pPr>
          <w:tabs>
            <w:tab w:val="left" w:pos="1134"/>
            <w:tab w:val="left" w:pos="1416"/>
            <w:tab w:val="num" w:pos="4464"/>
          </w:tabs>
          <w:ind w:left="3755" w:firstLine="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80E9B6E">
        <w:start w:val="1"/>
        <w:numFmt w:val="lowerLetter"/>
        <w:lvlText w:val="%8."/>
        <w:lvlJc w:val="left"/>
        <w:pPr>
          <w:tabs>
            <w:tab w:val="left" w:pos="1134"/>
            <w:tab w:val="left" w:pos="1416"/>
            <w:tab w:val="num" w:pos="5184"/>
          </w:tabs>
          <w:ind w:left="4475" w:firstLine="8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A963B1E">
        <w:start w:val="1"/>
        <w:numFmt w:val="lowerRoman"/>
        <w:lvlText w:val="%9."/>
        <w:lvlJc w:val="left"/>
        <w:pPr>
          <w:tabs>
            <w:tab w:val="left" w:pos="1134"/>
            <w:tab w:val="left" w:pos="1416"/>
            <w:tab w:val="num" w:pos="5904"/>
          </w:tabs>
          <w:ind w:left="5195" w:firstLine="13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0"/>
    <w:lvlOverride w:ilvl="0">
      <w:lvl w:ilvl="0" w:tplc="63203D3E">
        <w:start w:val="1"/>
        <w:numFmt w:val="decimal"/>
        <w:suff w:val="nothing"/>
        <w:lvlText w:val="%1."/>
        <w:lvlJc w:val="left"/>
        <w:pPr>
          <w:tabs>
            <w:tab w:val="left" w:pos="1134"/>
          </w:tabs>
          <w:ind w:left="140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D029AE6">
        <w:start w:val="1"/>
        <w:numFmt w:val="lowerLetter"/>
        <w:suff w:val="nothing"/>
        <w:lvlText w:val="%2."/>
        <w:lvlJc w:val="left"/>
        <w:pPr>
          <w:tabs>
            <w:tab w:val="left" w:pos="1134"/>
          </w:tabs>
          <w:ind w:left="696" w:firstLine="56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CA0A3B0">
        <w:start w:val="1"/>
        <w:numFmt w:val="lowerRoman"/>
        <w:suff w:val="nothing"/>
        <w:lvlText w:val="%3."/>
        <w:lvlJc w:val="left"/>
        <w:pPr>
          <w:tabs>
            <w:tab w:val="left" w:pos="1134"/>
          </w:tabs>
          <w:ind w:left="1299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1E2E70A">
        <w:start w:val="1"/>
        <w:numFmt w:val="decimal"/>
        <w:suff w:val="nothing"/>
        <w:lvlText w:val="%4."/>
        <w:lvlJc w:val="left"/>
        <w:pPr>
          <w:tabs>
            <w:tab w:val="left" w:pos="1134"/>
          </w:tabs>
          <w:ind w:left="2019" w:firstLine="49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0862694">
        <w:start w:val="1"/>
        <w:numFmt w:val="lowerLetter"/>
        <w:suff w:val="nothing"/>
        <w:lvlText w:val="%5."/>
        <w:lvlJc w:val="left"/>
        <w:pPr>
          <w:tabs>
            <w:tab w:val="left" w:pos="1134"/>
          </w:tabs>
          <w:ind w:left="2739" w:firstLine="52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3E56F0FA">
        <w:start w:val="1"/>
        <w:numFmt w:val="lowerRoman"/>
        <w:suff w:val="nothing"/>
        <w:lvlText w:val="%6."/>
        <w:lvlJc w:val="left"/>
        <w:pPr>
          <w:tabs>
            <w:tab w:val="left" w:pos="1134"/>
          </w:tabs>
          <w:ind w:left="3459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39F855FE">
        <w:start w:val="1"/>
        <w:numFmt w:val="decimal"/>
        <w:suff w:val="nothing"/>
        <w:lvlText w:val="%7."/>
        <w:lvlJc w:val="left"/>
        <w:pPr>
          <w:tabs>
            <w:tab w:val="left" w:pos="1134"/>
          </w:tabs>
          <w:ind w:left="4179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80E9B6E">
        <w:start w:val="1"/>
        <w:numFmt w:val="lowerLetter"/>
        <w:suff w:val="nothing"/>
        <w:lvlText w:val="%8."/>
        <w:lvlJc w:val="left"/>
        <w:pPr>
          <w:tabs>
            <w:tab w:val="left" w:pos="1134"/>
          </w:tabs>
          <w:ind w:left="4899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A963B1E">
        <w:start w:val="1"/>
        <w:numFmt w:val="lowerRoman"/>
        <w:suff w:val="nothing"/>
        <w:lvlText w:val="%9."/>
        <w:lvlJc w:val="left"/>
        <w:pPr>
          <w:tabs>
            <w:tab w:val="left" w:pos="1134"/>
          </w:tabs>
          <w:ind w:left="5619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">
    <w:abstractNumId w:val="0"/>
    <w:lvlOverride w:ilvl="0">
      <w:lvl w:ilvl="0" w:tplc="63203D3E">
        <w:start w:val="1"/>
        <w:numFmt w:val="decimal"/>
        <w:lvlText w:val="%1."/>
        <w:lvlJc w:val="left"/>
        <w:pPr>
          <w:tabs>
            <w:tab w:val="num" w:pos="1134"/>
            <w:tab w:val="left" w:pos="1416"/>
          </w:tabs>
          <w:ind w:left="425" w:firstLine="28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BD029AE6">
        <w:start w:val="1"/>
        <w:numFmt w:val="lowerLetter"/>
        <w:lvlText w:val="%2."/>
        <w:lvlJc w:val="left"/>
        <w:pPr>
          <w:tabs>
            <w:tab w:val="num" w:pos="1109"/>
            <w:tab w:val="left" w:pos="1134"/>
            <w:tab w:val="left" w:pos="1416"/>
          </w:tabs>
          <w:ind w:left="400" w:firstLine="30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CA0A3B0">
        <w:start w:val="1"/>
        <w:numFmt w:val="lowerRoman"/>
        <w:lvlText w:val="%3."/>
        <w:lvlJc w:val="left"/>
        <w:pPr>
          <w:tabs>
            <w:tab w:val="num" w:pos="1442"/>
          </w:tabs>
          <w:ind w:left="733" w:firstLine="6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41E2E70A">
        <w:start w:val="1"/>
        <w:numFmt w:val="decimal"/>
        <w:lvlText w:val="%4."/>
        <w:lvlJc w:val="left"/>
        <w:pPr>
          <w:tabs>
            <w:tab w:val="left" w:pos="1134"/>
            <w:tab w:val="left" w:pos="1416"/>
            <w:tab w:val="num" w:pos="2162"/>
          </w:tabs>
          <w:ind w:left="1453" w:firstLine="3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0862694">
        <w:start w:val="1"/>
        <w:numFmt w:val="lowerLetter"/>
        <w:lvlText w:val="%5."/>
        <w:lvlJc w:val="left"/>
        <w:pPr>
          <w:tabs>
            <w:tab w:val="left" w:pos="1134"/>
            <w:tab w:val="left" w:pos="1416"/>
            <w:tab w:val="num" w:pos="2882"/>
          </w:tabs>
          <w:ind w:left="2173" w:firstLine="5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3E56F0FA">
        <w:start w:val="1"/>
        <w:numFmt w:val="lowerRoman"/>
        <w:lvlText w:val="%6."/>
        <w:lvlJc w:val="left"/>
        <w:pPr>
          <w:tabs>
            <w:tab w:val="left" w:pos="1134"/>
            <w:tab w:val="left" w:pos="1416"/>
            <w:tab w:val="num" w:pos="3602"/>
          </w:tabs>
          <w:ind w:left="2893" w:firstLine="10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39F855FE">
        <w:start w:val="1"/>
        <w:numFmt w:val="decimal"/>
        <w:lvlText w:val="%7."/>
        <w:lvlJc w:val="left"/>
        <w:pPr>
          <w:tabs>
            <w:tab w:val="left" w:pos="1134"/>
            <w:tab w:val="left" w:pos="1416"/>
            <w:tab w:val="num" w:pos="4322"/>
          </w:tabs>
          <w:ind w:left="3613" w:firstLine="7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480E9B6E">
        <w:start w:val="1"/>
        <w:numFmt w:val="lowerLetter"/>
        <w:lvlText w:val="%8."/>
        <w:lvlJc w:val="left"/>
        <w:pPr>
          <w:tabs>
            <w:tab w:val="left" w:pos="1134"/>
            <w:tab w:val="left" w:pos="1416"/>
            <w:tab w:val="num" w:pos="5042"/>
          </w:tabs>
          <w:ind w:left="4333" w:firstLine="8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7A963B1E">
        <w:start w:val="1"/>
        <w:numFmt w:val="lowerRoman"/>
        <w:lvlText w:val="%9."/>
        <w:lvlJc w:val="left"/>
        <w:pPr>
          <w:tabs>
            <w:tab w:val="left" w:pos="1134"/>
            <w:tab w:val="left" w:pos="1416"/>
            <w:tab w:val="num" w:pos="5762"/>
          </w:tabs>
          <w:ind w:left="5053" w:firstLine="13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>
    <w:abstractNumId w:val="8"/>
  </w:num>
  <w:num w:numId="7">
    <w:abstractNumId w:val="4"/>
  </w:num>
  <w:num w:numId="8">
    <w:abstractNumId w:val="4"/>
    <w:lvlOverride w:ilvl="0">
      <w:lvl w:ilvl="0" w:tplc="2946D436">
        <w:start w:val="1"/>
        <w:numFmt w:val="decimal"/>
        <w:lvlText w:val="%1."/>
        <w:lvlJc w:val="left"/>
        <w:pPr>
          <w:tabs>
            <w:tab w:val="left" w:pos="708"/>
            <w:tab w:val="num" w:pos="993"/>
          </w:tabs>
          <w:ind w:left="284" w:firstLine="42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A9CCA086">
        <w:start w:val="1"/>
        <w:numFmt w:val="lowerLetter"/>
        <w:lvlText w:val="%2."/>
        <w:lvlJc w:val="left"/>
        <w:pPr>
          <w:tabs>
            <w:tab w:val="left" w:pos="708"/>
            <w:tab w:val="left" w:pos="993"/>
            <w:tab w:val="num" w:pos="1147"/>
          </w:tabs>
          <w:ind w:left="438" w:firstLine="45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DF94F088">
        <w:start w:val="1"/>
        <w:numFmt w:val="lowerRoman"/>
        <w:suff w:val="nothing"/>
        <w:lvlText w:val="%3."/>
        <w:lvlJc w:val="left"/>
        <w:pPr>
          <w:tabs>
            <w:tab w:val="left" w:pos="708"/>
            <w:tab w:val="left" w:pos="993"/>
          </w:tabs>
          <w:ind w:left="1158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1512A4DC">
        <w:start w:val="1"/>
        <w:numFmt w:val="decimal"/>
        <w:suff w:val="nothing"/>
        <w:lvlText w:val="%4."/>
        <w:lvlJc w:val="left"/>
        <w:pPr>
          <w:tabs>
            <w:tab w:val="left" w:pos="708"/>
            <w:tab w:val="left" w:pos="993"/>
          </w:tabs>
          <w:ind w:left="1878" w:firstLine="50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140EC508">
        <w:start w:val="1"/>
        <w:numFmt w:val="lowerLetter"/>
        <w:suff w:val="nothing"/>
        <w:lvlText w:val="%5."/>
        <w:lvlJc w:val="left"/>
        <w:pPr>
          <w:tabs>
            <w:tab w:val="left" w:pos="708"/>
            <w:tab w:val="left" w:pos="993"/>
          </w:tabs>
          <w:ind w:left="2598" w:firstLine="524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669C0A02">
        <w:start w:val="1"/>
        <w:numFmt w:val="lowerRoman"/>
        <w:suff w:val="nothing"/>
        <w:lvlText w:val="%6."/>
        <w:lvlJc w:val="left"/>
        <w:pPr>
          <w:tabs>
            <w:tab w:val="left" w:pos="708"/>
            <w:tab w:val="left" w:pos="993"/>
          </w:tabs>
          <w:ind w:left="3318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69D6D56A">
        <w:start w:val="1"/>
        <w:numFmt w:val="decimal"/>
        <w:suff w:val="nothing"/>
        <w:lvlText w:val="%7."/>
        <w:lvlJc w:val="left"/>
        <w:pPr>
          <w:tabs>
            <w:tab w:val="left" w:pos="708"/>
            <w:tab w:val="left" w:pos="993"/>
          </w:tabs>
          <w:ind w:left="4038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C018E1AA">
        <w:start w:val="1"/>
        <w:numFmt w:val="lowerLetter"/>
        <w:suff w:val="nothing"/>
        <w:lvlText w:val="%8."/>
        <w:lvlJc w:val="left"/>
        <w:pPr>
          <w:tabs>
            <w:tab w:val="left" w:pos="708"/>
            <w:tab w:val="left" w:pos="993"/>
          </w:tabs>
          <w:ind w:left="4758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B5502FE6">
        <w:start w:val="1"/>
        <w:numFmt w:val="lowerRoman"/>
        <w:suff w:val="nothing"/>
        <w:lvlText w:val="%9."/>
        <w:lvlJc w:val="left"/>
        <w:pPr>
          <w:tabs>
            <w:tab w:val="left" w:pos="708"/>
            <w:tab w:val="left" w:pos="993"/>
          </w:tabs>
          <w:ind w:left="5478" w:firstLine="569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9">
    <w:abstractNumId w:val="7"/>
  </w:num>
  <w:num w:numId="10">
    <w:abstractNumId w:val="2"/>
  </w:num>
  <w:num w:numId="11">
    <w:abstractNumId w:val="9"/>
  </w:num>
  <w:num w:numId="12">
    <w:abstractNumId w:val="5"/>
  </w:num>
  <w:num w:numId="13">
    <w:abstractNumId w:val="2"/>
    <w:lvlOverride w:ilvl="0">
      <w:startOverride w:val="1"/>
      <w:lvl w:ilvl="0" w:tplc="FCFE2BC4">
        <w:start w:val="1"/>
        <w:numFmt w:val="decimal"/>
        <w:lvlText w:val="%1."/>
        <w:lvlJc w:val="left"/>
        <w:pPr>
          <w:tabs>
            <w:tab w:val="num" w:pos="373"/>
          </w:tabs>
          <w:ind w:left="232" w:hanging="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6818E254">
        <w:start w:val="1"/>
        <w:numFmt w:val="decimal"/>
        <w:lvlText w:val="%2."/>
        <w:lvlJc w:val="left"/>
        <w:pPr>
          <w:tabs>
            <w:tab w:val="left" w:pos="373"/>
            <w:tab w:val="num" w:pos="1173"/>
          </w:tabs>
          <w:ind w:left="1032" w:hanging="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70085E32">
        <w:start w:val="1"/>
        <w:numFmt w:val="decimal"/>
        <w:lvlText w:val="%3."/>
        <w:lvlJc w:val="left"/>
        <w:pPr>
          <w:tabs>
            <w:tab w:val="left" w:pos="373"/>
            <w:tab w:val="num" w:pos="1973"/>
          </w:tabs>
          <w:ind w:left="1832" w:hanging="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15BAE584">
        <w:start w:val="1"/>
        <w:numFmt w:val="decimal"/>
        <w:lvlText w:val="%4."/>
        <w:lvlJc w:val="left"/>
        <w:pPr>
          <w:tabs>
            <w:tab w:val="left" w:pos="373"/>
            <w:tab w:val="num" w:pos="2773"/>
          </w:tabs>
          <w:ind w:left="2632" w:hanging="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9934C864">
        <w:start w:val="1"/>
        <w:numFmt w:val="decimal"/>
        <w:lvlText w:val="%5."/>
        <w:lvlJc w:val="left"/>
        <w:pPr>
          <w:tabs>
            <w:tab w:val="left" w:pos="373"/>
            <w:tab w:val="num" w:pos="3573"/>
          </w:tabs>
          <w:ind w:left="3432" w:hanging="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4DFC2206">
        <w:start w:val="1"/>
        <w:numFmt w:val="decimal"/>
        <w:lvlText w:val="%6."/>
        <w:lvlJc w:val="left"/>
        <w:pPr>
          <w:tabs>
            <w:tab w:val="left" w:pos="373"/>
            <w:tab w:val="num" w:pos="4373"/>
          </w:tabs>
          <w:ind w:left="4232" w:hanging="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C11A97FC">
        <w:start w:val="1"/>
        <w:numFmt w:val="decimal"/>
        <w:lvlText w:val="%7."/>
        <w:lvlJc w:val="left"/>
        <w:pPr>
          <w:tabs>
            <w:tab w:val="left" w:pos="373"/>
            <w:tab w:val="num" w:pos="5173"/>
          </w:tabs>
          <w:ind w:left="5032" w:hanging="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201E8758">
        <w:start w:val="1"/>
        <w:numFmt w:val="decimal"/>
        <w:lvlText w:val="%8."/>
        <w:lvlJc w:val="left"/>
        <w:pPr>
          <w:tabs>
            <w:tab w:val="left" w:pos="373"/>
            <w:tab w:val="num" w:pos="5973"/>
          </w:tabs>
          <w:ind w:left="5832" w:hanging="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E36ADA8A">
        <w:start w:val="1"/>
        <w:numFmt w:val="decimal"/>
        <w:lvlText w:val="%9."/>
        <w:lvlJc w:val="left"/>
        <w:pPr>
          <w:tabs>
            <w:tab w:val="left" w:pos="373"/>
            <w:tab w:val="num" w:pos="6773"/>
          </w:tabs>
          <w:ind w:left="6632" w:hanging="9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color w:val="00000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">
    <w:abstractNumId w:val="3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E6227"/>
    <w:rsid w:val="002E6227"/>
    <w:rsid w:val="006F7DDE"/>
    <w:rsid w:val="00A65E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30372AD-9887-40B4-B2C6-1391B6431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pPr>
      <w:spacing w:after="160" w:line="259" w:lineRule="auto"/>
    </w:pPr>
    <w:rPr>
      <w:rFonts w:ascii="Calibri" w:hAnsi="Calibri" w:cs="Arial Unicode MS"/>
      <w:color w:val="000000"/>
      <w:sz w:val="22"/>
      <w:szCs w:val="22"/>
      <w:u w:color="000000"/>
    </w:rPr>
  </w:style>
  <w:style w:type="paragraph" w:styleId="1">
    <w:name w:val="heading 1"/>
    <w:next w:val="a1"/>
    <w:pPr>
      <w:keepNext/>
      <w:keepLines/>
      <w:suppressAutoHyphens/>
      <w:spacing w:before="240" w:after="160" w:line="259" w:lineRule="auto"/>
      <w:outlineLvl w:val="0"/>
    </w:pPr>
    <w:rPr>
      <w:rFonts w:ascii="Calibri Light" w:hAnsi="Calibri Light" w:cs="Arial Unicode MS"/>
      <w:color w:val="2F5496"/>
      <w:sz w:val="32"/>
      <w:szCs w:val="32"/>
      <w:u w:color="2F5496"/>
      <w:lang w:val="en-US"/>
    </w:rPr>
  </w:style>
  <w:style w:type="paragraph" w:styleId="20">
    <w:name w:val="heading 2"/>
    <w:next w:val="a1"/>
    <w:pPr>
      <w:keepNext/>
      <w:keepLines/>
      <w:spacing w:before="40" w:after="160" w:line="259" w:lineRule="auto"/>
      <w:outlineLvl w:val="1"/>
    </w:pPr>
    <w:rPr>
      <w:rFonts w:ascii="Calibri Light" w:hAnsi="Calibri Light" w:cs="Arial Unicode MS"/>
      <w:color w:val="2F5496"/>
      <w:sz w:val="26"/>
      <w:szCs w:val="26"/>
      <w:u w:color="2F5496"/>
    </w:rPr>
  </w:style>
  <w:style w:type="paragraph" w:styleId="3">
    <w:name w:val="heading 3"/>
    <w:next w:val="a1"/>
    <w:pPr>
      <w:keepNext/>
      <w:keepLines/>
      <w:spacing w:before="40" w:line="259" w:lineRule="auto"/>
      <w:outlineLvl w:val="2"/>
    </w:pPr>
    <w:rPr>
      <w:rFonts w:ascii="Helvetica Neue" w:hAnsi="Helvetica Neue" w:cs="Arial Unicode MS"/>
      <w:color w:val="1F3763"/>
      <w:sz w:val="24"/>
      <w:szCs w:val="24"/>
      <w:u w:color="1F3763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styleId="a5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6">
    <w:name w:val="Колонтитулы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styleId="a7">
    <w:name w:val="footer"/>
    <w:pPr>
      <w:tabs>
        <w:tab w:val="center" w:pos="4677"/>
        <w:tab w:val="right" w:pos="9355"/>
      </w:tabs>
      <w:spacing w:after="160" w:line="259" w:lineRule="auto"/>
    </w:pPr>
    <w:rPr>
      <w:rFonts w:ascii="Calibri" w:hAnsi="Calibri" w:cs="Arial Unicode MS"/>
      <w:color w:val="000000"/>
      <w:sz w:val="22"/>
      <w:szCs w:val="22"/>
      <w:u w:color="000000"/>
    </w:rPr>
  </w:style>
  <w:style w:type="paragraph" w:customStyle="1" w:styleId="TableParagraph">
    <w:name w:val="Table Paragraph"/>
    <w:pPr>
      <w:widowControl w:val="0"/>
      <w:spacing w:after="160" w:line="259" w:lineRule="auto"/>
      <w:ind w:left="107"/>
    </w:pPr>
    <w:rPr>
      <w:rFonts w:cs="Arial Unicode MS"/>
      <w:color w:val="000000"/>
      <w:sz w:val="22"/>
      <w:szCs w:val="22"/>
      <w:u w:color="000000"/>
    </w:rPr>
  </w:style>
  <w:style w:type="paragraph" w:styleId="a8">
    <w:name w:val="No Spacing"/>
    <w:pPr>
      <w:spacing w:after="160" w:line="259" w:lineRule="auto"/>
    </w:pPr>
    <w:rPr>
      <w:rFonts w:ascii="Calibri" w:hAnsi="Calibri" w:cs="Arial Unicode MS"/>
      <w:color w:val="000000"/>
      <w:sz w:val="22"/>
      <w:szCs w:val="22"/>
      <w:u w:color="000000"/>
    </w:rPr>
  </w:style>
  <w:style w:type="paragraph" w:customStyle="1" w:styleId="Default">
    <w:name w:val="Default"/>
    <w:pPr>
      <w:spacing w:after="160" w:line="259" w:lineRule="auto"/>
    </w:pPr>
    <w:rPr>
      <w:rFonts w:ascii="Arial" w:hAnsi="Arial" w:cs="Arial Unicode MS"/>
      <w:color w:val="000000"/>
      <w:sz w:val="24"/>
      <w:szCs w:val="24"/>
      <w:u w:color="000000"/>
    </w:rPr>
  </w:style>
  <w:style w:type="character" w:customStyle="1" w:styleId="a9">
    <w:name w:val="Нет"/>
  </w:style>
  <w:style w:type="character" w:customStyle="1" w:styleId="Hyperlink0">
    <w:name w:val="Hyperlink.0"/>
    <w:basedOn w:val="a9"/>
    <w:rPr>
      <w:sz w:val="28"/>
      <w:szCs w:val="28"/>
    </w:rPr>
  </w:style>
  <w:style w:type="paragraph" w:customStyle="1" w:styleId="Aa">
    <w:name w:val="По умолчанию A"/>
    <w:pPr>
      <w:spacing w:before="160" w:after="160" w:line="288" w:lineRule="auto"/>
    </w:pPr>
    <w:rPr>
      <w:rFonts w:ascii="Arial" w:hAnsi="Arial" w:cs="Arial Unicode MS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Hyperlink1">
    <w:name w:val="Hyperlink.1"/>
    <w:basedOn w:val="a9"/>
    <w:rPr>
      <w:sz w:val="28"/>
      <w:szCs w:val="28"/>
      <w:u w:color="0000FF"/>
      <w:lang w:val="en-US"/>
    </w:rPr>
  </w:style>
  <w:style w:type="paragraph" w:customStyle="1" w:styleId="B">
    <w:name w:val="По умолчанию B"/>
    <w:pPr>
      <w:spacing w:before="160" w:after="160" w:line="288" w:lineRule="auto"/>
    </w:pPr>
    <w:rPr>
      <w:rFonts w:ascii="Helvetica Neue" w:eastAsia="Helvetica Neue" w:hAnsi="Helvetica Neue" w:cs="Helvetica Neue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numbering" w:customStyle="1" w:styleId="2">
    <w:name w:val="Импортированный стиль 2"/>
    <w:pPr>
      <w:numPr>
        <w:numId w:val="1"/>
      </w:numPr>
    </w:pPr>
  </w:style>
  <w:style w:type="paragraph" w:styleId="ab">
    <w:name w:val="List Paragraph"/>
    <w:pPr>
      <w:suppressAutoHyphens/>
      <w:spacing w:after="160" w:line="259" w:lineRule="auto"/>
      <w:ind w:left="720"/>
    </w:pPr>
    <w:rPr>
      <w:rFonts w:cs="Arial Unicode MS"/>
      <w:color w:val="000000"/>
      <w:sz w:val="24"/>
      <w:szCs w:val="24"/>
      <w:u w:color="000000"/>
    </w:rPr>
  </w:style>
  <w:style w:type="character" w:customStyle="1" w:styleId="Hyperlink2">
    <w:name w:val="Hyperlink.2"/>
    <w:basedOn w:val="a9"/>
    <w:rPr>
      <w:sz w:val="28"/>
      <w:szCs w:val="28"/>
      <w:u w:color="0000FF"/>
    </w:rPr>
  </w:style>
  <w:style w:type="paragraph" w:styleId="ac">
    <w:name w:val="Title"/>
    <w:next w:val="a1"/>
    <w:pPr>
      <w:spacing w:after="160" w:line="259" w:lineRule="auto"/>
    </w:pPr>
    <w:rPr>
      <w:rFonts w:ascii="Helvetica Neue" w:hAnsi="Helvetica Neue" w:cs="Arial Unicode MS"/>
      <w:color w:val="000000"/>
      <w:spacing w:val="-10"/>
      <w:kern w:val="28"/>
      <w:sz w:val="56"/>
      <w:szCs w:val="56"/>
      <w:u w:color="000000"/>
    </w:rPr>
  </w:style>
  <w:style w:type="numbering" w:customStyle="1" w:styleId="6">
    <w:name w:val="Импортированный стиль 6"/>
    <w:pPr>
      <w:numPr>
        <w:numId w:val="6"/>
      </w:numPr>
    </w:pPr>
  </w:style>
  <w:style w:type="numbering" w:customStyle="1" w:styleId="a0">
    <w:name w:val="С числами"/>
    <w:pPr>
      <w:numPr>
        <w:numId w:val="9"/>
      </w:numPr>
    </w:pPr>
  </w:style>
  <w:style w:type="numbering" w:customStyle="1" w:styleId="7">
    <w:name w:val="Импортированный стиль 7"/>
    <w:pPr>
      <w:numPr>
        <w:numId w:val="11"/>
      </w:numPr>
    </w:pPr>
  </w:style>
  <w:style w:type="paragraph" w:styleId="ad">
    <w:name w:val="Normal (Web)"/>
    <w:pPr>
      <w:spacing w:before="100" w:after="100" w:line="259" w:lineRule="auto"/>
    </w:pPr>
    <w:rPr>
      <w:rFonts w:cs="Arial Unicode MS"/>
      <w:color w:val="000000"/>
      <w:sz w:val="24"/>
      <w:szCs w:val="24"/>
      <w:u w:color="000000"/>
    </w:rPr>
  </w:style>
  <w:style w:type="paragraph" w:styleId="ae">
    <w:name w:val="Body Text"/>
    <w:rPr>
      <w:rFonts w:ascii="Helvetica Neue" w:eastAsia="Helvetica Neue" w:hAnsi="Helvetica Neue" w:cs="Helvetica Neue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numbering" w:customStyle="1" w:styleId="a">
    <w:name w:val="Тире"/>
    <w:pPr>
      <w:numPr>
        <w:numId w:val="14"/>
      </w:numPr>
    </w:pPr>
  </w:style>
  <w:style w:type="paragraph" w:customStyle="1" w:styleId="BA">
    <w:name w:val="По умолчанию B A"/>
    <w:pPr>
      <w:spacing w:before="160" w:after="160" w:line="288" w:lineRule="auto"/>
    </w:pPr>
    <w:rPr>
      <w:rFonts w:ascii="Helvetica Neue" w:hAnsi="Helvetica Neue" w:cs="Arial Unicode MS"/>
      <w:color w:val="000000"/>
      <w:sz w:val="24"/>
      <w:szCs w:val="24"/>
      <w:u w:color="000000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af">
    <w:name w:val="Ссылка"/>
    <w:rPr>
      <w:outline w:val="0"/>
      <w:color w:val="0000FF"/>
      <w:u w:val="single" w:color="0000FF"/>
    </w:rPr>
  </w:style>
  <w:style w:type="character" w:customStyle="1" w:styleId="Hyperlink3">
    <w:name w:val="Hyperlink.3"/>
    <w:basedOn w:val="af"/>
    <w:rPr>
      <w:outline w:val="0"/>
      <w:color w:val="000000"/>
      <w:sz w:val="28"/>
      <w:szCs w:val="28"/>
      <w:u w:val="single" w:color="000000"/>
    </w:rPr>
  </w:style>
  <w:style w:type="character" w:customStyle="1" w:styleId="Hyperlink4">
    <w:name w:val="Hyperlink.4"/>
    <w:basedOn w:val="a9"/>
    <w:rPr>
      <w:sz w:val="28"/>
      <w:szCs w:val="28"/>
      <w:u w:val="single"/>
    </w:rPr>
  </w:style>
  <w:style w:type="character" w:customStyle="1" w:styleId="Hyperlink5">
    <w:name w:val="Hyperlink.5"/>
    <w:basedOn w:val="af"/>
    <w:rPr>
      <w:outline w:val="0"/>
      <w:color w:val="0000FF"/>
      <w:sz w:val="28"/>
      <w:szCs w:val="28"/>
      <w:u w:val="single" w:color="0000FF"/>
      <w:lang w:val="en-US"/>
    </w:rPr>
  </w:style>
  <w:style w:type="character" w:customStyle="1" w:styleId="Hyperlink50">
    <w:name w:val="Hyperlink.5.0"/>
    <w:rPr>
      <w:rFonts w:ascii="Times New Roman" w:hAnsi="Times New Roman" w:hint="default"/>
      <w:sz w:val="28"/>
      <w:szCs w:val="28"/>
      <w:lang w:val="ru-RU"/>
    </w:rPr>
  </w:style>
  <w:style w:type="character" w:customStyle="1" w:styleId="Hyperlink7">
    <w:name w:val="Hyperlink.7"/>
    <w:rPr>
      <w:rFonts w:ascii="Times New Roman" w:hAnsi="Times New Roman" w:hint="default"/>
      <w:sz w:val="28"/>
      <w:szCs w:val="28"/>
      <w:lang w:val="ru-RU"/>
    </w:rPr>
  </w:style>
  <w:style w:type="character" w:customStyle="1" w:styleId="Hyperlink8">
    <w:name w:val="Hyperlink.8"/>
    <w:rPr>
      <w:rFonts w:ascii="Times New Roman" w:hAnsi="Times New Roman"/>
      <w:sz w:val="28"/>
      <w:szCs w:val="28"/>
      <w:lang w:val="en-US"/>
    </w:rPr>
  </w:style>
  <w:style w:type="paragraph" w:customStyle="1" w:styleId="af0">
    <w:name w:val="По умолчанию"/>
    <w:pPr>
      <w:spacing w:before="160" w:line="288" w:lineRule="auto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252525252525D0%252525252525A2%252525252525D0%252525252525B0%252525252525D0%252525252525BB%252525252525D0%252525252525B4%252525252525D1%2525252525258B-%252525252525D0%2525252525259A%252525252525D1%25252525252583%252525252525D1%25252525252580%252525252525D0%252525252525B3%252525252525D0%252525252525B0%252525252525D0%252525252525BD" TargetMode="External"/><Relationship Id="rId117" Type="http://schemas.openxmlformats.org/officeDocument/2006/relationships/image" Target="media/image52.jpeg"/><Relationship Id="rId21" Type="http://schemas.openxmlformats.org/officeDocument/2006/relationships/hyperlink" Target="https://ru.wikipedia.org/wiki/1981_%252525252525D0%252525252525B3%252525252525D0%252525252525BE%252525252525D0%252525252525B4" TargetMode="External"/><Relationship Id="rId42" Type="http://schemas.openxmlformats.org/officeDocument/2006/relationships/hyperlink" Target="https://www.sciencedirect.com/topics/social-sciences/territory" TargetMode="External"/><Relationship Id="rId47" Type="http://schemas.openxmlformats.org/officeDocument/2006/relationships/hyperlink" Target="https://www.sciencedirect.com/topics/social-sciences/industrial-heritage" TargetMode="External"/><Relationship Id="rId63" Type="http://schemas.openxmlformats.org/officeDocument/2006/relationships/image" Target="media/image1.png"/><Relationship Id="rId68" Type="http://schemas.openxmlformats.org/officeDocument/2006/relationships/image" Target="media/image6.png"/><Relationship Id="rId84" Type="http://schemas.openxmlformats.org/officeDocument/2006/relationships/image" Target="media/image22.png"/><Relationship Id="rId89" Type="http://schemas.openxmlformats.org/officeDocument/2006/relationships/image" Target="media/image27.png"/><Relationship Id="rId112" Type="http://schemas.openxmlformats.org/officeDocument/2006/relationships/image" Target="media/image49.jpeg"/><Relationship Id="rId133" Type="http://schemas.openxmlformats.org/officeDocument/2006/relationships/image" Target="media/image66.png"/><Relationship Id="rId138" Type="http://schemas.openxmlformats.org/officeDocument/2006/relationships/image" Target="media/image71.png"/><Relationship Id="rId16" Type="http://schemas.openxmlformats.org/officeDocument/2006/relationships/hyperlink" Target="https://ru.wikipedia.org/wiki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argetMode="External"/><Relationship Id="rId107" Type="http://schemas.openxmlformats.org/officeDocument/2006/relationships/image" Target="media/image45.png"/><Relationship Id="rId11" Type="http://schemas.openxmlformats.org/officeDocument/2006/relationships/hyperlink" Target="https://www.scopus.com/sourceid/21100901948" TargetMode="External"/><Relationship Id="rId32" Type="http://schemas.openxmlformats.org/officeDocument/2006/relationships/hyperlink" Target="https://ru.wikipedia.org/wiki/%252525252525D0%25252525252596%252525252525D0%252525252525B0%252525252525D0%252525252525BD%252525252525D0%252525252525B0%252525252525D1%25252525252582%252525252525D0%252525252525B0%252525252525D1%25252525252581" TargetMode="External"/><Relationship Id="rId37" Type="http://schemas.openxmlformats.org/officeDocument/2006/relationships/hyperlink" Target="https://ru.wikipedia.org/wiki/%252525252525D0%252525252525A2%252525252525D0%252525252525BE%252525252525D0%252525252525BC%252525252525D0%252525252525B0%252525252525D1%25252525252582" TargetMode="External"/><Relationship Id="rId53" Type="http://schemas.openxmlformats.org/officeDocument/2006/relationships/hyperlink" Target="https://www.zecc.nl/en/project/2024" TargetMode="External"/><Relationship Id="rId58" Type="http://schemas.openxmlformats.org/officeDocument/2006/relationships/hyperlink" Target="https://groupa.nl/projects/smederij-ndsm-amsterdam-nl/" TargetMode="External"/><Relationship Id="rId74" Type="http://schemas.openxmlformats.org/officeDocument/2006/relationships/image" Target="media/image12.png"/><Relationship Id="rId79" Type="http://schemas.openxmlformats.org/officeDocument/2006/relationships/image" Target="media/image17.png"/><Relationship Id="rId102" Type="http://schemas.openxmlformats.org/officeDocument/2006/relationships/image" Target="media/image40.png"/><Relationship Id="rId123" Type="http://schemas.openxmlformats.org/officeDocument/2006/relationships/image" Target="media/image56.png"/><Relationship Id="rId128" Type="http://schemas.openxmlformats.org/officeDocument/2006/relationships/image" Target="media/image61.png"/><Relationship Id="rId144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28.png"/><Relationship Id="rId95" Type="http://schemas.openxmlformats.org/officeDocument/2006/relationships/image" Target="media/image33.png"/><Relationship Id="rId22" Type="http://schemas.openxmlformats.org/officeDocument/2006/relationships/hyperlink" Target="https://ru.wikipedia.org/wiki/%252525252525D0%252525252525A8%252525252525D0%252525252525BA%252525252525D0%252525252525BE%252525252525D0%252525252525BB%252525252525D0%252525252525B0" TargetMode="External"/><Relationship Id="rId27" Type="http://schemas.openxmlformats.org/officeDocument/2006/relationships/hyperlink" Target="https://ru.wikipedia.org/wiki/%252525252525D0%25252525252593%252525252525D1%25252525252583%252525252525D1%25252525252580%252525252525D1%2525252525258C%252525252525D0%252525252525B5%252525252525D0%252525252525B2_(%252525252525D0%252525252525B3%252525252525D0%252525252525BE%252525252525D1%25252525252580%252525252525D0%252525252525BE%252525252525D0%252525252525B4)" TargetMode="External"/><Relationship Id="rId43" Type="http://schemas.openxmlformats.org/officeDocument/2006/relationships/hyperlink" Target="https://www.sciencedirect.com/topics/social-sciences/aestheticization" TargetMode="External"/><Relationship Id="rId48" Type="http://schemas.openxmlformats.org/officeDocument/2006/relationships/hyperlink" Target="https://www.sciencedirect.com/topics/social-sciences/sense-of-coherence" TargetMode="External"/><Relationship Id="rId64" Type="http://schemas.openxmlformats.org/officeDocument/2006/relationships/image" Target="media/image2.png"/><Relationship Id="rId69" Type="http://schemas.openxmlformats.org/officeDocument/2006/relationships/image" Target="media/image7.png"/><Relationship Id="rId113" Type="http://schemas.openxmlformats.org/officeDocument/2006/relationships/image" Target="media/image2.jpeg"/><Relationship Id="rId118" Type="http://schemas.openxmlformats.org/officeDocument/2006/relationships/image" Target="media/image5.jpeg"/><Relationship Id="rId134" Type="http://schemas.openxmlformats.org/officeDocument/2006/relationships/image" Target="media/image67.png"/><Relationship Id="rId139" Type="http://schemas.openxmlformats.org/officeDocument/2006/relationships/image" Target="media/image72.png"/><Relationship Id="rId8" Type="http://schemas.openxmlformats.org/officeDocument/2006/relationships/hyperlink" Target="https://ru.wikipedia.org/wiki/%252525D0%252525A0%252525D0%252525B5%252525D0%252525BA%252525D0%252525BE%252525D0%252525BD%252525D1%25252581%252525D1%25252582%252525D1%25252580%252525D1%25252583%252525D0%252525BA%252525D1%25252586%252525D0%252525B8%252525D1%2525258F_%252525D0%252525BE%252525D0%252525B1%252525D1%2525258A%252525D0%252525B5%252525D0%252525BA%252525D1%25252582%252525D0%252525BE%252525D0%252525B2_%252525D0%252525BA%252525D0%252525B0%252525D0%252525BF%252525D0%252525B8%252525D1%25252582%252525D0%252525B0%252525D0%252525BB%252525D1%2525258C%252525D0%252525BD%252525D0%252525BE%252525D0%252525B3%252525D0%252525BE_%252525D1%25252581%252525D1%25252582%252525D1%25252580%252525D0%252525BE%252525D0%252525B8%252525D1%25252582%252525D0%252525B5%252525D0%252525BB%252525D1%2525258C%252525D1%25252581%252525D1%25252582%252525D0%252525B2%252525D0%252525B0" TargetMode="External"/><Relationship Id="rId51" Type="http://schemas.openxmlformats.org/officeDocument/2006/relationships/hyperlink" Target="https://hembrugontwikkelt.nl/images/hembrug" TargetMode="External"/><Relationship Id="rId72" Type="http://schemas.openxmlformats.org/officeDocument/2006/relationships/image" Target="media/image10.png"/><Relationship Id="rId80" Type="http://schemas.openxmlformats.org/officeDocument/2006/relationships/image" Target="media/image18.png"/><Relationship Id="rId85" Type="http://schemas.openxmlformats.org/officeDocument/2006/relationships/image" Target="media/image23.png"/><Relationship Id="rId93" Type="http://schemas.openxmlformats.org/officeDocument/2006/relationships/image" Target="media/image31.png"/><Relationship Id="rId98" Type="http://schemas.openxmlformats.org/officeDocument/2006/relationships/image" Target="media/image36.png"/><Relationship Id="rId121" Type="http://schemas.openxmlformats.org/officeDocument/2006/relationships/image" Target="media/image54.png"/><Relationship Id="rId142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hyperlink" Target="https://www.scopus.com/sourceid/21100901948%25252523tabs=1" TargetMode="External"/><Relationship Id="rId17" Type="http://schemas.openxmlformats.org/officeDocument/2006/relationships/hyperlink" Target="https://ru.wikipedia.org/wiki/1956_%252525252525D0%252525252525B3%252525252525D0%252525252525BE%252525252525D0%252525252525B4" TargetMode="External"/><Relationship Id="rId25" Type="http://schemas.openxmlformats.org/officeDocument/2006/relationships/hyperlink" Target="https://ru.wikipedia.org/wiki/%252525252525D0%252525252525A7%252525252525D0%252525252525B0%252525252525D1%25252525252580%252525252525D0%252525252525B4%252525252525D0%252525252525B6%252525252525D0%252525252525BE%252525252525D1%25252525252583" TargetMode="External"/><Relationship Id="rId33" Type="http://schemas.openxmlformats.org/officeDocument/2006/relationships/hyperlink" Target="https://ru.wikipedia.org/wiki/%252525252525D0%2525252525259A%252525252525D0%252525252525B0%252525252525D0%252525252525BF%252525252525D1%25252525252587%252525252525D0%252525252525B0%252525252525D0%252525252525B3%252525252525D0%252525252525B0%252525252525D0%252525252525B9" TargetMode="External"/><Relationship Id="rId38" Type="http://schemas.openxmlformats.org/officeDocument/2006/relationships/hyperlink" Target="https://ru.wikipedia.org/wiki/%252525252525D0%252525252525A4%252525252525D1%25252525252580%252525252525D1%25252525252583%252525252525D0%252525252525BA%252525252525D1%25252525252582" TargetMode="External"/><Relationship Id="rId46" Type="http://schemas.openxmlformats.org/officeDocument/2006/relationships/hyperlink" Target="https://www.sciencedirect.com/topics/social-sciences/revitalization" TargetMode="External"/><Relationship Id="rId59" Type="http://schemas.openxmlformats.org/officeDocument/2006/relationships/hyperlink" Target="https://www.archdaily.com/960971/transformation-house-lautenbag" TargetMode="External"/><Relationship Id="rId67" Type="http://schemas.openxmlformats.org/officeDocument/2006/relationships/image" Target="media/image5.png"/><Relationship Id="rId103" Type="http://schemas.openxmlformats.org/officeDocument/2006/relationships/image" Target="media/image41.png"/><Relationship Id="rId108" Type="http://schemas.openxmlformats.org/officeDocument/2006/relationships/image" Target="media/image46.png"/><Relationship Id="rId116" Type="http://schemas.openxmlformats.org/officeDocument/2006/relationships/image" Target="media/image4.jpeg"/><Relationship Id="rId124" Type="http://schemas.openxmlformats.org/officeDocument/2006/relationships/image" Target="media/image57.png"/><Relationship Id="rId129" Type="http://schemas.openxmlformats.org/officeDocument/2006/relationships/image" Target="media/image62.png"/><Relationship Id="rId137" Type="http://schemas.openxmlformats.org/officeDocument/2006/relationships/image" Target="media/image70.png"/><Relationship Id="rId20" Type="http://schemas.openxmlformats.org/officeDocument/2006/relationships/hyperlink" Target="https://ru.wikipedia.org/wiki/1981_%252525252525D0%252525252525B3%252525252525D0%252525252525BE%252525252525D0%252525252525B4" TargetMode="External"/><Relationship Id="rId41" Type="http://schemas.openxmlformats.org/officeDocument/2006/relationships/hyperlink" Target="https://www.sciencedirect.com/topics/social-sciences/narrative" TargetMode="External"/><Relationship Id="rId54" Type="http://schemas.openxmlformats.org/officeDocument/2006/relationships/hyperlink" Target="https://www.archdaily.com/909540/lochal" TargetMode="External"/><Relationship Id="rId62" Type="http://schemas.openxmlformats.org/officeDocument/2006/relationships/hyperlink" Target="https://www.herzogdemeuron.com/index/projects/complete-works/201-225." TargetMode="External"/><Relationship Id="rId70" Type="http://schemas.openxmlformats.org/officeDocument/2006/relationships/image" Target="media/image8.png"/><Relationship Id="rId75" Type="http://schemas.openxmlformats.org/officeDocument/2006/relationships/image" Target="media/image13.png"/><Relationship Id="rId83" Type="http://schemas.openxmlformats.org/officeDocument/2006/relationships/image" Target="media/image21.png"/><Relationship Id="rId88" Type="http://schemas.openxmlformats.org/officeDocument/2006/relationships/image" Target="media/image26.png"/><Relationship Id="rId91" Type="http://schemas.openxmlformats.org/officeDocument/2006/relationships/image" Target="media/image29.png"/><Relationship Id="rId96" Type="http://schemas.openxmlformats.org/officeDocument/2006/relationships/image" Target="media/image34.png"/><Relationship Id="rId111" Type="http://schemas.openxmlformats.org/officeDocument/2006/relationships/image" Target="media/image48.png"/><Relationship Id="rId132" Type="http://schemas.openxmlformats.org/officeDocument/2006/relationships/image" Target="media/image65.png"/><Relationship Id="rId140" Type="http://schemas.openxmlformats.org/officeDocument/2006/relationships/image" Target="media/image7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www.scopus.com/sources.uri" TargetMode="External"/><Relationship Id="rId23" Type="http://schemas.openxmlformats.org/officeDocument/2006/relationships/hyperlink" Target="https://ru.wikipedia.org/wiki/%252525252525D0%25252525252594%252525252525D0%252525252525B5%252525252525D1%25252525252582%252525252525D1%25252525252581%252525252525D0%252525252525BA%252525252525D0%252525252525BE%252525252525D0%252525252525B5_%252525252525D0%252525252525B4%252525252525D0%252525252525BE%252525252525D1%25252525252588%252525252525D0%252525252525BA%252525252525D0%252525252525BE%252525252525D0%252525252525BB%252525252525D1%2525252525258C%252525252525D0%252525252525BD%252525252525D0%252525252525BE%252525252525D0%252525252525B5_%252525252525D1%25252525252583%252525252525D1%25252525252587%252525252525D1%25252525252580%252525252525D0%252525252525B5%252525252525D0%252525252525B6%252525252525D0%252525252525B4%252525252525D0%252525252525B5%252525252525D0%252525252525BD%252525252525D0%252525252525B8%252525252525D0%252525252525B5" TargetMode="External"/><Relationship Id="rId28" Type="http://schemas.openxmlformats.org/officeDocument/2006/relationships/hyperlink" Target="https://ru.wikipedia.org/wiki/%252525252525D0%252525252525A2%252525252525D1%25252525252583%252525252525D1%25252525252580%252525252525D0%252525252525BA%252525252525D0%252525252525B5%252525252525D1%25252525252581%252525252525D1%25252525252582%252525252525D0%252525252525B0%252525252525D0%252525252525BD_(%252525252525D0%252525252525B3%252525252525D0%252525252525BE%252525252525D1%25252525252580%252525252525D0%252525252525BE%252525252525D0%252525252525B4)" TargetMode="External"/><Relationship Id="rId36" Type="http://schemas.openxmlformats.org/officeDocument/2006/relationships/hyperlink" Target="https://ru.wikipedia.org/wiki/%252525252525D0%252525252525A1%252525252525D0%252525252525B8%252525252525D0%252525252525BC%252525252525D1%25252525252584%252525252525D0%252525252525B5%252525252525D1%25252525252580%252525252525D0%252525252525BE%252525252525D0%252525252525BF%252525252525D0%252525252525BE%252525252525D0%252525252525BB%252525252525D1%2525252525258C" TargetMode="External"/><Relationship Id="rId49" Type="http://schemas.openxmlformats.org/officeDocument/2006/relationships/hyperlink" Target="https://adilet.zan.kz/rus/docs/Z010000242.%252525252525252020.10.2022" TargetMode="External"/><Relationship Id="rId57" Type="http://schemas.openxmlformats.org/officeDocument/2006/relationships/hyperlink" Target="https://www.designboom.com/architecture/group-a" TargetMode="External"/><Relationship Id="rId106" Type="http://schemas.openxmlformats.org/officeDocument/2006/relationships/image" Target="media/image44.png"/><Relationship Id="rId114" Type="http://schemas.openxmlformats.org/officeDocument/2006/relationships/image" Target="media/image50.jpeg"/><Relationship Id="rId119" Type="http://schemas.openxmlformats.org/officeDocument/2006/relationships/image" Target="media/image53.jpeg"/><Relationship Id="rId127" Type="http://schemas.openxmlformats.org/officeDocument/2006/relationships/image" Target="media/image60.png"/><Relationship Id="rId10" Type="http://schemas.openxmlformats.org/officeDocument/2006/relationships/hyperlink" Target="https://ru.wikipedia.org/wiki/%252525D0%25252594%252525D0%252525B5%252525D0%252525B3%252525D1%25252580%252525D0%252525B0%252525D0%252525B4%252525D0%252525B0%252525D1%25252586%252525D0%252525B8%252525D1%2525258F_%252525D0%252525B3%252525D0%252525BE%252525D1%25252580%252525D0%252525BE%252525D0%252525B4%252525D1%25252581%252525D0%252525BA%252525D0%252525BE%252525D0%252525B9_%252525D1%25252581%252525D1%25252580%252525D0%252525B5%252525D0%252525B4%252525D1%2525258B" TargetMode="External"/><Relationship Id="rId31" Type="http://schemas.openxmlformats.org/officeDocument/2006/relationships/hyperlink" Target="https://ru.wikipedia.org/wiki/%252525252525D0%2525252525259A%252525252525D0%252525252525B0%252525252525D1%25252525252580%252525252525D0%252525252525B0%252525252525D1%25252525252582%252525252525D0%252525252525B0%252525252525D1%25252525252583_(%252525252525D0%252525252525B3%252525252525D0%252525252525BE%252525252525D1%25252525252580%252525252525D0%252525252525BE%252525252525D0%252525252525B4)" TargetMode="External"/><Relationship Id="rId44" Type="http://schemas.openxmlformats.org/officeDocument/2006/relationships/hyperlink" Target="https://www.sciencedirect.com/topics/social-sciences/small-town" TargetMode="External"/><Relationship Id="rId52" Type="http://schemas.openxmlformats.org/officeDocument/2006/relationships/hyperlink" Target="https://archite.design/projekte/werkspoor-factory-zecc-architecten" TargetMode="External"/><Relationship Id="rId60" Type="http://schemas.openxmlformats.org/officeDocument/2006/relationships/hyperlink" Target="https://www.gmp.de/en/projects/10612" TargetMode="External"/><Relationship Id="rId65" Type="http://schemas.openxmlformats.org/officeDocument/2006/relationships/image" Target="media/image3.png"/><Relationship Id="rId73" Type="http://schemas.openxmlformats.org/officeDocument/2006/relationships/image" Target="media/image11.png"/><Relationship Id="rId78" Type="http://schemas.openxmlformats.org/officeDocument/2006/relationships/image" Target="media/image16.png"/><Relationship Id="rId81" Type="http://schemas.openxmlformats.org/officeDocument/2006/relationships/image" Target="media/image19.png"/><Relationship Id="rId86" Type="http://schemas.openxmlformats.org/officeDocument/2006/relationships/image" Target="media/image24.png"/><Relationship Id="rId94" Type="http://schemas.openxmlformats.org/officeDocument/2006/relationships/image" Target="media/image32.png"/><Relationship Id="rId99" Type="http://schemas.openxmlformats.org/officeDocument/2006/relationships/image" Target="media/image37.png"/><Relationship Id="rId101" Type="http://schemas.openxmlformats.org/officeDocument/2006/relationships/image" Target="media/image39.png"/><Relationship Id="rId122" Type="http://schemas.openxmlformats.org/officeDocument/2006/relationships/image" Target="media/image55.png"/><Relationship Id="rId130" Type="http://schemas.openxmlformats.org/officeDocument/2006/relationships/image" Target="media/image63.png"/><Relationship Id="rId135" Type="http://schemas.openxmlformats.org/officeDocument/2006/relationships/image" Target="media/image68.png"/><Relationship Id="rId143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252525D0%252525A0%252525D0%252525B5%252525D0%252525B2%252525D0%252525B8%252525D1%25252582%252525D0%252525B0%252525D0%252525BB%252525D0%252525B8%252525D0%252525B7%252525D0%252525B0%252525D1%25252586%252525D0%252525B8%252525D1%2525258F_(%252525D1%25252583%252525D1%25252580%252525D0%252525B1%252525D0%252525B0%252525D0%252525BD%252525D0%252525B8%252525D1%25252581%252525D1%25252582%252525D0%252525B8%252525D0%252525BA%252525D0%252525B0)" TargetMode="External"/><Relationship Id="rId13" Type="http://schemas.openxmlformats.org/officeDocument/2006/relationships/hyperlink" Target="https://www.scopus.com/sources.uri" TargetMode="External"/><Relationship Id="rId18" Type="http://schemas.openxmlformats.org/officeDocument/2006/relationships/hyperlink" Target="https://ru.wikipedia.org/wiki/%252525252525D0%2525252525259D%252525252525D0%252525252525B5%252525252525D1%25252525252580%252525252525D1%25252525252583%252525252525D0%252525252525B4%252525252525D0%252525252525BD%252525252525D1%2525252525258B%252525252525D0%252525252525B5_%252525252525D0%252525252525BC%252525252525D0%252525252525B0%252525252525D1%25252525252582%252525252525D0%252525252525B5%252525252525D1%25252525252580%252525252525D0%252525252525B8%252525252525D0%252525252525B0%252525252525D0%252525252525BB%252525252525D1%2525252525258B" TargetMode="External"/><Relationship Id="rId39" Type="http://schemas.openxmlformats.org/officeDocument/2006/relationships/hyperlink" Target="https://ru.wikipedia.org/wiki/%252525252525D0%252525252525A5%252525252525D0%252525252525B0%252525252525D0%252525252525BB%252525252525D0%252525252525B2%252525252525D0%252525252525B0" TargetMode="External"/><Relationship Id="rId109" Type="http://schemas.openxmlformats.org/officeDocument/2006/relationships/image" Target="media/image47.jpeg"/><Relationship Id="rId34" Type="http://schemas.openxmlformats.org/officeDocument/2006/relationships/hyperlink" Target="https://ru.wikipedia.org/wiki/1965_%252525252525D0%252525252525B3%252525252525D0%252525252525BE%252525252525D0%252525252525B4" TargetMode="External"/><Relationship Id="rId50" Type="http://schemas.openxmlformats.org/officeDocument/2006/relationships/hyperlink" Target="http://resolver.tudelft.nl/uuid:de62fbfb-c412-439c-9207-5868bdd96116" TargetMode="External"/><Relationship Id="rId55" Type="http://schemas.openxmlformats.org/officeDocument/2006/relationships/hyperlink" Target="https://www.arup.com/projects/lochal" TargetMode="External"/><Relationship Id="rId76" Type="http://schemas.openxmlformats.org/officeDocument/2006/relationships/image" Target="media/image14.png"/><Relationship Id="rId97" Type="http://schemas.openxmlformats.org/officeDocument/2006/relationships/image" Target="media/image35.png"/><Relationship Id="rId104" Type="http://schemas.openxmlformats.org/officeDocument/2006/relationships/image" Target="media/image42.png"/><Relationship Id="rId120" Type="http://schemas.openxmlformats.org/officeDocument/2006/relationships/image" Target="media/image6.jpeg"/><Relationship Id="rId125" Type="http://schemas.openxmlformats.org/officeDocument/2006/relationships/image" Target="media/image58.png"/><Relationship Id="rId141" Type="http://schemas.openxmlformats.org/officeDocument/2006/relationships/header" Target="header1.xml"/><Relationship Id="rId7" Type="http://schemas.openxmlformats.org/officeDocument/2006/relationships/hyperlink" Target="https://ru.wikipedia.org/wiki/%252525D0%25252590%252525D0%252525BD%252525D0%252525B3%252525D0%252525BB%252525D0%252525B8%252525D0%252525B9%252525D1%25252581%252525D0%252525BA%252525D0%252525B8%252525D0%252525B9_%252525D1%2525258F%252525D0%252525B7%252525D1%2525258B%252525D0%252525BA" TargetMode="External"/><Relationship Id="rId71" Type="http://schemas.openxmlformats.org/officeDocument/2006/relationships/image" Target="media/image9.png"/><Relationship Id="rId92" Type="http://schemas.openxmlformats.org/officeDocument/2006/relationships/image" Target="media/image30.png"/><Relationship Id="rId2" Type="http://schemas.openxmlformats.org/officeDocument/2006/relationships/styles" Target="styles.xml"/><Relationship Id="rId29" Type="http://schemas.openxmlformats.org/officeDocument/2006/relationships/hyperlink" Target="https://ru.wikipedia.org/wiki/%252525252525D0%252525252525A6%252525252525D0%252525252525B5%252525252525D0%252525252525BB%252525252525D0%252525252525B8%252525252525D0%252525252525BD%252525252525D0%252525252525BE%252525252525D0%252525252525B3%252525252525D1%25252525252580%252525252525D0%252525252525B0%252525252525D0%252525252525B4" TargetMode="External"/><Relationship Id="rId24" Type="http://schemas.openxmlformats.org/officeDocument/2006/relationships/hyperlink" Target="https://ru.wikipedia.org/wiki/%252525252525D0%252525252525A2%252525252525D0%252525252525B0%252525252525D1%25252525252588%252525252525D0%252525252525BA%252525252525D0%252525252525B5%252525252525D0%252525252525BD%252525252525D1%25252525252582" TargetMode="External"/><Relationship Id="rId40" Type="http://schemas.openxmlformats.org/officeDocument/2006/relationships/hyperlink" Target="https://ru.wikipedia.org/wiki/%252525252525D0%2525252525259E%252525252525D0%252525252525B2%252525252525D0%252525252525BE%252525252525D1%25252525252589" TargetMode="External"/><Relationship Id="rId45" Type="http://schemas.openxmlformats.org/officeDocument/2006/relationships/hyperlink" Target="https://www.sciencedirect.com/topics/social-sciences/manufacturing-industry" TargetMode="External"/><Relationship Id="rId66" Type="http://schemas.openxmlformats.org/officeDocument/2006/relationships/image" Target="media/image4.png"/><Relationship Id="rId87" Type="http://schemas.openxmlformats.org/officeDocument/2006/relationships/image" Target="media/image25.png"/><Relationship Id="rId110" Type="http://schemas.openxmlformats.org/officeDocument/2006/relationships/image" Target="media/image1.jpeg"/><Relationship Id="rId115" Type="http://schemas.openxmlformats.org/officeDocument/2006/relationships/image" Target="media/image51.jpeg"/><Relationship Id="rId131" Type="http://schemas.openxmlformats.org/officeDocument/2006/relationships/image" Target="media/image64.png"/><Relationship Id="rId136" Type="http://schemas.openxmlformats.org/officeDocument/2006/relationships/image" Target="media/image69.png"/><Relationship Id="rId61" Type="http://schemas.openxmlformats.org/officeDocument/2006/relationships/hyperlink" Target="https://divisare.com/projects/420592-c-f-moller-architects-mark-syke" TargetMode="External"/><Relationship Id="rId82" Type="http://schemas.openxmlformats.org/officeDocument/2006/relationships/image" Target="media/image20.png"/><Relationship Id="rId19" Type="http://schemas.openxmlformats.org/officeDocument/2006/relationships/hyperlink" Target="https://ru.wikipedia.org/wiki/1961_%252525252525D0%252525252525B3%252525252525D0%252525252525BE%252525252525D0%252525252525B4" TargetMode="External"/><Relationship Id="rId14" Type="http://schemas.openxmlformats.org/officeDocument/2006/relationships/hyperlink" Target="https://www.scopus.com/sourceid/21100901948%25252523tabs=1" TargetMode="External"/><Relationship Id="rId30" Type="http://schemas.openxmlformats.org/officeDocument/2006/relationships/hyperlink" Target="https://ru.wikipedia.org/wiki/%252525252525D0%252525252525A2%252525252525D0%252525252525B0%252525252525D1%25252525252580%252525252525D0%252525252525B0%252525252525D0%252525252525B7" TargetMode="External"/><Relationship Id="rId35" Type="http://schemas.openxmlformats.org/officeDocument/2006/relationships/hyperlink" Target="https://ru.wikipedia.org/wiki/%252525252525D0%252525252525A1%252525252525D0%252525252525B0%252525252525D0%252525252525BD%252525252525D1%25252525252582%252525252525D1%2525252525258C%252525252525D1%2525252525258F%252525252525D0%252525252525B3%252525252525D0%252525252525BE-%252525252525D0%252525252525B4%252525252525D0%252525252525B5-%252525252525D0%2525252525259A%252525252525D1%25252525252583%252525252525D0%252525252525B1%252525252525D0%252525252525B0" TargetMode="External"/><Relationship Id="rId56" Type="http://schemas.openxmlformats.org/officeDocument/2006/relationships/hyperlink" Target="https://urbannext.net/lochal-public-library/" TargetMode="External"/><Relationship Id="rId77" Type="http://schemas.openxmlformats.org/officeDocument/2006/relationships/image" Target="media/image15.png"/><Relationship Id="rId100" Type="http://schemas.openxmlformats.org/officeDocument/2006/relationships/image" Target="media/image38.png"/><Relationship Id="rId105" Type="http://schemas.openxmlformats.org/officeDocument/2006/relationships/image" Target="media/image43.png"/><Relationship Id="rId12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Тема Office">
  <a:themeElements>
    <a:clrScheme name="Тема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Тема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Тема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149</Pages>
  <Words>41580</Words>
  <Characters>237009</Characters>
  <Application>Microsoft Office Word</Application>
  <DocSecurity>0</DocSecurity>
  <Lines>1975</Lines>
  <Paragraphs>556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278033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2</cp:revision>
  <dcterms:created xsi:type="dcterms:W3CDTF">2024-11-15T09:23:00Z</dcterms:created>
  <dcterms:modified xsi:type="dcterms:W3CDTF">2024-11-15T09:23:00Z</dcterms:modified>
</cp:coreProperties>
</file>